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5957073"/>
        <w:docPartObj>
          <w:docPartGallery w:val="Cover Pages"/>
          <w:docPartUnique/>
        </w:docPartObj>
      </w:sdtPr>
      <w:sdtEndPr>
        <w:rPr>
          <w:rFonts w:ascii="微软雅黑" w:eastAsia="微软雅黑" w:hAnsi="微软雅黑"/>
          <w:b/>
          <w:color w:val="365F91" w:themeColor="accent1" w:themeShade="BF"/>
          <w:sz w:val="40"/>
          <w:szCs w:val="40"/>
        </w:rPr>
      </w:sdtEndPr>
      <w:sdtContent>
        <w:p w:rsidR="007F0AD3" w:rsidRDefault="000F6B8D">
          <w:r>
            <w:rPr>
              <w:noProof/>
            </w:rPr>
            <w:pict>
              <v:rect id="_x0000_s1029" style="position:absolute;left:0;text-align:left;margin-left:-53.6pt;margin-top:-72.55pt;width:594.95pt;height:475.25pt;z-index:-251653120;mso-position-horizontal-relative:text;mso-position-vertical-relative:text" fillcolor="#1f497d" stroked="f"/>
            </w:pict>
          </w:r>
          <w:r w:rsidR="007F0AD3">
            <w:rPr>
              <w:noProof/>
            </w:rPr>
            <w:drawing>
              <wp:anchor distT="0" distB="0" distL="114300" distR="114300" simplePos="0" relativeHeight="251618816" behindDoc="0" locked="0" layoutInCell="1" allowOverlap="1" wp14:anchorId="0DAA1C6B" wp14:editId="5210E5F3">
                <wp:simplePos x="0" y="0"/>
                <wp:positionH relativeFrom="column">
                  <wp:posOffset>-10160</wp:posOffset>
                </wp:positionH>
                <wp:positionV relativeFrom="paragraph">
                  <wp:posOffset>-45152</wp:posOffset>
                </wp:positionV>
                <wp:extent cx="2331720" cy="688975"/>
                <wp:effectExtent l="0" t="0" r="0" b="0"/>
                <wp:wrapNone/>
                <wp:docPr id="2" name="图片 2" descr="新logo-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新logo-白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17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7700"/>
          </w:tblGrid>
          <w:tr w:rsidR="007F0AD3" w:rsidTr="007F0AD3">
            <w:tc>
              <w:tcPr>
                <w:tcW w:w="7700" w:type="dxa"/>
                <w:tcMar>
                  <w:top w:w="216" w:type="dxa"/>
                  <w:left w:w="115" w:type="dxa"/>
                  <w:bottom w:w="216" w:type="dxa"/>
                  <w:right w:w="115" w:type="dxa"/>
                </w:tcMar>
              </w:tcPr>
              <w:p w:rsidR="007F0AD3" w:rsidRDefault="007F0AD3" w:rsidP="007F0AD3">
                <w:pPr>
                  <w:pStyle w:val="a7"/>
                  <w:rPr>
                    <w:color w:val="4F81BD" w:themeColor="accent1"/>
                  </w:rPr>
                </w:pPr>
              </w:p>
            </w:tc>
          </w:tr>
        </w:tbl>
        <w:p w:rsidR="007F0AD3" w:rsidRDefault="00302BD9">
          <w:pPr>
            <w:widowControl/>
            <w:jc w:val="left"/>
            <w:rPr>
              <w:rFonts w:ascii="微软雅黑" w:eastAsia="微软雅黑" w:hAnsi="微软雅黑"/>
              <w:b/>
              <w:color w:val="365F91" w:themeColor="accent1" w:themeShade="BF"/>
              <w:sz w:val="40"/>
              <w:szCs w:val="40"/>
            </w:rPr>
          </w:pPr>
          <w:r>
            <w:rPr>
              <w:noProof/>
            </w:rPr>
            <w:drawing>
              <wp:anchor distT="0" distB="0" distL="114300" distR="114300" simplePos="0" relativeHeight="251697664" behindDoc="0" locked="0" layoutInCell="1" allowOverlap="1" wp14:anchorId="0AA34E62" wp14:editId="3602B389">
                <wp:simplePos x="0" y="0"/>
                <wp:positionH relativeFrom="column">
                  <wp:posOffset>2964180</wp:posOffset>
                </wp:positionH>
                <wp:positionV relativeFrom="paragraph">
                  <wp:posOffset>4335145</wp:posOffset>
                </wp:positionV>
                <wp:extent cx="1442720" cy="1151890"/>
                <wp:effectExtent l="0" t="0" r="0" b="0"/>
                <wp:wrapNone/>
                <wp:docPr id="8" name="图片 8" descr="锂电池9类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锂电池9类图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7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0" locked="0" layoutInCell="1" allowOverlap="1" wp14:anchorId="25E6CDC4" wp14:editId="22709CC4">
                <wp:simplePos x="0" y="0"/>
                <wp:positionH relativeFrom="column">
                  <wp:posOffset>5359400</wp:posOffset>
                </wp:positionH>
                <wp:positionV relativeFrom="paragraph">
                  <wp:posOffset>4368800</wp:posOffset>
                </wp:positionV>
                <wp:extent cx="1080135" cy="1080135"/>
                <wp:effectExtent l="0" t="0" r="0" b="0"/>
                <wp:wrapNone/>
                <wp:docPr id="7" name="图片 7" descr="第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第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04A97844" wp14:editId="74777595">
                <wp:simplePos x="0" y="0"/>
                <wp:positionH relativeFrom="column">
                  <wp:posOffset>2053590</wp:posOffset>
                </wp:positionH>
                <wp:positionV relativeFrom="paragraph">
                  <wp:posOffset>4368800</wp:posOffset>
                </wp:positionV>
                <wp:extent cx="1080135" cy="1080135"/>
                <wp:effectExtent l="0" t="0" r="0" b="0"/>
                <wp:wrapNone/>
                <wp:docPr id="6" name="图片 6" descr="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第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ABE8BBD" wp14:editId="6B039CF6">
                <wp:simplePos x="0" y="0"/>
                <wp:positionH relativeFrom="column">
                  <wp:posOffset>961390</wp:posOffset>
                </wp:positionH>
                <wp:positionV relativeFrom="paragraph">
                  <wp:posOffset>4368800</wp:posOffset>
                </wp:positionV>
                <wp:extent cx="1080135" cy="1080135"/>
                <wp:effectExtent l="0" t="0" r="0" b="0"/>
                <wp:wrapNone/>
                <wp:docPr id="5" name="图片 5" descr="第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第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0" locked="0" layoutInCell="1" allowOverlap="1" wp14:anchorId="4FD4A571" wp14:editId="2BDBCFC5">
                <wp:simplePos x="0" y="0"/>
                <wp:positionH relativeFrom="column">
                  <wp:posOffset>4247515</wp:posOffset>
                </wp:positionH>
                <wp:positionV relativeFrom="paragraph">
                  <wp:posOffset>4375150</wp:posOffset>
                </wp:positionV>
                <wp:extent cx="1080135" cy="1080135"/>
                <wp:effectExtent l="0" t="0" r="0" b="0"/>
                <wp:wrapNone/>
                <wp:docPr id="4" name="图片 4" descr="易燃液体(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易燃液体(白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0" locked="0" layoutInCell="1" allowOverlap="1" wp14:anchorId="0C3F49FD" wp14:editId="730632B8">
                <wp:simplePos x="0" y="0"/>
                <wp:positionH relativeFrom="column">
                  <wp:posOffset>-154940</wp:posOffset>
                </wp:positionH>
                <wp:positionV relativeFrom="paragraph">
                  <wp:posOffset>4366422</wp:posOffset>
                </wp:positionV>
                <wp:extent cx="1079500" cy="1080135"/>
                <wp:effectExtent l="0" t="0" r="0" b="0"/>
                <wp:wrapNone/>
                <wp:docPr id="3" name="图片 3" descr="腐蚀性物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腐蚀性物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950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AD3">
            <w:rPr>
              <w:rFonts w:ascii="微软雅黑" w:eastAsia="微软雅黑" w:hAnsi="微软雅黑"/>
              <w:b/>
              <w:noProof/>
              <w:color w:val="365F91" w:themeColor="accent1" w:themeShade="BF"/>
              <w:sz w:val="40"/>
              <w:szCs w:val="40"/>
            </w:rPr>
            <w:drawing>
              <wp:anchor distT="0" distB="0" distL="114300" distR="114300" simplePos="0" relativeHeight="251616768" behindDoc="1" locked="0" layoutInCell="1" allowOverlap="1" wp14:anchorId="60731874" wp14:editId="3A7E04EA">
                <wp:simplePos x="0" y="0"/>
                <wp:positionH relativeFrom="column">
                  <wp:posOffset>-1544690</wp:posOffset>
                </wp:positionH>
                <wp:positionV relativeFrom="paragraph">
                  <wp:posOffset>3007360</wp:posOffset>
                </wp:positionV>
                <wp:extent cx="9484242" cy="6579940"/>
                <wp:effectExtent l="0" t="0" r="0" b="0"/>
                <wp:wrapNone/>
                <wp:docPr id="9" name="图片 9" descr="E:\3\谢\桌面\2019\1.21\timg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谢\桌面\2019\1.21\timg (26).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4246"/>
                        <a:stretch/>
                      </pic:blipFill>
                      <pic:spPr bwMode="auto">
                        <a:xfrm>
                          <a:off x="0" y="0"/>
                          <a:ext cx="9484242" cy="657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B8D">
            <w:rPr>
              <w:noProof/>
            </w:rPr>
            <w:pict>
              <v:shapetype id="_x0000_t202" coordsize="21600,21600" o:spt="202" path="m,l,21600r21600,l21600,xe">
                <v:stroke joinstyle="miter"/>
                <v:path gradientshapeok="t" o:connecttype="rect"/>
              </v:shapetype>
              <v:shape id="文本框 2" o:spid="_x0000_s1030" type="#_x0000_t202" style="position:absolute;margin-left:-53.85pt;margin-top:127.75pt;width:592.95pt;height:69.6pt;z-index:25166131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srOAIAAE8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xUZ9K1ztg1uqhw2Ei&#10;YdNq+xmjDrq7xO7ThliGkXilQJ1ZNh6HcYjGeHIJVCJ77qnOPURRgCqxx2jYLn0cocibuQEVVzzy&#10;G+QeMjmkDF0baT9MWBiLcztG/foPLH4C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XG57KzgCAABPBAAADgAAAAAAAAAAAAAA&#10;AAAuAgAAZHJzL2Uyb0RvYy54bWxQSwECLQAUAAYACAAAACEASFsnctsAAAAHAQAADwAAAAAAAAAA&#10;AAAAAACSBAAAZHJzL2Rvd25yZXYueG1sUEsFBgAAAAAEAAQA8wAAAJoFAAAAAA==&#10;" filled="f" stroked="f">
                <v:textbox style="mso-next-textbox:#文本框 2;mso-fit-shape-to-text:t">
                  <w:txbxContent>
                    <w:p w:rsidR="007F0AD3" w:rsidRPr="007F0AD3" w:rsidRDefault="007F0AD3" w:rsidP="00CD3C26">
                      <w:pPr>
                        <w:jc w:val="center"/>
                        <w:rPr>
                          <w:sz w:val="72"/>
                          <w:szCs w:val="72"/>
                        </w:rPr>
                      </w:pPr>
                      <w:r w:rsidRPr="007F0AD3">
                        <w:rPr>
                          <w:rFonts w:ascii="微软雅黑" w:eastAsia="微软雅黑" w:hAnsi="微软雅黑" w:hint="eastAsia"/>
                          <w:b/>
                          <w:color w:val="FFFFFF"/>
                          <w:sz w:val="72"/>
                          <w:szCs w:val="72"/>
                        </w:rPr>
                        <w:t>危险货物运输安全管理培训</w:t>
                      </w:r>
                    </w:p>
                  </w:txbxContent>
                </v:textbox>
              </v:shape>
            </w:pict>
          </w:r>
          <w:r w:rsidR="000F6B8D">
            <w:rPr>
              <w:noProof/>
            </w:rPr>
            <w:pict>
              <v:shape id="_x0000_s1031" type="#_x0000_t202" style="position:absolute;margin-left:-51.4pt;margin-top:201.15pt;width:589.65pt;height:69.6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" filled="f" stroked="f">
                <v:textbox style="mso-next-textbox:#_x0000_s1031;mso-fit-shape-to-text:t">
                  <w:txbxContent>
                    <w:p w:rsidR="007F0AD3" w:rsidRPr="007F0AD3" w:rsidRDefault="007F0AD3" w:rsidP="007F0AD3">
                      <w:pPr>
                        <w:spacing w:line="220" w:lineRule="atLeast"/>
                        <w:jc w:val="center"/>
                        <w:rPr>
                          <w:rFonts w:ascii="微软雅黑" w:eastAsia="微软雅黑" w:hAnsi="微软雅黑" w:cs="Arial"/>
                          <w:color w:val="FFFFFF"/>
                          <w:sz w:val="28"/>
                          <w:szCs w:val="28"/>
                        </w:rPr>
                      </w:pPr>
                      <w:r w:rsidRPr="007F0AD3">
                        <w:rPr>
                          <w:rFonts w:ascii="微软雅黑" w:eastAsia="微软雅黑" w:hAnsi="微软雅黑" w:cs="Arial" w:hint="eastAsia"/>
                          <w:color w:val="FFFFFF"/>
                          <w:sz w:val="28"/>
                          <w:szCs w:val="28"/>
                        </w:rPr>
                        <w:t>2020年2月24日至3月6日</w:t>
                      </w:r>
                    </w:p>
                    <w:p w:rsidR="007F0AD3" w:rsidRPr="002C7B4A" w:rsidRDefault="007F0AD3" w:rsidP="007F0AD3">
                      <w:pPr>
                        <w:spacing w:line="220" w:lineRule="atLeast"/>
                        <w:jc w:val="center"/>
                        <w:rPr>
                          <w:rFonts w:ascii="微软雅黑" w:eastAsia="微软雅黑" w:hAnsi="微软雅黑" w:cs="Arial"/>
                          <w:color w:val="FFFFFF"/>
                          <w:sz w:val="28"/>
                          <w:szCs w:val="28"/>
                        </w:rPr>
                      </w:pPr>
                      <w:r w:rsidRPr="007F0AD3">
                        <w:rPr>
                          <w:rFonts w:ascii="微软雅黑" w:eastAsia="微软雅黑" w:hAnsi="微软雅黑" w:cs="Arial" w:hint="eastAsia"/>
                          <w:color w:val="FFFFFF"/>
                          <w:sz w:val="28"/>
                          <w:szCs w:val="28"/>
                        </w:rPr>
                        <w:t>地点：杭州市</w:t>
                      </w:r>
                      <w:r>
                        <w:rPr>
                          <w:rFonts w:ascii="微软雅黑" w:eastAsia="微软雅黑" w:hAnsi="微软雅黑" w:cs="Arial" w:hint="eastAsia"/>
                          <w:color w:val="FFFFFF"/>
                          <w:sz w:val="28"/>
                          <w:szCs w:val="28"/>
                        </w:rPr>
                        <w:t xml:space="preserve">   </w:t>
                      </w:r>
                      <w:r w:rsidRPr="007F0AD3">
                        <w:rPr>
                          <w:rFonts w:ascii="微软雅黑" w:eastAsia="微软雅黑" w:hAnsi="微软雅黑" w:cs="Arial" w:hint="eastAsia"/>
                          <w:color w:val="FFFFFF"/>
                          <w:sz w:val="28"/>
                          <w:szCs w:val="28"/>
                        </w:rPr>
                        <w:t>语言：中文</w:t>
                      </w:r>
                    </w:p>
                  </w:txbxContent>
                </v:textbox>
                <w10:wrap type="square"/>
              </v:shape>
            </w:pict>
          </w:r>
          <w:r w:rsidR="007F0AD3">
            <w:rPr>
              <w:rFonts w:ascii="微软雅黑" w:eastAsia="微软雅黑" w:hAnsi="微软雅黑"/>
              <w:b/>
              <w:color w:val="365F91" w:themeColor="accent1" w:themeShade="BF"/>
              <w:sz w:val="40"/>
              <w:szCs w:val="40"/>
            </w:rPr>
            <w:br w:type="page"/>
          </w:r>
        </w:p>
      </w:sdtContent>
    </w:sdt>
    <w:p w:rsidR="00160574" w:rsidRPr="00A87F72" w:rsidRDefault="00160574" w:rsidP="00BF31EB">
      <w:pPr>
        <w:adjustRightInd w:val="0"/>
        <w:snapToGrid w:val="0"/>
        <w:spacing w:line="360" w:lineRule="auto"/>
        <w:jc w:val="center"/>
        <w:rPr>
          <w:rFonts w:ascii="微软雅黑" w:eastAsia="微软雅黑" w:hAnsi="微软雅黑"/>
          <w:b/>
          <w:color w:val="365F91" w:themeColor="accent1" w:themeShade="BF"/>
          <w:sz w:val="40"/>
          <w:szCs w:val="40"/>
        </w:rPr>
      </w:pPr>
      <w:r w:rsidRPr="00A87F72">
        <w:rPr>
          <w:rFonts w:ascii="微软雅黑" w:eastAsia="微软雅黑" w:hAnsi="微软雅黑" w:hint="eastAsia"/>
          <w:b/>
          <w:color w:val="365F91" w:themeColor="accent1" w:themeShade="BF"/>
          <w:sz w:val="40"/>
          <w:szCs w:val="40"/>
        </w:rPr>
        <w:lastRenderedPageBreak/>
        <w:t>危险货物运输安全管理培训</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2020年2月24日至3月6日，由杭州</w:t>
      </w:r>
      <w:proofErr w:type="gramStart"/>
      <w:r w:rsidRPr="00BF31EB">
        <w:rPr>
          <w:rFonts w:ascii="微软雅黑" w:eastAsia="微软雅黑" w:hAnsi="微软雅黑" w:hint="eastAsia"/>
          <w:sz w:val="18"/>
          <w:szCs w:val="18"/>
        </w:rPr>
        <w:t>瑞旭科技</w:t>
      </w:r>
      <w:proofErr w:type="gramEnd"/>
      <w:r w:rsidRPr="00BF31EB">
        <w:rPr>
          <w:rFonts w:ascii="微软雅黑" w:eastAsia="微软雅黑" w:hAnsi="微软雅黑" w:hint="eastAsia"/>
          <w:sz w:val="18"/>
          <w:szCs w:val="18"/>
        </w:rPr>
        <w:t>集团有限公司举办的“危险货物运输安全管理培训”将在杭州举办，此次培训是2020年度由杭州</w:t>
      </w:r>
      <w:proofErr w:type="gramStart"/>
      <w:r w:rsidRPr="00BF31EB">
        <w:rPr>
          <w:rFonts w:ascii="微软雅黑" w:eastAsia="微软雅黑" w:hAnsi="微软雅黑" w:hint="eastAsia"/>
          <w:sz w:val="18"/>
          <w:szCs w:val="18"/>
        </w:rPr>
        <w:t>瑞旭举办</w:t>
      </w:r>
      <w:proofErr w:type="gramEnd"/>
      <w:r w:rsidRPr="00BF31EB">
        <w:rPr>
          <w:rFonts w:ascii="微软雅黑" w:eastAsia="微软雅黑" w:hAnsi="微软雅黑" w:hint="eastAsia"/>
          <w:sz w:val="18"/>
          <w:szCs w:val="18"/>
        </w:rPr>
        <w:t>的综合性培训，将为培训学员传递危险货物运输的理论知识，并解惑实际操作中遇到的问题。本次培训将围绕以下四个主题进行培训：</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中国危险货物道路运输；</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危险货物的有限数量（LQ）和例外数量（EQ）运输；</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锂电池的安全运输；</w:t>
      </w:r>
    </w:p>
    <w:p w:rsidR="00160574" w:rsidRPr="00BF31EB" w:rsidRDefault="00160574" w:rsidP="005226BC">
      <w:pPr>
        <w:pStyle w:val="a3"/>
        <w:numPr>
          <w:ilvl w:val="0"/>
          <w:numId w:val="5"/>
        </w:numPr>
        <w:adjustRightInd w:val="0"/>
        <w:snapToGrid w:val="0"/>
        <w:spacing w:line="312" w:lineRule="auto"/>
        <w:ind w:left="227" w:firstLineChars="0" w:hanging="227"/>
        <w:rPr>
          <w:rFonts w:ascii="微软雅黑" w:eastAsia="微软雅黑" w:hAnsi="微软雅黑"/>
          <w:sz w:val="18"/>
          <w:szCs w:val="18"/>
        </w:rPr>
      </w:pPr>
      <w:r w:rsidRPr="00BF31EB">
        <w:rPr>
          <w:rFonts w:ascii="微软雅黑" w:eastAsia="微软雅黑" w:hAnsi="微软雅黑" w:hint="eastAsia"/>
          <w:sz w:val="18"/>
          <w:szCs w:val="18"/>
        </w:rPr>
        <w:t>国际海运危险货物规则（IMDG）详解</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本次培训，我们邀请了危险货物运输领域的专家进行授课，内容涉及危险货物道路运输的诸多法规知识。</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t>中国危险货物道路运输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为了减少运输安全事故的发生，规范危险货物运输的市场及操作，交通运输部在2018年实施了《危险货物道路运输规则》JT/T 617-2018，并于2019年底发布了《危险货物道路运输安全管理办法》。《管理办法》于2020年1月1日正式实施，实施之后，JT/T 617-2018的实施变得有法可依。在《管理办法》的指导下，JT/T 617-2018成为危险货物道路运输领域的综合性技术规范， 是我国危险货物道路运输技术标准和国际规章接轨的成果，体现了我国危险货物道路运输发展需求和操作实际。该规则分为7部分，分别是：通则，分类，品名及运输要求索引，运输包装使用要求，托运要求，装卸条件及作业要求，运输条件及作业要求。JT/T 617 以其完整性及与联合国危险品运输法规的全面接轨被业界称之为中国的ADR。</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希望通过本次培训，可以</w:t>
      </w:r>
      <w:proofErr w:type="gramStart"/>
      <w:r w:rsidRPr="00BF31EB">
        <w:rPr>
          <w:rFonts w:ascii="微软雅黑" w:eastAsia="微软雅黑" w:hAnsi="微软雅黑" w:hint="eastAsia"/>
          <w:sz w:val="18"/>
          <w:szCs w:val="18"/>
        </w:rPr>
        <w:t>让涉危</w:t>
      </w:r>
      <w:proofErr w:type="gramEnd"/>
      <w:r w:rsidRPr="00BF31EB">
        <w:rPr>
          <w:rFonts w:ascii="微软雅黑" w:eastAsia="微软雅黑" w:hAnsi="微软雅黑" w:hint="eastAsia"/>
          <w:sz w:val="18"/>
          <w:szCs w:val="18"/>
        </w:rPr>
        <w:t>企业、承运机构了解国内道路运输危险货物的法规知识，理解危险货物的概念，明白承运人和托运人各自的职责与义务，知道如何正确处理国际运输段和国内运输的衔接。</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t>危险货物的有限数量（LQ）和例外数量（EQ）运输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危险货物道路运输安全管理办法》于2019年11月28日正式发布，并于2020年1月1日正式实施。《管理办法》由十章内容组成，其中第三章的6条内容将有限数量（LQ）和例外数量（EQ）的运输进行了说明，使得我国在小量危险货物运输于国际法规进行了接轨。</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本次培训，我们将结合空运，海运及路运的LQ/EQ要求，对相关实际操作进行详解。内容包括：</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LQ/EQ是什么；</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哪些货物符合LQ/EQ的条件；</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空运/海运/路运对于LQ/EQ的包装要求；</w:t>
      </w:r>
    </w:p>
    <w:p w:rsidR="00160574" w:rsidRPr="00BF31EB" w:rsidRDefault="00D67C71"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Pr>
          <w:rFonts w:ascii="微软雅黑" w:eastAsia="微软雅黑" w:hAnsi="微软雅黑"/>
          <w:sz w:val="18"/>
          <w:szCs w:val="18"/>
        </w:rPr>
        <w:t xml:space="preserve"> </w:t>
      </w:r>
      <w:r w:rsidR="00160574" w:rsidRPr="00BF31EB">
        <w:rPr>
          <w:rFonts w:ascii="微软雅黑" w:eastAsia="微软雅黑" w:hAnsi="微软雅黑" w:hint="eastAsia"/>
          <w:sz w:val="18"/>
          <w:szCs w:val="18"/>
        </w:rPr>
        <w:t>LQ/EQ的标签标记要求；</w:t>
      </w:r>
    </w:p>
    <w:p w:rsidR="00160574" w:rsidRPr="00BF31EB" w:rsidRDefault="00D67C71"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Pr>
          <w:rFonts w:ascii="微软雅黑" w:eastAsia="微软雅黑" w:hAnsi="微软雅黑"/>
          <w:sz w:val="18"/>
          <w:szCs w:val="18"/>
        </w:rPr>
        <w:t xml:space="preserve"> </w:t>
      </w:r>
      <w:r w:rsidR="00160574" w:rsidRPr="00BF31EB">
        <w:rPr>
          <w:rFonts w:ascii="微软雅黑" w:eastAsia="微软雅黑" w:hAnsi="微软雅黑" w:hint="eastAsia"/>
          <w:sz w:val="18"/>
          <w:szCs w:val="18"/>
        </w:rPr>
        <w:t>LQ/EQ的运输单据要求；</w:t>
      </w:r>
    </w:p>
    <w:p w:rsidR="00160574" w:rsidRPr="00BF31EB" w:rsidRDefault="00D67C71"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Pr>
          <w:rFonts w:ascii="微软雅黑" w:eastAsia="微软雅黑" w:hAnsi="微软雅黑"/>
          <w:sz w:val="18"/>
          <w:szCs w:val="18"/>
        </w:rPr>
        <w:t xml:space="preserve"> </w:t>
      </w:r>
      <w:r w:rsidR="00160574" w:rsidRPr="00BF31EB">
        <w:rPr>
          <w:rFonts w:ascii="微软雅黑" w:eastAsia="微软雅黑" w:hAnsi="微软雅黑" w:hint="eastAsia"/>
          <w:sz w:val="18"/>
          <w:szCs w:val="18"/>
        </w:rPr>
        <w:t>LQ/EQ的多式联运操作</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lastRenderedPageBreak/>
        <w:t>锂电池的安全运输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锂电池在生产生活中的各个领域，都已经变得不可或缺，而锂电池的安全问题日益凸显，安全事故常有发生，使得锂电池的安全储运一直处在风口浪尖。然后在当前的市场环境下，锂电池的存储、运输还存在诸多的不规范，大部分企业还是按照普货的标准对锂电池进行操作。如何确保锂电池的安全运输，将是此次培训的重点。该部分的培训内容包括：</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锂电池的分类</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锂电池空运要求及特殊规定说明；</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锂电池国家海运要求及特殊规定说明；</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锂电池国内路运要求及特殊规定说明；</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废弃锂电池的运输；</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sz w:val="18"/>
          <w:szCs w:val="18"/>
        </w:rPr>
        <w:t xml:space="preserve"> </w:t>
      </w:r>
      <w:r w:rsidRPr="00BF31EB">
        <w:rPr>
          <w:rFonts w:ascii="微软雅黑" w:eastAsia="微软雅黑" w:hAnsi="微软雅黑" w:hint="eastAsia"/>
          <w:sz w:val="18"/>
          <w:szCs w:val="18"/>
        </w:rPr>
        <w:t>38.3测试要求</w:t>
      </w:r>
    </w:p>
    <w:p w:rsidR="00160574" w:rsidRPr="00BF31EB" w:rsidRDefault="00160574" w:rsidP="005226BC">
      <w:pPr>
        <w:adjustRightInd w:val="0"/>
        <w:snapToGrid w:val="0"/>
        <w:spacing w:line="312" w:lineRule="auto"/>
        <w:rPr>
          <w:rFonts w:ascii="微软雅黑" w:eastAsia="微软雅黑" w:hAnsi="微软雅黑"/>
          <w:sz w:val="18"/>
          <w:szCs w:val="18"/>
        </w:rPr>
      </w:pPr>
    </w:p>
    <w:p w:rsidR="00160574" w:rsidRPr="00A87F72" w:rsidRDefault="00160574" w:rsidP="005226BC">
      <w:pPr>
        <w:adjustRightInd w:val="0"/>
        <w:snapToGrid w:val="0"/>
        <w:spacing w:line="312" w:lineRule="auto"/>
        <w:rPr>
          <w:rFonts w:ascii="微软雅黑" w:eastAsia="微软雅黑" w:hAnsi="微软雅黑"/>
          <w:b/>
          <w:color w:val="365F91" w:themeColor="accent1" w:themeShade="BF"/>
          <w:sz w:val="24"/>
          <w:szCs w:val="24"/>
        </w:rPr>
      </w:pPr>
      <w:r w:rsidRPr="00A87F72">
        <w:rPr>
          <w:rFonts w:ascii="微软雅黑" w:eastAsia="微软雅黑" w:hAnsi="微软雅黑" w:hint="eastAsia"/>
          <w:b/>
          <w:color w:val="365F91" w:themeColor="accent1" w:themeShade="BF"/>
          <w:sz w:val="24"/>
          <w:szCs w:val="24"/>
        </w:rPr>
        <w:t>国际海运危险货物规则（IMDG）详解</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该部分培训旨在为帮助危险货物生产、经营、运输人员及时掌握国际海运危险货物规则，完善危险货物国际间海洋运输的安全管理体系，保证安全运输。本次培训将围绕以下内容展开：</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国际海运危险货物规则（IMDG38-16版）解读；</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国际间海洋运输危险货物文件准备；</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海洋运输危险货物包装要求；</w:t>
      </w:r>
    </w:p>
    <w:p w:rsidR="00160574" w:rsidRPr="00BF31EB" w:rsidRDefault="00160574" w:rsidP="005226BC">
      <w:pPr>
        <w:adjustRightInd w:val="0"/>
        <w:snapToGrid w:val="0"/>
        <w:spacing w:line="312" w:lineRule="auto"/>
        <w:rPr>
          <w:rFonts w:ascii="微软雅黑" w:eastAsia="微软雅黑" w:hAnsi="微软雅黑"/>
          <w:sz w:val="18"/>
          <w:szCs w:val="18"/>
        </w:rPr>
      </w:pPr>
      <w:r w:rsidRPr="00BF31EB">
        <w:rPr>
          <w:rFonts w:ascii="微软雅黑" w:eastAsia="微软雅黑" w:hAnsi="微软雅黑" w:hint="eastAsia"/>
          <w:sz w:val="18"/>
          <w:szCs w:val="18"/>
        </w:rPr>
        <w:t>●</w:t>
      </w:r>
      <w:r w:rsidR="00D67C71">
        <w:rPr>
          <w:rFonts w:ascii="微软雅黑" w:eastAsia="微软雅黑" w:hAnsi="微软雅黑" w:hint="eastAsia"/>
          <w:sz w:val="18"/>
          <w:szCs w:val="18"/>
        </w:rPr>
        <w:t xml:space="preserve"> </w:t>
      </w:r>
      <w:r w:rsidRPr="00BF31EB">
        <w:rPr>
          <w:rFonts w:ascii="微软雅黑" w:eastAsia="微软雅黑" w:hAnsi="微软雅黑" w:hint="eastAsia"/>
          <w:sz w:val="18"/>
          <w:szCs w:val="18"/>
        </w:rPr>
        <w:t>海洋运输危险货物有限数量及例外数量的合</w:t>
      </w:r>
      <w:proofErr w:type="gramStart"/>
      <w:r w:rsidRPr="00BF31EB">
        <w:rPr>
          <w:rFonts w:ascii="微软雅黑" w:eastAsia="微软雅黑" w:hAnsi="微软雅黑" w:hint="eastAsia"/>
          <w:sz w:val="18"/>
          <w:szCs w:val="18"/>
        </w:rPr>
        <w:t>规</w:t>
      </w:r>
      <w:proofErr w:type="gramEnd"/>
      <w:r w:rsidRPr="00BF31EB">
        <w:rPr>
          <w:rFonts w:ascii="微软雅黑" w:eastAsia="微软雅黑" w:hAnsi="微软雅黑" w:hint="eastAsia"/>
          <w:sz w:val="18"/>
          <w:szCs w:val="18"/>
        </w:rPr>
        <w:t>解读。</w:t>
      </w:r>
    </w:p>
    <w:p w:rsidR="00160574" w:rsidRPr="00BF31EB" w:rsidRDefault="00160574" w:rsidP="00404E3C">
      <w:pPr>
        <w:adjustRightInd w:val="0"/>
        <w:snapToGrid w:val="0"/>
        <w:spacing w:line="312" w:lineRule="auto"/>
        <w:rPr>
          <w:rFonts w:ascii="微软雅黑" w:eastAsia="微软雅黑" w:hAnsi="微软雅黑"/>
          <w:sz w:val="18"/>
          <w:szCs w:val="18"/>
        </w:rPr>
      </w:pPr>
    </w:p>
    <w:p w:rsidR="00160574" w:rsidRPr="00A87F72" w:rsidRDefault="00160574" w:rsidP="00404E3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t>培训</w:t>
      </w:r>
      <w:r w:rsidRPr="00A87F72">
        <w:rPr>
          <w:rFonts w:ascii="微软雅黑" w:eastAsia="微软雅黑" w:hAnsi="微软雅黑" w:cs="Arial"/>
          <w:b/>
          <w:color w:val="365F91" w:themeColor="accent1" w:themeShade="BF"/>
          <w:sz w:val="24"/>
          <w:szCs w:val="24"/>
        </w:rPr>
        <w:t>时间：</w:t>
      </w:r>
    </w:p>
    <w:tbl>
      <w:tblPr>
        <w:tblStyle w:val="a4"/>
        <w:tblW w:w="0" w:type="auto"/>
        <w:tblInd w:w="122" w:type="dxa"/>
        <w:tblLook w:val="04A0" w:firstRow="1" w:lastRow="0" w:firstColumn="1" w:lastColumn="0" w:noHBand="0" w:noVBand="1"/>
      </w:tblPr>
      <w:tblGrid>
        <w:gridCol w:w="5798"/>
        <w:gridCol w:w="3917"/>
      </w:tblGrid>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sz w:val="18"/>
                <w:szCs w:val="18"/>
              </w:rPr>
            </w:pPr>
            <w:r w:rsidRPr="00BF31EB">
              <w:rPr>
                <w:rFonts w:ascii="微软雅黑" w:eastAsia="微软雅黑" w:hAnsi="微软雅黑" w:cs="Arial" w:hint="eastAsia"/>
                <w:sz w:val="18"/>
                <w:szCs w:val="18"/>
              </w:rPr>
              <w:t>中国危险货物道路运输</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2020.2.24~2.27</w:t>
            </w:r>
          </w:p>
        </w:tc>
      </w:tr>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危险货物的有限数量（LQ）和例外数量（EQ）运输</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2020.2.27~2.28</w:t>
            </w:r>
          </w:p>
        </w:tc>
      </w:tr>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锂电池的安全运输</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2020.3.2~3.3</w:t>
            </w:r>
          </w:p>
        </w:tc>
      </w:tr>
      <w:tr w:rsidR="00160574" w:rsidRPr="00BF31EB" w:rsidTr="00404E3C">
        <w:trPr>
          <w:trHeight w:val="590"/>
        </w:trPr>
        <w:tc>
          <w:tcPr>
            <w:tcW w:w="5798"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国际海运危险货物规则（IMDG）详解</w:t>
            </w:r>
          </w:p>
        </w:tc>
        <w:tc>
          <w:tcPr>
            <w:tcW w:w="3917"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2020.3.4~3.6</w:t>
            </w:r>
          </w:p>
        </w:tc>
      </w:tr>
    </w:tbl>
    <w:p w:rsidR="00160574" w:rsidRPr="00BF31EB" w:rsidRDefault="00160574" w:rsidP="00404E3C">
      <w:pPr>
        <w:adjustRightInd w:val="0"/>
        <w:snapToGrid w:val="0"/>
        <w:spacing w:line="312" w:lineRule="auto"/>
        <w:rPr>
          <w:rFonts w:ascii="微软雅黑" w:eastAsia="微软雅黑" w:hAnsi="微软雅黑" w:cs="Arial"/>
          <w:b/>
          <w:sz w:val="18"/>
          <w:szCs w:val="18"/>
        </w:rPr>
      </w:pPr>
    </w:p>
    <w:p w:rsidR="00160574" w:rsidRPr="00A87F72" w:rsidRDefault="00160574" w:rsidP="00404E3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b/>
          <w:color w:val="365F91" w:themeColor="accent1" w:themeShade="BF"/>
          <w:sz w:val="24"/>
          <w:szCs w:val="24"/>
        </w:rPr>
        <w:t>语言：中文</w:t>
      </w:r>
    </w:p>
    <w:p w:rsidR="00160574" w:rsidRPr="00A87F72" w:rsidRDefault="00160574" w:rsidP="0088700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b/>
          <w:color w:val="365F91" w:themeColor="accent1" w:themeShade="BF"/>
          <w:sz w:val="24"/>
          <w:szCs w:val="24"/>
        </w:rPr>
        <w:t>地点：</w:t>
      </w:r>
      <w:r w:rsidRPr="00A87F72">
        <w:rPr>
          <w:rFonts w:ascii="微软雅黑" w:eastAsia="微软雅黑" w:hAnsi="微软雅黑" w:cs="Arial" w:hint="eastAsia"/>
          <w:b/>
          <w:color w:val="365F91" w:themeColor="accent1" w:themeShade="BF"/>
          <w:sz w:val="24"/>
          <w:szCs w:val="24"/>
        </w:rPr>
        <w:t>杭州市滨江</w:t>
      </w:r>
      <w:proofErr w:type="gramStart"/>
      <w:r w:rsidRPr="00A87F72">
        <w:rPr>
          <w:rFonts w:ascii="微软雅黑" w:eastAsia="微软雅黑" w:hAnsi="微软雅黑" w:cs="Arial" w:hint="eastAsia"/>
          <w:b/>
          <w:color w:val="365F91" w:themeColor="accent1" w:themeShade="BF"/>
          <w:sz w:val="24"/>
          <w:szCs w:val="24"/>
        </w:rPr>
        <w:t>区秋溢路</w:t>
      </w:r>
      <w:proofErr w:type="gramEnd"/>
      <w:r w:rsidRPr="00A87F72">
        <w:rPr>
          <w:rFonts w:ascii="微软雅黑" w:eastAsia="微软雅黑" w:hAnsi="微软雅黑" w:cs="Arial" w:hint="eastAsia"/>
          <w:b/>
          <w:color w:val="365F91" w:themeColor="accent1" w:themeShade="BF"/>
          <w:sz w:val="24"/>
          <w:szCs w:val="24"/>
        </w:rPr>
        <w:t>288号东冠高新科技园1号楼11层（</w:t>
      </w:r>
      <w:proofErr w:type="gramStart"/>
      <w:r w:rsidRPr="00A87F72">
        <w:rPr>
          <w:rFonts w:ascii="微软雅黑" w:eastAsia="微软雅黑" w:hAnsi="微软雅黑" w:cs="Arial" w:hint="eastAsia"/>
          <w:b/>
          <w:color w:val="365F91" w:themeColor="accent1" w:themeShade="BF"/>
          <w:sz w:val="24"/>
          <w:szCs w:val="24"/>
        </w:rPr>
        <w:t>瑞旭集团</w:t>
      </w:r>
      <w:proofErr w:type="gramEnd"/>
      <w:r w:rsidRPr="00A87F72">
        <w:rPr>
          <w:rFonts w:ascii="微软雅黑" w:eastAsia="微软雅黑" w:hAnsi="微软雅黑" w:cs="Arial" w:hint="eastAsia"/>
          <w:b/>
          <w:color w:val="365F91" w:themeColor="accent1" w:themeShade="BF"/>
          <w:sz w:val="24"/>
          <w:szCs w:val="24"/>
        </w:rPr>
        <w:t>内会议室）</w:t>
      </w:r>
    </w:p>
    <w:p w:rsidR="00160574" w:rsidRPr="00BF31EB" w:rsidRDefault="00160574" w:rsidP="0088700C">
      <w:pPr>
        <w:adjustRightInd w:val="0"/>
        <w:snapToGrid w:val="0"/>
        <w:spacing w:line="312" w:lineRule="auto"/>
        <w:rPr>
          <w:rFonts w:ascii="微软雅黑" w:eastAsia="微软雅黑" w:hAnsi="微软雅黑"/>
          <w:sz w:val="18"/>
          <w:szCs w:val="18"/>
        </w:rPr>
      </w:pPr>
    </w:p>
    <w:p w:rsidR="00160574" w:rsidRDefault="00160574" w:rsidP="0088700C">
      <w:pPr>
        <w:widowControl/>
        <w:adjustRightInd w:val="0"/>
        <w:snapToGrid w:val="0"/>
        <w:spacing w:line="312" w:lineRule="auto"/>
        <w:jc w:val="left"/>
        <w:rPr>
          <w:rFonts w:ascii="微软雅黑" w:eastAsia="微软雅黑" w:hAnsi="微软雅黑"/>
          <w:sz w:val="18"/>
          <w:szCs w:val="18"/>
        </w:rPr>
      </w:pPr>
    </w:p>
    <w:p w:rsidR="00404E3C" w:rsidRPr="00BF31EB" w:rsidRDefault="00404E3C" w:rsidP="0088700C">
      <w:pPr>
        <w:widowControl/>
        <w:adjustRightInd w:val="0"/>
        <w:snapToGrid w:val="0"/>
        <w:spacing w:line="312" w:lineRule="auto"/>
        <w:jc w:val="left"/>
        <w:rPr>
          <w:rFonts w:ascii="微软雅黑" w:eastAsia="微软雅黑" w:hAnsi="微软雅黑"/>
          <w:sz w:val="18"/>
          <w:szCs w:val="18"/>
        </w:rPr>
      </w:pPr>
    </w:p>
    <w:p w:rsidR="00160574" w:rsidRPr="00A87F72" w:rsidRDefault="00160574" w:rsidP="0088700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lastRenderedPageBreak/>
        <w:t>授课专家</w:t>
      </w:r>
    </w:p>
    <w:p w:rsidR="00160574" w:rsidRPr="00BF31EB" w:rsidRDefault="00160574" w:rsidP="0088700C">
      <w:pPr>
        <w:adjustRightInd w:val="0"/>
        <w:snapToGrid w:val="0"/>
        <w:spacing w:line="312" w:lineRule="auto"/>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郭</w:t>
      </w:r>
      <w:proofErr w:type="gramEnd"/>
      <w:r w:rsidRPr="00BF31EB">
        <w:rPr>
          <w:rFonts w:ascii="微软雅黑" w:eastAsia="微软雅黑" w:hAnsi="微软雅黑" w:cs="Arial" w:hint="eastAsia"/>
          <w:sz w:val="18"/>
          <w:szCs w:val="18"/>
        </w:rPr>
        <w:t xml:space="preserve">陶然（Terry </w:t>
      </w:r>
      <w:proofErr w:type="spellStart"/>
      <w:r w:rsidRPr="00BF31EB">
        <w:rPr>
          <w:rFonts w:ascii="微软雅黑" w:eastAsia="微软雅黑" w:hAnsi="微软雅黑" w:cs="Arial" w:hint="eastAsia"/>
          <w:sz w:val="18"/>
          <w:szCs w:val="18"/>
        </w:rPr>
        <w:t>Guo</w:t>
      </w:r>
      <w:proofErr w:type="spellEnd"/>
      <w:r w:rsidRPr="00BF31EB">
        <w:rPr>
          <w:rFonts w:ascii="微软雅黑" w:eastAsia="微软雅黑" w:hAnsi="微软雅黑" w:cs="Arial" w:hint="eastAsia"/>
          <w:sz w:val="18"/>
          <w:szCs w:val="18"/>
        </w:rPr>
        <w:t>）先生，DGSA</w:t>
      </w:r>
      <w:r w:rsidRPr="00BF31EB">
        <w:rPr>
          <w:rFonts w:ascii="微软雅黑" w:eastAsia="微软雅黑" w:hAnsi="微软雅黑" w:cs="Arial"/>
          <w:sz w:val="18"/>
          <w:szCs w:val="18"/>
        </w:rPr>
        <w:t>, CDGP</w:t>
      </w:r>
    </w:p>
    <w:p w:rsidR="00160574" w:rsidRPr="00BF31EB" w:rsidRDefault="00160574" w:rsidP="0088700C">
      <w:pPr>
        <w:adjustRightInd w:val="0"/>
        <w:snapToGrid w:val="0"/>
        <w:spacing w:line="312" w:lineRule="auto"/>
        <w:rPr>
          <w:rFonts w:ascii="微软雅黑" w:eastAsia="微软雅黑" w:hAnsi="微软雅黑" w:cs="Arial"/>
          <w:sz w:val="18"/>
          <w:szCs w:val="18"/>
        </w:rPr>
      </w:pPr>
      <w:r w:rsidRPr="00BF31EB">
        <w:rPr>
          <w:rFonts w:ascii="微软雅黑" w:eastAsia="微软雅黑" w:hAnsi="微软雅黑" w:cs="Arial" w:hint="eastAsia"/>
          <w:sz w:val="18"/>
          <w:szCs w:val="18"/>
        </w:rPr>
        <w:t>★ 美国危险货物管理研究院（IHMM）法规专家、驻华代表</w:t>
      </w:r>
    </w:p>
    <w:p w:rsidR="00160574" w:rsidRPr="00BF31EB" w:rsidRDefault="00160574" w:rsidP="0088700C">
      <w:pPr>
        <w:adjustRightInd w:val="0"/>
        <w:snapToGrid w:val="0"/>
        <w:spacing w:line="312" w:lineRule="auto"/>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郭</w:t>
      </w:r>
      <w:proofErr w:type="gramEnd"/>
      <w:r w:rsidRPr="00BF31EB">
        <w:rPr>
          <w:rFonts w:ascii="微软雅黑" w:eastAsia="微软雅黑" w:hAnsi="微软雅黑" w:cs="Arial" w:hint="eastAsia"/>
          <w:sz w:val="18"/>
          <w:szCs w:val="18"/>
        </w:rPr>
        <w:t>陶然先生作为行业专家，积极参加了中国交通运输部《危险货物道路运输规则》JT/T 617制定过程中的许多顾问工作。基于“危险品安全顾问”(</w:t>
      </w:r>
      <w:r w:rsidRPr="00BF31EB">
        <w:rPr>
          <w:rFonts w:ascii="微软雅黑" w:eastAsia="微软雅黑" w:hAnsi="微软雅黑" w:cs="Arial"/>
          <w:sz w:val="18"/>
          <w:szCs w:val="18"/>
        </w:rPr>
        <w:t xml:space="preserve">DGSA) </w:t>
      </w:r>
      <w:r w:rsidRPr="00BF31EB">
        <w:rPr>
          <w:rFonts w:ascii="微软雅黑" w:eastAsia="微软雅黑" w:hAnsi="微软雅黑" w:cs="Arial" w:hint="eastAsia"/>
          <w:sz w:val="18"/>
          <w:szCs w:val="18"/>
        </w:rPr>
        <w:t>对欧洲道路运输的深刻了解，对国内外路运危险货物法规制定有更全面的解读分析。郭先生在海运空运危险品方面丰富的理论知识及实际操作经验，对多式联运危险货物也可以提供直接的分析帮助。</w:t>
      </w:r>
    </w:p>
    <w:p w:rsidR="00160574" w:rsidRPr="00BF31EB" w:rsidRDefault="00160574" w:rsidP="0088700C">
      <w:pPr>
        <w:adjustRightInd w:val="0"/>
        <w:snapToGrid w:val="0"/>
        <w:spacing w:line="312" w:lineRule="auto"/>
        <w:rPr>
          <w:rFonts w:ascii="微软雅黑" w:eastAsia="微软雅黑" w:hAnsi="微软雅黑" w:cs="Arial"/>
          <w:sz w:val="18"/>
          <w:szCs w:val="18"/>
        </w:rPr>
      </w:pPr>
    </w:p>
    <w:p w:rsidR="00160574" w:rsidRPr="00A87F72" w:rsidRDefault="00160574" w:rsidP="0088700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t>会议费用：</w:t>
      </w:r>
    </w:p>
    <w:tbl>
      <w:tblPr>
        <w:tblStyle w:val="a4"/>
        <w:tblW w:w="0" w:type="auto"/>
        <w:tblInd w:w="108" w:type="dxa"/>
        <w:tblLook w:val="04A0" w:firstRow="1" w:lastRow="0" w:firstColumn="1" w:lastColumn="0" w:noHBand="0" w:noVBand="1"/>
      </w:tblPr>
      <w:tblGrid>
        <w:gridCol w:w="5245"/>
        <w:gridCol w:w="4498"/>
      </w:tblGrid>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sz w:val="18"/>
                <w:szCs w:val="18"/>
              </w:rPr>
            </w:pPr>
            <w:r w:rsidRPr="00BF31EB">
              <w:rPr>
                <w:rFonts w:ascii="微软雅黑" w:eastAsia="微软雅黑" w:hAnsi="微软雅黑" w:cs="Arial" w:hint="eastAsia"/>
                <w:sz w:val="18"/>
                <w:szCs w:val="18"/>
              </w:rPr>
              <w:t>中国危险货物道路运输</w:t>
            </w:r>
          </w:p>
        </w:tc>
        <w:tc>
          <w:tcPr>
            <w:tcW w:w="4498"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2500元/人</w:t>
            </w:r>
          </w:p>
        </w:tc>
      </w:tr>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危险货物的有限数量（LQ）和例外数量（EQ）运输</w:t>
            </w:r>
          </w:p>
        </w:tc>
        <w:tc>
          <w:tcPr>
            <w:tcW w:w="4498" w:type="dxa"/>
            <w:vAlign w:val="center"/>
          </w:tcPr>
          <w:p w:rsidR="00160574" w:rsidRPr="00BF31EB" w:rsidRDefault="004D3BD1" w:rsidP="00BF31EB">
            <w:pPr>
              <w:adjustRightInd w:val="0"/>
              <w:snapToGrid w:val="0"/>
              <w:rPr>
                <w:rFonts w:ascii="微软雅黑" w:eastAsia="微软雅黑" w:hAnsi="微软雅黑" w:cs="Arial"/>
                <w:sz w:val="18"/>
                <w:szCs w:val="18"/>
              </w:rPr>
            </w:pPr>
            <w:r>
              <w:rPr>
                <w:rFonts w:ascii="微软雅黑" w:eastAsia="微软雅黑" w:hAnsi="微软雅黑" w:cs="Arial"/>
                <w:sz w:val="18"/>
                <w:szCs w:val="18"/>
              </w:rPr>
              <w:t>2000</w:t>
            </w:r>
            <w:r w:rsidR="00160574" w:rsidRPr="00BF31EB">
              <w:rPr>
                <w:rFonts w:ascii="微软雅黑" w:eastAsia="微软雅黑" w:hAnsi="微软雅黑" w:cs="Arial" w:hint="eastAsia"/>
                <w:sz w:val="18"/>
                <w:szCs w:val="18"/>
              </w:rPr>
              <w:t>元/人</w:t>
            </w:r>
          </w:p>
        </w:tc>
      </w:tr>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锂电池的安全运输</w:t>
            </w:r>
          </w:p>
        </w:tc>
        <w:tc>
          <w:tcPr>
            <w:tcW w:w="4498" w:type="dxa"/>
            <w:vAlign w:val="center"/>
          </w:tcPr>
          <w:p w:rsidR="00160574" w:rsidRPr="00BF31EB" w:rsidRDefault="004D3BD1" w:rsidP="00BF31EB">
            <w:pPr>
              <w:adjustRightInd w:val="0"/>
              <w:snapToGrid w:val="0"/>
              <w:rPr>
                <w:rFonts w:ascii="微软雅黑" w:eastAsia="微软雅黑" w:hAnsi="微软雅黑" w:cs="Arial"/>
                <w:sz w:val="18"/>
                <w:szCs w:val="18"/>
              </w:rPr>
            </w:pPr>
            <w:r>
              <w:rPr>
                <w:rFonts w:ascii="微软雅黑" w:eastAsia="微软雅黑" w:hAnsi="微软雅黑" w:cs="Arial"/>
                <w:sz w:val="18"/>
                <w:szCs w:val="18"/>
              </w:rPr>
              <w:t>2000</w:t>
            </w:r>
            <w:r w:rsidR="00160574" w:rsidRPr="00BF31EB">
              <w:rPr>
                <w:rFonts w:ascii="微软雅黑" w:eastAsia="微软雅黑" w:hAnsi="微软雅黑" w:cs="Arial" w:hint="eastAsia"/>
                <w:sz w:val="18"/>
                <w:szCs w:val="18"/>
              </w:rPr>
              <w:t>元/人</w:t>
            </w:r>
          </w:p>
        </w:tc>
      </w:tr>
      <w:tr w:rsidR="00160574" w:rsidRPr="00BF31EB" w:rsidTr="00404E3C">
        <w:trPr>
          <w:trHeight w:val="410"/>
        </w:trPr>
        <w:tc>
          <w:tcPr>
            <w:tcW w:w="5245"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国际海运危险货物规则（IMDG）详解</w:t>
            </w:r>
          </w:p>
        </w:tc>
        <w:tc>
          <w:tcPr>
            <w:tcW w:w="4498" w:type="dxa"/>
            <w:vAlign w:val="center"/>
          </w:tcPr>
          <w:p w:rsidR="00160574" w:rsidRPr="00BF31EB" w:rsidRDefault="00160574" w:rsidP="00BF31EB">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4500元/人</w:t>
            </w:r>
          </w:p>
        </w:tc>
      </w:tr>
    </w:tbl>
    <w:p w:rsidR="00160574" w:rsidRPr="00BF31EB" w:rsidRDefault="00160574" w:rsidP="00755D4D">
      <w:pPr>
        <w:adjustRightInd w:val="0"/>
        <w:snapToGrid w:val="0"/>
        <w:spacing w:beforeLines="50" w:before="156" w:line="312" w:lineRule="auto"/>
        <w:rPr>
          <w:rFonts w:ascii="微软雅黑" w:eastAsia="微软雅黑" w:hAnsi="微软雅黑" w:cs="Arial"/>
          <w:sz w:val="18"/>
          <w:szCs w:val="18"/>
        </w:rPr>
      </w:pPr>
      <w:r w:rsidRPr="00BF31EB">
        <w:rPr>
          <w:rFonts w:ascii="微软雅黑" w:eastAsia="微软雅黑" w:hAnsi="微软雅黑" w:cs="Arial" w:hint="eastAsia"/>
          <w:sz w:val="18"/>
          <w:szCs w:val="18"/>
        </w:rPr>
        <w:t>上述费用包含会议、材料、午餐及茶歇，不含交通及住宿费用。如参加两场培训，享受9折优惠；三场及以上培训，享受8折优惠</w:t>
      </w:r>
    </w:p>
    <w:p w:rsidR="00160574" w:rsidRPr="00BF31EB" w:rsidRDefault="00160574" w:rsidP="00404E3C">
      <w:pPr>
        <w:adjustRightInd w:val="0"/>
        <w:snapToGrid w:val="0"/>
        <w:spacing w:line="312" w:lineRule="auto"/>
        <w:rPr>
          <w:rFonts w:ascii="微软雅黑" w:eastAsia="微软雅黑" w:hAnsi="微软雅黑" w:cs="Arial"/>
          <w:sz w:val="18"/>
          <w:szCs w:val="18"/>
        </w:rPr>
      </w:pPr>
    </w:p>
    <w:p w:rsidR="00160574" w:rsidRPr="00A87F72" w:rsidRDefault="00160574" w:rsidP="00404E3C">
      <w:pPr>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hint="eastAsia"/>
          <w:b/>
          <w:color w:val="365F91" w:themeColor="accent1" w:themeShade="BF"/>
          <w:sz w:val="24"/>
          <w:szCs w:val="24"/>
        </w:rPr>
        <w:t>汇款信息：</w:t>
      </w:r>
    </w:p>
    <w:p w:rsidR="00160574" w:rsidRPr="00404E3C" w:rsidRDefault="00160574" w:rsidP="00404E3C">
      <w:pPr>
        <w:pStyle w:val="a3"/>
        <w:numPr>
          <w:ilvl w:val="0"/>
          <w:numId w:val="6"/>
        </w:numPr>
        <w:adjustRightInd w:val="0"/>
        <w:snapToGrid w:val="0"/>
        <w:spacing w:line="312" w:lineRule="auto"/>
        <w:ind w:firstLineChars="0"/>
        <w:rPr>
          <w:rFonts w:ascii="微软雅黑" w:eastAsia="微软雅黑" w:hAnsi="微软雅黑" w:cs="Arial"/>
          <w:b/>
          <w:sz w:val="18"/>
          <w:szCs w:val="18"/>
        </w:rPr>
      </w:pPr>
      <w:r w:rsidRPr="00404E3C">
        <w:rPr>
          <w:rFonts w:ascii="微软雅黑" w:eastAsia="微软雅黑" w:hAnsi="微软雅黑" w:cs="Arial" w:hint="eastAsia"/>
          <w:b/>
          <w:sz w:val="18"/>
          <w:szCs w:val="18"/>
        </w:rPr>
        <w:t>银行转账</w:t>
      </w:r>
      <w:bookmarkStart w:id="0" w:name="_GoBack"/>
      <w:bookmarkEnd w:id="0"/>
    </w:p>
    <w:tbl>
      <w:tblPr>
        <w:tblStyle w:val="a4"/>
        <w:tblW w:w="0" w:type="auto"/>
        <w:tblInd w:w="108" w:type="dxa"/>
        <w:tblLook w:val="04A0" w:firstRow="1" w:lastRow="0" w:firstColumn="1" w:lastColumn="0" w:noHBand="0" w:noVBand="1"/>
      </w:tblPr>
      <w:tblGrid>
        <w:gridCol w:w="2552"/>
        <w:gridCol w:w="7191"/>
      </w:tblGrid>
      <w:tr w:rsidR="00404E3C" w:rsidTr="00BA7A53">
        <w:trPr>
          <w:trHeight w:val="372"/>
        </w:trPr>
        <w:tc>
          <w:tcPr>
            <w:tcW w:w="2552" w:type="dxa"/>
            <w:vAlign w:val="center"/>
          </w:tcPr>
          <w:p w:rsidR="00404E3C" w:rsidRDefault="00404E3C" w:rsidP="00404E3C">
            <w:pPr>
              <w:adjustRightInd w:val="0"/>
              <w:snapToGrid w:val="0"/>
              <w:rPr>
                <w:rFonts w:ascii="微软雅黑" w:eastAsia="微软雅黑" w:hAnsi="微软雅黑" w:cs="Arial"/>
                <w:b/>
                <w:sz w:val="18"/>
                <w:szCs w:val="18"/>
              </w:rPr>
            </w:pPr>
            <w:proofErr w:type="gramStart"/>
            <w:r w:rsidRPr="00BF31EB">
              <w:rPr>
                <w:rFonts w:ascii="微软雅黑" w:eastAsia="微软雅黑" w:hAnsi="微软雅黑" w:cs="Arial" w:hint="eastAsia"/>
                <w:sz w:val="18"/>
                <w:szCs w:val="18"/>
              </w:rPr>
              <w:t>帐户</w:t>
            </w:r>
            <w:proofErr w:type="gramEnd"/>
            <w:r w:rsidRPr="00BF31EB">
              <w:rPr>
                <w:rFonts w:ascii="微软雅黑" w:eastAsia="微软雅黑" w:hAnsi="微软雅黑" w:cs="Arial" w:hint="eastAsia"/>
                <w:sz w:val="18"/>
                <w:szCs w:val="18"/>
              </w:rPr>
              <w:t>名称</w:t>
            </w:r>
          </w:p>
        </w:tc>
        <w:tc>
          <w:tcPr>
            <w:tcW w:w="7191"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杭州</w:t>
            </w:r>
            <w:proofErr w:type="gramStart"/>
            <w:r w:rsidRPr="00BF31EB">
              <w:rPr>
                <w:rFonts w:ascii="微软雅黑" w:eastAsia="微软雅黑" w:hAnsi="微软雅黑" w:cs="Arial" w:hint="eastAsia"/>
                <w:sz w:val="18"/>
                <w:szCs w:val="18"/>
              </w:rPr>
              <w:t>瑞旭科技</w:t>
            </w:r>
            <w:proofErr w:type="gramEnd"/>
            <w:r w:rsidRPr="00BF31EB">
              <w:rPr>
                <w:rFonts w:ascii="微软雅黑" w:eastAsia="微软雅黑" w:hAnsi="微软雅黑" w:cs="Arial" w:hint="eastAsia"/>
                <w:sz w:val="18"/>
                <w:szCs w:val="18"/>
              </w:rPr>
              <w:t>集团有限公司</w:t>
            </w:r>
          </w:p>
        </w:tc>
      </w:tr>
      <w:tr w:rsidR="00404E3C" w:rsidTr="00BA7A53">
        <w:trPr>
          <w:trHeight w:val="372"/>
        </w:trPr>
        <w:tc>
          <w:tcPr>
            <w:tcW w:w="2552" w:type="dxa"/>
            <w:vAlign w:val="center"/>
          </w:tcPr>
          <w:p w:rsidR="00404E3C" w:rsidRDefault="00404E3C" w:rsidP="00404E3C">
            <w:pPr>
              <w:adjustRightInd w:val="0"/>
              <w:snapToGrid w:val="0"/>
              <w:rPr>
                <w:rFonts w:ascii="微软雅黑" w:eastAsia="微软雅黑" w:hAnsi="微软雅黑" w:cs="Arial"/>
                <w:b/>
                <w:sz w:val="18"/>
                <w:szCs w:val="18"/>
              </w:rPr>
            </w:pPr>
            <w:proofErr w:type="gramStart"/>
            <w:r w:rsidRPr="00BF31EB">
              <w:rPr>
                <w:rFonts w:ascii="微软雅黑" w:eastAsia="微软雅黑" w:hAnsi="微软雅黑" w:cs="Arial" w:hint="eastAsia"/>
                <w:sz w:val="18"/>
                <w:szCs w:val="18"/>
              </w:rPr>
              <w:t>帐号</w:t>
            </w:r>
            <w:proofErr w:type="gramEnd"/>
          </w:p>
        </w:tc>
        <w:tc>
          <w:tcPr>
            <w:tcW w:w="7191"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1202021419900146022</w:t>
            </w:r>
          </w:p>
        </w:tc>
      </w:tr>
      <w:tr w:rsidR="00404E3C" w:rsidTr="00BA7A53">
        <w:trPr>
          <w:trHeight w:val="372"/>
        </w:trPr>
        <w:tc>
          <w:tcPr>
            <w:tcW w:w="2552"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开户行</w:t>
            </w:r>
          </w:p>
        </w:tc>
        <w:tc>
          <w:tcPr>
            <w:tcW w:w="7191" w:type="dxa"/>
            <w:vAlign w:val="center"/>
          </w:tcPr>
          <w:p w:rsidR="00404E3C" w:rsidRDefault="00404E3C" w:rsidP="00404E3C">
            <w:pPr>
              <w:adjustRightInd w:val="0"/>
              <w:snapToGrid w:val="0"/>
              <w:rPr>
                <w:rFonts w:ascii="微软雅黑" w:eastAsia="微软雅黑" w:hAnsi="微软雅黑" w:cs="Arial"/>
                <w:b/>
                <w:sz w:val="18"/>
                <w:szCs w:val="18"/>
              </w:rPr>
            </w:pPr>
            <w:r w:rsidRPr="00BF31EB">
              <w:rPr>
                <w:rFonts w:ascii="微软雅黑" w:eastAsia="微软雅黑" w:hAnsi="微软雅黑" w:cs="Arial" w:hint="eastAsia"/>
                <w:sz w:val="18"/>
                <w:szCs w:val="18"/>
              </w:rPr>
              <w:t>工商银行杭州钱江支行</w:t>
            </w:r>
          </w:p>
        </w:tc>
      </w:tr>
    </w:tbl>
    <w:p w:rsidR="00404E3C" w:rsidRPr="00404E3C" w:rsidRDefault="00404E3C" w:rsidP="00404E3C">
      <w:pPr>
        <w:adjustRightInd w:val="0"/>
        <w:snapToGrid w:val="0"/>
        <w:spacing w:line="312" w:lineRule="auto"/>
        <w:rPr>
          <w:rFonts w:ascii="微软雅黑" w:eastAsia="微软雅黑" w:hAnsi="微软雅黑" w:cs="Arial"/>
          <w:b/>
          <w:sz w:val="18"/>
          <w:szCs w:val="18"/>
        </w:rPr>
      </w:pPr>
    </w:p>
    <w:p w:rsidR="00160574" w:rsidRPr="00BF31EB" w:rsidRDefault="00160574" w:rsidP="00404E3C">
      <w:pPr>
        <w:adjustRightInd w:val="0"/>
        <w:snapToGrid w:val="0"/>
        <w:spacing w:line="312" w:lineRule="auto"/>
        <w:rPr>
          <w:rFonts w:ascii="微软雅黑" w:eastAsia="微软雅黑" w:hAnsi="微软雅黑" w:cs="Arial"/>
          <w:b/>
          <w:sz w:val="18"/>
          <w:szCs w:val="18"/>
        </w:rPr>
      </w:pPr>
      <w:r w:rsidRPr="00BF31EB">
        <w:rPr>
          <w:rFonts w:ascii="微软雅黑" w:eastAsia="微软雅黑" w:hAnsi="微软雅黑" w:cs="Arial" w:hint="eastAsia"/>
          <w:b/>
          <w:sz w:val="18"/>
          <w:szCs w:val="18"/>
        </w:rPr>
        <w:t>2.支付宝支付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191"/>
      </w:tblGrid>
      <w:tr w:rsidR="00160574" w:rsidRPr="00BF31EB" w:rsidTr="00404E3C">
        <w:trPr>
          <w:trHeight w:val="384"/>
        </w:trPr>
        <w:tc>
          <w:tcPr>
            <w:tcW w:w="2538" w:type="dxa"/>
            <w:vAlign w:val="center"/>
          </w:tcPr>
          <w:p w:rsidR="00160574" w:rsidRPr="00BF31EB" w:rsidRDefault="00160574" w:rsidP="0007556E">
            <w:pPr>
              <w:adjustRightInd w:val="0"/>
              <w:snapToGrid w:val="0"/>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帐户</w:t>
            </w:r>
            <w:proofErr w:type="gramEnd"/>
            <w:r w:rsidRPr="00BF31EB">
              <w:rPr>
                <w:rFonts w:ascii="微软雅黑" w:eastAsia="微软雅黑" w:hAnsi="微软雅黑" w:cs="Arial" w:hint="eastAsia"/>
                <w:sz w:val="18"/>
                <w:szCs w:val="18"/>
              </w:rPr>
              <w:t>名称</w:t>
            </w:r>
          </w:p>
        </w:tc>
        <w:tc>
          <w:tcPr>
            <w:tcW w:w="7191"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hint="eastAsia"/>
                <w:sz w:val="18"/>
                <w:szCs w:val="18"/>
              </w:rPr>
              <w:t>杭州</w:t>
            </w:r>
            <w:proofErr w:type="gramStart"/>
            <w:r w:rsidRPr="00BF31EB">
              <w:rPr>
                <w:rFonts w:ascii="微软雅黑" w:eastAsia="微软雅黑" w:hAnsi="微软雅黑" w:cs="Arial" w:hint="eastAsia"/>
                <w:sz w:val="18"/>
                <w:szCs w:val="18"/>
              </w:rPr>
              <w:t>瑞旭科技</w:t>
            </w:r>
            <w:proofErr w:type="gramEnd"/>
            <w:r w:rsidRPr="00BF31EB">
              <w:rPr>
                <w:rFonts w:ascii="微软雅黑" w:eastAsia="微软雅黑" w:hAnsi="微软雅黑" w:cs="Arial" w:hint="eastAsia"/>
                <w:sz w:val="18"/>
                <w:szCs w:val="18"/>
              </w:rPr>
              <w:t>集团有限公司</w:t>
            </w:r>
          </w:p>
        </w:tc>
      </w:tr>
      <w:tr w:rsidR="00160574" w:rsidRPr="00BF31EB" w:rsidTr="00404E3C">
        <w:trPr>
          <w:trHeight w:val="384"/>
        </w:trPr>
        <w:tc>
          <w:tcPr>
            <w:tcW w:w="2538" w:type="dxa"/>
            <w:vAlign w:val="center"/>
          </w:tcPr>
          <w:p w:rsidR="00160574" w:rsidRPr="00BF31EB" w:rsidRDefault="00160574" w:rsidP="0007556E">
            <w:pPr>
              <w:adjustRightInd w:val="0"/>
              <w:snapToGrid w:val="0"/>
              <w:rPr>
                <w:rFonts w:ascii="微软雅黑" w:eastAsia="微软雅黑" w:hAnsi="微软雅黑" w:cs="Arial"/>
                <w:sz w:val="18"/>
                <w:szCs w:val="18"/>
              </w:rPr>
            </w:pPr>
            <w:proofErr w:type="gramStart"/>
            <w:r w:rsidRPr="00BF31EB">
              <w:rPr>
                <w:rFonts w:ascii="微软雅黑" w:eastAsia="微软雅黑" w:hAnsi="微软雅黑" w:cs="Arial" w:hint="eastAsia"/>
                <w:sz w:val="18"/>
                <w:szCs w:val="18"/>
              </w:rPr>
              <w:t>帐号</w:t>
            </w:r>
            <w:proofErr w:type="gramEnd"/>
          </w:p>
        </w:tc>
        <w:tc>
          <w:tcPr>
            <w:tcW w:w="7191" w:type="dxa"/>
            <w:vAlign w:val="center"/>
          </w:tcPr>
          <w:p w:rsidR="00160574" w:rsidRPr="00BF31EB" w:rsidRDefault="00160574" w:rsidP="0007556E">
            <w:pPr>
              <w:adjustRightInd w:val="0"/>
              <w:snapToGrid w:val="0"/>
              <w:rPr>
                <w:rFonts w:ascii="微软雅黑" w:eastAsia="微软雅黑" w:hAnsi="微软雅黑" w:cs="Arial"/>
                <w:sz w:val="18"/>
                <w:szCs w:val="18"/>
              </w:rPr>
            </w:pPr>
            <w:r w:rsidRPr="00BF31EB">
              <w:rPr>
                <w:rFonts w:ascii="微软雅黑" w:eastAsia="微软雅黑" w:hAnsi="微软雅黑" w:cs="Arial"/>
                <w:sz w:val="18"/>
                <w:szCs w:val="18"/>
              </w:rPr>
              <w:t>shg@cirs-group.com</w:t>
            </w:r>
          </w:p>
        </w:tc>
      </w:tr>
    </w:tbl>
    <w:p w:rsidR="00160574" w:rsidRPr="00BF31EB" w:rsidRDefault="00160574" w:rsidP="0088700C">
      <w:pPr>
        <w:tabs>
          <w:tab w:val="left" w:pos="6812"/>
        </w:tabs>
        <w:adjustRightInd w:val="0"/>
        <w:snapToGrid w:val="0"/>
        <w:spacing w:line="312" w:lineRule="auto"/>
        <w:rPr>
          <w:rFonts w:ascii="微软雅黑" w:eastAsia="微软雅黑" w:hAnsi="微软雅黑" w:cs="Arial"/>
          <w:b/>
          <w:sz w:val="18"/>
          <w:szCs w:val="18"/>
        </w:rPr>
      </w:pPr>
    </w:p>
    <w:p w:rsidR="00160574" w:rsidRPr="00A87F72" w:rsidRDefault="00160574" w:rsidP="00404E3C">
      <w:pPr>
        <w:tabs>
          <w:tab w:val="left" w:pos="6812"/>
        </w:tabs>
        <w:adjustRightInd w:val="0"/>
        <w:snapToGrid w:val="0"/>
        <w:spacing w:line="312" w:lineRule="auto"/>
        <w:rPr>
          <w:rFonts w:ascii="微软雅黑" w:eastAsia="微软雅黑" w:hAnsi="微软雅黑" w:cs="Arial"/>
          <w:b/>
          <w:color w:val="365F91" w:themeColor="accent1" w:themeShade="BF"/>
          <w:sz w:val="24"/>
          <w:szCs w:val="24"/>
        </w:rPr>
      </w:pPr>
      <w:r w:rsidRPr="00A87F72">
        <w:rPr>
          <w:rFonts w:ascii="微软雅黑" w:eastAsia="微软雅黑" w:hAnsi="微软雅黑" w:cs="Arial"/>
          <w:b/>
          <w:color w:val="365F91" w:themeColor="accent1" w:themeShade="BF"/>
          <w:sz w:val="24"/>
          <w:szCs w:val="24"/>
        </w:rPr>
        <w:t>适合参加人员：</w:t>
      </w:r>
      <w:r w:rsidRPr="00A87F72">
        <w:rPr>
          <w:rFonts w:ascii="微软雅黑" w:eastAsia="微软雅黑" w:hAnsi="微软雅黑" w:cs="Arial"/>
          <w:b/>
          <w:color w:val="365F91" w:themeColor="accent1" w:themeShade="BF"/>
          <w:sz w:val="24"/>
          <w:szCs w:val="24"/>
        </w:rPr>
        <w:tab/>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sz w:val="18"/>
          <w:szCs w:val="18"/>
        </w:rPr>
        <w:t>企业负责人</w:t>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hint="eastAsia"/>
          <w:sz w:val="18"/>
          <w:szCs w:val="18"/>
        </w:rPr>
        <w:t>危险货物运输从业人员</w:t>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sz w:val="18"/>
          <w:szCs w:val="18"/>
        </w:rPr>
        <w:t>产品安全经理</w:t>
      </w:r>
    </w:p>
    <w:p w:rsidR="00160574" w:rsidRPr="00BF31EB" w:rsidRDefault="00160574" w:rsidP="0088700C">
      <w:pPr>
        <w:pStyle w:val="a3"/>
        <w:numPr>
          <w:ilvl w:val="0"/>
          <w:numId w:val="1"/>
        </w:numPr>
        <w:adjustRightInd w:val="0"/>
        <w:snapToGrid w:val="0"/>
        <w:spacing w:line="312" w:lineRule="auto"/>
        <w:ind w:left="194" w:hangingChars="108" w:hanging="194"/>
        <w:rPr>
          <w:rFonts w:ascii="微软雅黑" w:eastAsia="微软雅黑" w:hAnsi="微软雅黑" w:cs="Arial"/>
          <w:sz w:val="18"/>
          <w:szCs w:val="18"/>
        </w:rPr>
      </w:pPr>
      <w:r w:rsidRPr="00BF31EB">
        <w:rPr>
          <w:rFonts w:ascii="微软雅黑" w:eastAsia="微软雅黑" w:hAnsi="微软雅黑" w:cs="Arial" w:hint="eastAsia"/>
          <w:sz w:val="18"/>
          <w:szCs w:val="18"/>
        </w:rPr>
        <w:t>咨询机构代表</w:t>
      </w:r>
    </w:p>
    <w:p w:rsidR="00160574" w:rsidRPr="00BF31EB" w:rsidRDefault="00160574" w:rsidP="0088700C">
      <w:pPr>
        <w:adjustRightInd w:val="0"/>
        <w:snapToGrid w:val="0"/>
        <w:spacing w:line="312" w:lineRule="auto"/>
        <w:rPr>
          <w:rFonts w:ascii="微软雅黑" w:eastAsia="微软雅黑" w:hAnsi="微软雅黑" w:cs="Arial"/>
          <w:sz w:val="18"/>
          <w:szCs w:val="18"/>
        </w:rPr>
      </w:pPr>
    </w:p>
    <w:p w:rsidR="00160574" w:rsidRPr="00404E3C" w:rsidRDefault="00160574" w:rsidP="00404E3C">
      <w:pPr>
        <w:adjustRightInd w:val="0"/>
        <w:snapToGrid w:val="0"/>
        <w:spacing w:line="312" w:lineRule="auto"/>
        <w:rPr>
          <w:rFonts w:ascii="微软雅黑" w:eastAsia="微软雅黑" w:hAnsi="微软雅黑" w:cs="Arial"/>
          <w:b/>
          <w:sz w:val="24"/>
          <w:szCs w:val="24"/>
        </w:rPr>
      </w:pPr>
      <w:r w:rsidRPr="00A87F72">
        <w:rPr>
          <w:rFonts w:ascii="微软雅黑" w:eastAsia="微软雅黑" w:hAnsi="微软雅黑" w:cs="Arial" w:hint="eastAsia"/>
          <w:b/>
          <w:color w:val="365F91" w:themeColor="accent1" w:themeShade="BF"/>
          <w:sz w:val="24"/>
          <w:szCs w:val="24"/>
        </w:rPr>
        <w:t>报名</w:t>
      </w:r>
      <w:r w:rsidRPr="00A87F72">
        <w:rPr>
          <w:rFonts w:ascii="微软雅黑" w:eastAsia="微软雅黑" w:hAnsi="微软雅黑" w:cs="Arial"/>
          <w:b/>
          <w:color w:val="365F91" w:themeColor="accent1" w:themeShade="BF"/>
          <w:sz w:val="24"/>
          <w:szCs w:val="24"/>
        </w:rPr>
        <w:t>联系人：</w:t>
      </w:r>
      <w:proofErr w:type="gramStart"/>
      <w:r w:rsidRPr="00404E3C">
        <w:rPr>
          <w:rFonts w:ascii="微软雅黑" w:eastAsia="微软雅黑" w:hAnsi="微软雅黑" w:cs="Arial"/>
          <w:sz w:val="18"/>
          <w:szCs w:val="18"/>
        </w:rPr>
        <w:t>瑞旭</w:t>
      </w:r>
      <w:r w:rsidRPr="00404E3C">
        <w:rPr>
          <w:rFonts w:ascii="微软雅黑" w:eastAsia="微软雅黑" w:hAnsi="微软雅黑" w:cs="Arial" w:hint="eastAsia"/>
          <w:sz w:val="18"/>
          <w:szCs w:val="18"/>
        </w:rPr>
        <w:t>集团</w:t>
      </w:r>
      <w:proofErr w:type="gramEnd"/>
      <w:r w:rsidR="00404E3C" w:rsidRPr="00404E3C">
        <w:rPr>
          <w:rFonts w:ascii="微软雅黑" w:eastAsia="微软雅黑" w:hAnsi="微软雅黑" w:cs="Arial" w:hint="eastAsia"/>
          <w:sz w:val="18"/>
          <w:szCs w:val="18"/>
        </w:rPr>
        <w:t xml:space="preserve"> ▏</w:t>
      </w:r>
      <w:proofErr w:type="gramStart"/>
      <w:r w:rsidRPr="00404E3C">
        <w:rPr>
          <w:rFonts w:ascii="微软雅黑" w:eastAsia="微软雅黑" w:hAnsi="微软雅黑" w:cs="Arial" w:hint="eastAsia"/>
          <w:sz w:val="18"/>
          <w:szCs w:val="18"/>
        </w:rPr>
        <w:t>钱展鹏</w:t>
      </w:r>
      <w:proofErr w:type="gramEnd"/>
      <w:r w:rsidRPr="00404E3C">
        <w:rPr>
          <w:rFonts w:ascii="微软雅黑" w:eastAsia="微软雅黑" w:hAnsi="微软雅黑" w:cs="Arial"/>
          <w:sz w:val="18"/>
          <w:szCs w:val="18"/>
        </w:rPr>
        <w:t xml:space="preserve"> 0571-872065</w:t>
      </w:r>
      <w:r w:rsidRPr="00404E3C">
        <w:rPr>
          <w:rFonts w:ascii="微软雅黑" w:eastAsia="微软雅黑" w:hAnsi="微软雅黑" w:cs="Arial" w:hint="eastAsia"/>
          <w:sz w:val="18"/>
          <w:szCs w:val="18"/>
        </w:rPr>
        <w:t>11</w:t>
      </w:r>
      <w:r w:rsidR="00404E3C" w:rsidRPr="00404E3C">
        <w:rPr>
          <w:rFonts w:ascii="微软雅黑" w:eastAsia="微软雅黑" w:hAnsi="微软雅黑" w:cs="Arial" w:hint="eastAsia"/>
          <w:sz w:val="18"/>
          <w:szCs w:val="18"/>
        </w:rPr>
        <w:t xml:space="preserve"> ▏</w:t>
      </w:r>
      <w:r w:rsidRPr="00404E3C">
        <w:rPr>
          <w:rFonts w:ascii="微软雅黑" w:eastAsia="微软雅黑" w:hAnsi="微软雅黑" w:cs="Arial"/>
          <w:sz w:val="18"/>
          <w:szCs w:val="18"/>
        </w:rPr>
        <w:t xml:space="preserve">Email: </w:t>
      </w:r>
      <w:r w:rsidRPr="00404E3C">
        <w:rPr>
          <w:rFonts w:ascii="微软雅黑" w:eastAsia="微软雅黑" w:hAnsi="微软雅黑" w:cs="Arial" w:hint="eastAsia"/>
          <w:sz w:val="18"/>
          <w:szCs w:val="18"/>
        </w:rPr>
        <w:t>qzp</w:t>
      </w:r>
      <w:r w:rsidRPr="00404E3C">
        <w:rPr>
          <w:rFonts w:ascii="微软雅黑" w:eastAsia="微软雅黑" w:hAnsi="微软雅黑" w:cs="Arial"/>
          <w:sz w:val="18"/>
          <w:szCs w:val="18"/>
        </w:rPr>
        <w:t xml:space="preserve">@cirs-group.com </w:t>
      </w:r>
      <w:r w:rsidRPr="00404E3C">
        <w:rPr>
          <w:rFonts w:ascii="微软雅黑" w:eastAsia="微软雅黑" w:hAnsi="微软雅黑" w:cs="Arial"/>
          <w:sz w:val="24"/>
          <w:szCs w:val="24"/>
        </w:rPr>
        <w:t xml:space="preserve">     </w:t>
      </w:r>
      <w:r w:rsidRPr="00404E3C">
        <w:rPr>
          <w:rFonts w:ascii="微软雅黑" w:eastAsia="微软雅黑" w:hAnsi="微软雅黑" w:cs="Arial"/>
          <w:sz w:val="24"/>
          <w:szCs w:val="24"/>
        </w:rPr>
        <w:br w:type="page"/>
      </w:r>
    </w:p>
    <w:p w:rsidR="00871D1A" w:rsidRDefault="00871D1A" w:rsidP="00BF31EB">
      <w:pPr>
        <w:adjustRightInd w:val="0"/>
        <w:snapToGrid w:val="0"/>
        <w:spacing w:line="360" w:lineRule="auto"/>
        <w:jc w:val="center"/>
        <w:rPr>
          <w:rFonts w:ascii="微软雅黑" w:eastAsia="微软雅黑" w:hAnsi="微软雅黑"/>
          <w:b/>
          <w:sz w:val="36"/>
          <w:szCs w:val="36"/>
        </w:rPr>
      </w:pPr>
    </w:p>
    <w:p w:rsidR="007266C8" w:rsidRPr="00A87F72" w:rsidRDefault="000F6B8D" w:rsidP="00BF31EB">
      <w:pPr>
        <w:adjustRightInd w:val="0"/>
        <w:snapToGrid w:val="0"/>
        <w:spacing w:line="360" w:lineRule="auto"/>
        <w:jc w:val="center"/>
        <w:rPr>
          <w:rFonts w:ascii="微软雅黑" w:eastAsia="微软雅黑" w:hAnsi="微软雅黑"/>
          <w:color w:val="365F91" w:themeColor="accent1" w:themeShade="BF"/>
          <w:sz w:val="18"/>
          <w:szCs w:val="18"/>
        </w:rPr>
      </w:pPr>
      <w:r>
        <w:rPr>
          <w:rFonts w:ascii="微软雅黑" w:eastAsia="微软雅黑" w:hAnsi="微软雅黑"/>
          <w:b/>
          <w:noProof/>
          <w:color w:val="365F91" w:themeColor="accent1" w:themeShade="BF"/>
          <w:sz w:val="36"/>
          <w:szCs w:val="36"/>
        </w:rPr>
        <w:pict>
          <v:shape id="_x0000_s1026" type="#_x0000_t202" style="position:absolute;left:0;text-align:left;margin-left:-2.9pt;margin-top:55.9pt;width:493.65pt;height:461.8pt;z-index:251660288" strokecolor="gray" strokeweight="1.5pt">
            <v:stroke dashstyle="1 1"/>
            <v:shadow color="#868686"/>
            <v:textbox style="mso-next-textbox:#_x0000_s1026">
              <w:txbxContent>
                <w:p w:rsidR="00160574" w:rsidRPr="0084245C" w:rsidRDefault="00160574" w:rsidP="00160574">
                  <w:pPr>
                    <w:numPr>
                      <w:ilvl w:val="0"/>
                      <w:numId w:val="4"/>
                    </w:numPr>
                    <w:spacing w:beforeLines="100" w:before="312" w:line="192" w:lineRule="auto"/>
                    <w:ind w:hangingChars="200"/>
                    <w:rPr>
                      <w:rFonts w:ascii="微软雅黑" w:eastAsia="微软雅黑" w:hAnsi="微软雅黑" w:cs="Arial"/>
                      <w:b/>
                      <w:snapToGrid w:val="0"/>
                      <w:color w:val="404040"/>
                    </w:rPr>
                  </w:pPr>
                  <w:r w:rsidRPr="0084245C">
                    <w:rPr>
                      <w:rFonts w:ascii="微软雅黑" w:eastAsia="微软雅黑" w:hAnsi="微软雅黑" w:cs="Arial"/>
                      <w:b/>
                      <w:snapToGrid w:val="0"/>
                      <w:color w:val="404040"/>
                    </w:rPr>
                    <w:t>公司资料：</w:t>
                  </w:r>
                </w:p>
                <w:p w:rsidR="00160574" w:rsidRPr="0084245C" w:rsidRDefault="00160574" w:rsidP="00160574">
                  <w:pPr>
                    <w:spacing w:line="192" w:lineRule="auto"/>
                    <w:rPr>
                      <w:rFonts w:ascii="微软雅黑" w:eastAsia="微软雅黑" w:hAnsi="微软雅黑" w:cs="Arial"/>
                      <w:snapToGrid w:val="0"/>
                      <w:color w:val="404040"/>
                    </w:rPr>
                  </w:pPr>
                </w:p>
                <w:p w:rsidR="00160574" w:rsidRPr="0084245C" w:rsidRDefault="00160574" w:rsidP="00160574">
                  <w:pPr>
                    <w:spacing w:line="192" w:lineRule="auto"/>
                    <w:rPr>
                      <w:rFonts w:ascii="微软雅黑" w:eastAsia="微软雅黑" w:hAnsi="微软雅黑" w:cs="Arial"/>
                      <w:color w:val="404040"/>
                    </w:rPr>
                  </w:pPr>
                  <w:r w:rsidRPr="0084245C">
                    <w:rPr>
                      <w:rFonts w:ascii="微软雅黑" w:eastAsia="微软雅黑" w:hAnsi="微软雅黑" w:cs="Arial"/>
                      <w:color w:val="404040"/>
                    </w:rPr>
                    <w:t>公司名称：</w:t>
                  </w:r>
                </w:p>
                <w:p w:rsidR="00160574" w:rsidRPr="0084245C" w:rsidRDefault="00160574" w:rsidP="00160574">
                  <w:pPr>
                    <w:spacing w:line="192" w:lineRule="auto"/>
                    <w:rPr>
                      <w:rFonts w:ascii="微软雅黑" w:eastAsia="微软雅黑" w:hAnsi="微软雅黑" w:cs="Arial"/>
                      <w:color w:val="404040"/>
                      <w:u w:val="single"/>
                    </w:rPr>
                  </w:pPr>
                </w:p>
                <w:p w:rsidR="00160574" w:rsidRPr="0084245C" w:rsidRDefault="00160574" w:rsidP="00160574">
                  <w:pPr>
                    <w:numPr>
                      <w:ilvl w:val="0"/>
                      <w:numId w:val="2"/>
                    </w:numPr>
                    <w:spacing w:afterLines="30" w:after="93" w:line="192" w:lineRule="auto"/>
                    <w:rPr>
                      <w:rFonts w:ascii="微软雅黑" w:eastAsia="微软雅黑" w:hAnsi="微软雅黑" w:cs="Arial"/>
                      <w:b/>
                      <w:color w:val="404040"/>
                    </w:rPr>
                  </w:pPr>
                  <w:r w:rsidRPr="0084245C">
                    <w:rPr>
                      <w:rFonts w:ascii="微软雅黑" w:eastAsia="微软雅黑" w:hAnsi="微软雅黑" w:cs="Arial"/>
                      <w:b/>
                      <w:color w:val="404040"/>
                    </w:rPr>
                    <w:t>参会人员资料：</w:t>
                  </w:r>
                </w:p>
                <w:tbl>
                  <w:tblPr>
                    <w:tblW w:w="4849" w:type="pct"/>
                    <w:jc w:val="cente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2499"/>
                    <w:gridCol w:w="1549"/>
                    <w:gridCol w:w="1553"/>
                    <w:gridCol w:w="1911"/>
                    <w:gridCol w:w="1978"/>
                  </w:tblGrid>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姓名</w:t>
                        </w:r>
                      </w:p>
                    </w:tc>
                    <w:tc>
                      <w:tcPr>
                        <w:tcW w:w="816"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职位</w:t>
                        </w:r>
                      </w:p>
                    </w:tc>
                    <w:tc>
                      <w:tcPr>
                        <w:tcW w:w="818"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联系电话</w:t>
                        </w:r>
                      </w:p>
                    </w:tc>
                    <w:tc>
                      <w:tcPr>
                        <w:tcW w:w="1007"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u w:val="single"/>
                          </w:rPr>
                        </w:pPr>
                        <w:r w:rsidRPr="0084245C">
                          <w:rPr>
                            <w:rFonts w:ascii="微软雅黑" w:eastAsia="微软雅黑" w:hAnsi="微软雅黑" w:cs="Arial"/>
                            <w:color w:val="404040"/>
                          </w:rPr>
                          <w:t>手机</w:t>
                        </w:r>
                      </w:p>
                    </w:tc>
                    <w:tc>
                      <w:tcPr>
                        <w:tcW w:w="1043" w:type="pct"/>
                        <w:tcBorders>
                          <w:top w:val="single" w:sz="4" w:space="0" w:color="548DD4"/>
                          <w:left w:val="single" w:sz="4" w:space="0" w:color="548DD4"/>
                          <w:bottom w:val="single" w:sz="4" w:space="0" w:color="548DD4"/>
                          <w:right w:val="single" w:sz="4" w:space="0" w:color="548DD4"/>
                        </w:tcBorders>
                        <w:shd w:val="clear" w:color="auto" w:fill="DBE5F1"/>
                        <w:vAlign w:val="center"/>
                        <w:hideMark/>
                      </w:tcPr>
                      <w:p w:rsidR="00160574" w:rsidRPr="0084245C" w:rsidRDefault="00160574" w:rsidP="00A7378A">
                        <w:pPr>
                          <w:spacing w:line="192" w:lineRule="auto"/>
                          <w:jc w:val="center"/>
                          <w:rPr>
                            <w:rFonts w:ascii="微软雅黑" w:eastAsia="微软雅黑" w:hAnsi="微软雅黑" w:cs="Arial"/>
                            <w:color w:val="404040"/>
                          </w:rPr>
                        </w:pPr>
                        <w:r w:rsidRPr="0084245C">
                          <w:rPr>
                            <w:rFonts w:ascii="微软雅黑" w:eastAsia="微软雅黑" w:hAnsi="微软雅黑" w:cs="Arial"/>
                            <w:color w:val="404040"/>
                          </w:rPr>
                          <w:t>邮箱</w:t>
                        </w: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r w:rsidR="00160574" w:rsidRPr="0084245C" w:rsidTr="0084245C">
                    <w:trPr>
                      <w:trHeight w:val="646"/>
                      <w:jc w:val="center"/>
                    </w:trPr>
                    <w:tc>
                      <w:tcPr>
                        <w:tcW w:w="131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6"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818"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07"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c>
                      <w:tcPr>
                        <w:tcW w:w="1043" w:type="pct"/>
                        <w:tcBorders>
                          <w:top w:val="single" w:sz="4" w:space="0" w:color="548DD4"/>
                          <w:left w:val="single" w:sz="4" w:space="0" w:color="548DD4"/>
                          <w:bottom w:val="single" w:sz="4" w:space="0" w:color="548DD4"/>
                          <w:right w:val="single" w:sz="4" w:space="0" w:color="548DD4"/>
                        </w:tcBorders>
                        <w:vAlign w:val="center"/>
                      </w:tcPr>
                      <w:p w:rsidR="00160574" w:rsidRPr="0084245C" w:rsidRDefault="00160574">
                        <w:pPr>
                          <w:spacing w:line="192" w:lineRule="auto"/>
                          <w:rPr>
                            <w:rFonts w:ascii="微软雅黑" w:eastAsia="微软雅黑" w:hAnsi="微软雅黑" w:cs="Arial"/>
                            <w:color w:val="404040"/>
                            <w:u w:val="single"/>
                          </w:rPr>
                        </w:pPr>
                      </w:p>
                    </w:tc>
                  </w:tr>
                </w:tbl>
                <w:p w:rsidR="00160574" w:rsidRPr="0084245C" w:rsidRDefault="00160574" w:rsidP="00160574">
                  <w:pPr>
                    <w:spacing w:line="192" w:lineRule="auto"/>
                    <w:ind w:left="420"/>
                    <w:rPr>
                      <w:rFonts w:ascii="微软雅黑" w:eastAsia="微软雅黑" w:hAnsi="微软雅黑" w:cs="Arial"/>
                      <w:b/>
                      <w:color w:val="404040"/>
                    </w:rPr>
                  </w:pPr>
                </w:p>
                <w:p w:rsidR="00160574" w:rsidRPr="0084245C" w:rsidRDefault="00160574" w:rsidP="00160574">
                  <w:pPr>
                    <w:numPr>
                      <w:ilvl w:val="0"/>
                      <w:numId w:val="3"/>
                    </w:numPr>
                    <w:spacing w:line="192" w:lineRule="auto"/>
                    <w:rPr>
                      <w:rFonts w:ascii="微软雅黑" w:eastAsia="微软雅黑" w:hAnsi="微软雅黑" w:cs="Arial"/>
                      <w:b/>
                      <w:color w:val="404040"/>
                    </w:rPr>
                  </w:pPr>
                  <w:r w:rsidRPr="0084245C">
                    <w:rPr>
                      <w:rFonts w:ascii="微软雅黑" w:eastAsia="微软雅黑" w:hAnsi="微软雅黑" w:cs="Arial"/>
                      <w:b/>
                      <w:color w:val="404040"/>
                    </w:rPr>
                    <w:t>关注的问题：</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0"/>
                  </w:tblGrid>
                  <w:tr w:rsidR="00160574" w:rsidTr="00AD0B44">
                    <w:trPr>
                      <w:trHeight w:val="454"/>
                    </w:trPr>
                    <w:tc>
                      <w:tcPr>
                        <w:tcW w:w="9570" w:type="dxa"/>
                      </w:tcPr>
                      <w:p w:rsidR="00160574" w:rsidRPr="00AD0B44" w:rsidRDefault="00160574" w:rsidP="00AD0B44">
                        <w:pPr>
                          <w:spacing w:line="192" w:lineRule="auto"/>
                          <w:rPr>
                            <w:rFonts w:ascii="微软雅黑" w:eastAsia="微软雅黑" w:hAnsi="微软雅黑" w:cs="Arial"/>
                            <w:b/>
                            <w:color w:val="404040"/>
                            <w:u w:val="single"/>
                          </w:rPr>
                        </w:pPr>
                      </w:p>
                    </w:tc>
                  </w:tr>
                  <w:tr w:rsidR="00160574" w:rsidTr="00AD0B44">
                    <w:trPr>
                      <w:trHeight w:val="454"/>
                    </w:trPr>
                    <w:tc>
                      <w:tcPr>
                        <w:tcW w:w="9570" w:type="dxa"/>
                      </w:tcPr>
                      <w:p w:rsidR="00160574" w:rsidRPr="00AD0B44" w:rsidRDefault="00160574" w:rsidP="00AD0B44">
                        <w:pPr>
                          <w:spacing w:line="192" w:lineRule="auto"/>
                          <w:rPr>
                            <w:rFonts w:ascii="微软雅黑" w:eastAsia="微软雅黑" w:hAnsi="微软雅黑" w:cs="Arial"/>
                            <w:b/>
                            <w:color w:val="404040"/>
                            <w:u w:val="single"/>
                          </w:rPr>
                        </w:pPr>
                      </w:p>
                    </w:tc>
                  </w:tr>
                  <w:tr w:rsidR="00160574" w:rsidTr="00AD0B44">
                    <w:trPr>
                      <w:trHeight w:val="454"/>
                    </w:trPr>
                    <w:tc>
                      <w:tcPr>
                        <w:tcW w:w="9570" w:type="dxa"/>
                      </w:tcPr>
                      <w:p w:rsidR="00160574" w:rsidRPr="00AD0B44" w:rsidRDefault="00160574" w:rsidP="00AD0B44">
                        <w:pPr>
                          <w:spacing w:line="192" w:lineRule="auto"/>
                          <w:rPr>
                            <w:rFonts w:ascii="微软雅黑" w:eastAsia="微软雅黑" w:hAnsi="微软雅黑" w:cs="Arial"/>
                            <w:b/>
                            <w:color w:val="404040"/>
                            <w:u w:val="single"/>
                          </w:rPr>
                        </w:pPr>
                      </w:p>
                    </w:tc>
                  </w:tr>
                </w:tbl>
                <w:p w:rsidR="00160574" w:rsidRPr="00375EB6" w:rsidRDefault="00160574" w:rsidP="00160574">
                  <w:pPr>
                    <w:rPr>
                      <w:rFonts w:ascii="微软雅黑" w:eastAsia="微软雅黑" w:hAnsi="微软雅黑" w:cs="Arial"/>
                      <w:color w:val="404040"/>
                      <w:u w:val="single"/>
                    </w:rPr>
                  </w:pPr>
                </w:p>
                <w:p w:rsidR="00160574" w:rsidRPr="0084245C" w:rsidRDefault="00160574" w:rsidP="00160574">
                  <w:pPr>
                    <w:rPr>
                      <w:rFonts w:ascii="微软雅黑" w:eastAsia="微软雅黑" w:hAnsi="微软雅黑" w:cs="Arial"/>
                      <w:color w:val="404040"/>
                    </w:rPr>
                  </w:pPr>
                  <w:r w:rsidRPr="0084245C">
                    <w:rPr>
                      <w:rFonts w:ascii="微软雅黑" w:eastAsia="微软雅黑" w:hAnsi="微软雅黑" w:cs="Arial"/>
                      <w:color w:val="FF0000"/>
                    </w:rPr>
                    <w:t>注：</w:t>
                  </w:r>
                  <w:r w:rsidRPr="0084245C">
                    <w:rPr>
                      <w:rFonts w:ascii="微软雅黑" w:eastAsia="微软雅黑" w:hAnsi="微软雅黑" w:cs="Arial"/>
                      <w:color w:val="404040"/>
                    </w:rPr>
                    <w:t>请仔细填写您关注的问题，填写</w:t>
                  </w:r>
                  <w:r w:rsidRPr="0084245C">
                    <w:rPr>
                      <w:rFonts w:ascii="微软雅黑" w:eastAsia="微软雅黑" w:hAnsi="微软雅黑" w:cs="Arial" w:hint="eastAsia"/>
                      <w:color w:val="404040"/>
                    </w:rPr>
                    <w:t>产品</w:t>
                  </w:r>
                  <w:r w:rsidRPr="0084245C">
                    <w:rPr>
                      <w:rFonts w:ascii="微软雅黑" w:eastAsia="微软雅黑" w:hAnsi="微软雅黑" w:cs="Arial"/>
                      <w:color w:val="404040"/>
                    </w:rPr>
                    <w:t>情况，会前我们将针对性地收集相关信息供您参考。</w:t>
                  </w:r>
                </w:p>
                <w:p w:rsidR="00160574" w:rsidRPr="0084245C" w:rsidRDefault="00160574" w:rsidP="00160574">
                  <w:pPr>
                    <w:ind w:firstLine="405"/>
                    <w:rPr>
                      <w:rFonts w:ascii="微软雅黑" w:eastAsia="微软雅黑" w:hAnsi="微软雅黑" w:cs="Arial"/>
                      <w:color w:val="404040"/>
                    </w:rPr>
                  </w:pPr>
                  <w:r w:rsidRPr="0084245C">
                    <w:rPr>
                      <w:rFonts w:ascii="微软雅黑" w:eastAsia="微软雅黑" w:hAnsi="微软雅黑" w:cs="Arial"/>
                      <w:color w:val="404040"/>
                    </w:rPr>
                    <w:t>我们会对您提供的信息进行严格的保密，请您放心。</w:t>
                  </w:r>
                </w:p>
                <w:p w:rsidR="00160574" w:rsidRPr="0084245C" w:rsidRDefault="00160574" w:rsidP="00160574">
                  <w:pPr>
                    <w:ind w:firstLine="405"/>
                    <w:rPr>
                      <w:rFonts w:ascii="微软雅黑" w:eastAsia="微软雅黑" w:hAnsi="微软雅黑" w:cs="Arial"/>
                      <w:color w:val="404040"/>
                    </w:rPr>
                  </w:pPr>
                </w:p>
                <w:p w:rsidR="00160574" w:rsidRPr="0084245C" w:rsidRDefault="00160574" w:rsidP="00160574">
                  <w:pPr>
                    <w:ind w:firstLine="405"/>
                    <w:rPr>
                      <w:rFonts w:ascii="微软雅黑" w:eastAsia="微软雅黑" w:hAnsi="微软雅黑" w:cs="Arial"/>
                      <w:color w:val="404040"/>
                    </w:rPr>
                  </w:pPr>
                  <w:r w:rsidRPr="0084245C">
                    <w:rPr>
                      <w:rFonts w:ascii="微软雅黑" w:eastAsia="微软雅黑" w:hAnsi="微软雅黑" w:cs="Arial"/>
                      <w:color w:val="404040"/>
                    </w:rPr>
                    <w:t>请将报名回执发送至</w:t>
                  </w:r>
                  <w:r w:rsidRPr="0084245C">
                    <w:rPr>
                      <w:rFonts w:ascii="微软雅黑" w:eastAsia="微软雅黑" w:hAnsi="微软雅黑" w:cs="Arial"/>
                      <w:szCs w:val="21"/>
                    </w:rPr>
                    <w:t>wwn@cirs-group.com</w:t>
                  </w:r>
                  <w:r w:rsidRPr="0084245C">
                    <w:rPr>
                      <w:rFonts w:ascii="微软雅黑" w:eastAsia="微软雅黑" w:hAnsi="微软雅黑" w:cs="Arial"/>
                      <w:color w:val="404040"/>
                    </w:rPr>
                    <w:t>或传真至0571-87206533，谢谢</w:t>
                  </w:r>
                </w:p>
              </w:txbxContent>
            </v:textbox>
          </v:shape>
        </w:pict>
      </w:r>
      <w:r w:rsidR="00160574" w:rsidRPr="00A87F72">
        <w:rPr>
          <w:rFonts w:ascii="微软雅黑" w:eastAsia="微软雅黑" w:hAnsi="微软雅黑" w:hint="eastAsia"/>
          <w:b/>
          <w:color w:val="365F91" w:themeColor="accent1" w:themeShade="BF"/>
          <w:sz w:val="36"/>
          <w:szCs w:val="36"/>
        </w:rPr>
        <w:t>报名回执</w:t>
      </w:r>
    </w:p>
    <w:sectPr w:rsidR="007266C8" w:rsidRPr="00A87F72" w:rsidSect="007F0AD3">
      <w:headerReference w:type="default" r:id="rId16"/>
      <w:pgSz w:w="11906" w:h="16838"/>
      <w:pgMar w:top="1440" w:right="1077" w:bottom="1134" w:left="1077" w:header="851" w:footer="737"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8D" w:rsidRDefault="000F6B8D" w:rsidP="00797397">
      <w:r>
        <w:separator/>
      </w:r>
    </w:p>
  </w:endnote>
  <w:endnote w:type="continuationSeparator" w:id="0">
    <w:p w:rsidR="000F6B8D" w:rsidRDefault="000F6B8D" w:rsidP="0079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8D" w:rsidRDefault="000F6B8D" w:rsidP="00797397">
      <w:r>
        <w:separator/>
      </w:r>
    </w:p>
  </w:footnote>
  <w:footnote w:type="continuationSeparator" w:id="0">
    <w:p w:rsidR="000F6B8D" w:rsidRDefault="000F6B8D" w:rsidP="0079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97" w:rsidRDefault="00404E3C" w:rsidP="00797397">
    <w:pPr>
      <w:pStyle w:val="a5"/>
      <w:pBdr>
        <w:bottom w:val="none" w:sz="0" w:space="0" w:color="auto"/>
      </w:pBdr>
      <w:jc w:val="both"/>
    </w:pPr>
    <w:r>
      <w:rPr>
        <w:noProof/>
      </w:rPr>
      <w:drawing>
        <wp:anchor distT="0" distB="0" distL="114300" distR="114300" simplePos="0" relativeHeight="251658752" behindDoc="0" locked="0" layoutInCell="1" allowOverlap="1" wp14:anchorId="7BCCA112" wp14:editId="744C2207">
          <wp:simplePos x="0" y="0"/>
          <wp:positionH relativeFrom="column">
            <wp:posOffset>-325755</wp:posOffset>
          </wp:positionH>
          <wp:positionV relativeFrom="paragraph">
            <wp:posOffset>-254331</wp:posOffset>
          </wp:positionV>
          <wp:extent cx="1706880" cy="504190"/>
          <wp:effectExtent l="0" t="0" r="0" b="0"/>
          <wp:wrapNone/>
          <wp:docPr id="1" name="图片 1" descr="新logo-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新logo-白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B8D">
      <w:rPr>
        <w:noProof/>
      </w:rPr>
      <w:pict>
        <v:rect id="_x0000_s2049" style="position:absolute;left:0;text-align:left;margin-left:-55.9pt;margin-top:-44.6pt;width:622.7pt;height:846pt;z-index:-251658240;mso-position-horizontal-relative:text;mso-position-vertical-relative:text" fillcolor="#1f497d"/>
      </w:pict>
    </w:r>
  </w:p>
  <w:p w:rsidR="00797397" w:rsidRDefault="00797397" w:rsidP="00797397">
    <w:pPr>
      <w:pStyle w:val="a5"/>
      <w:pBdr>
        <w:bottom w:val="none" w:sz="0" w:space="0" w:color="auto"/>
      </w:pBdr>
      <w:jc w:val="both"/>
    </w:pPr>
  </w:p>
  <w:p w:rsidR="00797397" w:rsidRDefault="000F6B8D" w:rsidP="00797397">
    <w:pPr>
      <w:pStyle w:val="a5"/>
      <w:pBdr>
        <w:bottom w:val="none" w:sz="0" w:space="0" w:color="auto"/>
      </w:pBdr>
      <w:jc w:val="both"/>
    </w:pPr>
    <w:r>
      <w:rPr>
        <w:noProof/>
      </w:rPr>
      <w:pict>
        <v:shapetype id="_x0000_t202" coordsize="21600,21600" o:spt="202" path="m,l,21600r21600,l21600,xe">
          <v:stroke joinstyle="miter"/>
          <v:path gradientshapeok="t" o:connecttype="rect"/>
        </v:shapetype>
        <v:shape id="文本框 2" o:spid="_x0000_s2053" type="#_x0000_t202" style="position:absolute;left:0;text-align:left;margin-left:241.3pt;margin-top:-28.25pt;width:276.4pt;height:24.35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" filled="f" stroked="f">
          <v:textbox style="mso-next-textbox:#文本框 2;mso-fit-shape-to-text:t">
            <w:txbxContent>
              <w:p w:rsidR="00404E3C" w:rsidRPr="00440B03" w:rsidRDefault="00404E3C" w:rsidP="00404E3C">
                <w:pPr>
                  <w:jc w:val="right"/>
                  <w:rPr>
                    <w:szCs w:val="24"/>
                  </w:rPr>
                </w:pPr>
                <w:r w:rsidRPr="00404E3C">
                  <w:rPr>
                    <w:rFonts w:ascii="微软雅黑" w:eastAsia="微软雅黑" w:hAnsi="微软雅黑" w:hint="eastAsia"/>
                    <w:color w:val="FFFFFF"/>
                    <w:sz w:val="24"/>
                    <w:szCs w:val="24"/>
                  </w:rPr>
                  <w:t>危险货物运输安全管理培训</w:t>
                </w:r>
              </w:p>
            </w:txbxContent>
          </v:textbox>
          <w10:wrap type="square"/>
        </v:shape>
      </w:pict>
    </w:r>
    <w:r>
      <w:rPr>
        <w:noProof/>
      </w:rPr>
      <w:pict>
        <v:roundrect id="_x0000_s2051" style="position:absolute;left:0;text-align:left;margin-left:-24.85pt;margin-top:11.9pt;width:538.6pt;height:726.45pt;z-index:-251657216" arcsize="834f" stroked="f"/>
      </w:pict>
    </w:r>
  </w:p>
  <w:p w:rsidR="00797397" w:rsidRDefault="00797397" w:rsidP="00797397">
    <w:pPr>
      <w:pStyle w:val="a5"/>
      <w:pBdr>
        <w:bottom w:val="none" w:sz="0" w:space="0" w:color="auto"/>
      </w:pBdr>
      <w:jc w:val="both"/>
    </w:pPr>
  </w:p>
  <w:p w:rsidR="00797397" w:rsidRDefault="00797397" w:rsidP="00797397">
    <w:pPr>
      <w:pStyle w:val="a5"/>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29_"/>
      </v:shape>
    </w:pict>
  </w:numPicBullet>
  <w:abstractNum w:abstractNumId="0" w15:restartNumberingAfterBreak="0">
    <w:nsid w:val="000D1CDF"/>
    <w:multiLevelType w:val="hybridMultilevel"/>
    <w:tmpl w:val="9B300EF0"/>
    <w:lvl w:ilvl="0" w:tplc="D92029CA">
      <w:start w:val="1"/>
      <w:numFmt w:val="bullet"/>
      <w:lvlText w:val=""/>
      <w:lvlPicBulletId w:val="0"/>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2276F7"/>
    <w:multiLevelType w:val="hybridMultilevel"/>
    <w:tmpl w:val="8A80EE36"/>
    <w:lvl w:ilvl="0" w:tplc="D92029CA">
      <w:start w:val="1"/>
      <w:numFmt w:val="bullet"/>
      <w:lvlText w:val=""/>
      <w:lvlPicBulletId w:val="0"/>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A955B2"/>
    <w:multiLevelType w:val="hybridMultilevel"/>
    <w:tmpl w:val="88383500"/>
    <w:lvl w:ilvl="0" w:tplc="D92029CA">
      <w:start w:val="1"/>
      <w:numFmt w:val="bullet"/>
      <w:lvlText w:val=""/>
      <w:lvlPicBulletId w:val="0"/>
      <w:lvlJc w:val="left"/>
      <w:pPr>
        <w:tabs>
          <w:tab w:val="num" w:pos="420"/>
        </w:tabs>
        <w:ind w:left="420" w:hanging="42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DF4BAF"/>
    <w:multiLevelType w:val="hybridMultilevel"/>
    <w:tmpl w:val="5E72A8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3BD5107"/>
    <w:multiLevelType w:val="hybridMultilevel"/>
    <w:tmpl w:val="FE441A22"/>
    <w:lvl w:ilvl="0" w:tplc="7C7617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4871881"/>
    <w:multiLevelType w:val="hybridMultilevel"/>
    <w:tmpl w:val="8D66E8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0574"/>
    <w:rsid w:val="0007556E"/>
    <w:rsid w:val="000F6B8D"/>
    <w:rsid w:val="00160574"/>
    <w:rsid w:val="001C621F"/>
    <w:rsid w:val="002B6810"/>
    <w:rsid w:val="00302BD9"/>
    <w:rsid w:val="00404E3C"/>
    <w:rsid w:val="004D3BD1"/>
    <w:rsid w:val="005226BC"/>
    <w:rsid w:val="007266C8"/>
    <w:rsid w:val="00755D4D"/>
    <w:rsid w:val="00797397"/>
    <w:rsid w:val="007E1FC9"/>
    <w:rsid w:val="007F0AD3"/>
    <w:rsid w:val="00871D1A"/>
    <w:rsid w:val="0088700C"/>
    <w:rsid w:val="00937A9A"/>
    <w:rsid w:val="00A87F72"/>
    <w:rsid w:val="00A95366"/>
    <w:rsid w:val="00BA7A53"/>
    <w:rsid w:val="00BF31EB"/>
    <w:rsid w:val="00D67C71"/>
    <w:rsid w:val="00E8409E"/>
    <w:rsid w:val="00ED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36044A5-9EF2-4232-A38D-1732B61D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6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574"/>
    <w:pPr>
      <w:ind w:firstLineChars="200" w:firstLine="420"/>
    </w:pPr>
    <w:rPr>
      <w:rFonts w:ascii="Calibri" w:eastAsia="宋体" w:hAnsi="Calibri" w:cs="Times New Roman"/>
    </w:rPr>
  </w:style>
  <w:style w:type="table" w:styleId="a4">
    <w:name w:val="Table Grid"/>
    <w:basedOn w:val="a1"/>
    <w:uiPriority w:val="59"/>
    <w:rsid w:val="0016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97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97397"/>
    <w:rPr>
      <w:sz w:val="18"/>
      <w:szCs w:val="18"/>
    </w:rPr>
  </w:style>
  <w:style w:type="paragraph" w:styleId="a6">
    <w:name w:val="footer"/>
    <w:basedOn w:val="a"/>
    <w:link w:val="Char0"/>
    <w:uiPriority w:val="99"/>
    <w:unhideWhenUsed/>
    <w:rsid w:val="00797397"/>
    <w:pPr>
      <w:tabs>
        <w:tab w:val="center" w:pos="4153"/>
        <w:tab w:val="right" w:pos="8306"/>
      </w:tabs>
      <w:snapToGrid w:val="0"/>
      <w:jc w:val="left"/>
    </w:pPr>
    <w:rPr>
      <w:sz w:val="18"/>
      <w:szCs w:val="18"/>
    </w:rPr>
  </w:style>
  <w:style w:type="character" w:customStyle="1" w:styleId="Char0">
    <w:name w:val="页脚 Char"/>
    <w:basedOn w:val="a0"/>
    <w:link w:val="a6"/>
    <w:uiPriority w:val="99"/>
    <w:rsid w:val="00797397"/>
    <w:rPr>
      <w:sz w:val="18"/>
      <w:szCs w:val="18"/>
    </w:rPr>
  </w:style>
  <w:style w:type="paragraph" w:styleId="a7">
    <w:name w:val="No Spacing"/>
    <w:link w:val="Char1"/>
    <w:uiPriority w:val="1"/>
    <w:qFormat/>
    <w:rsid w:val="007F0AD3"/>
    <w:rPr>
      <w:kern w:val="0"/>
      <w:sz w:val="22"/>
    </w:rPr>
  </w:style>
  <w:style w:type="character" w:customStyle="1" w:styleId="Char1">
    <w:name w:val="无间隔 Char"/>
    <w:basedOn w:val="a0"/>
    <w:link w:val="a7"/>
    <w:uiPriority w:val="1"/>
    <w:rsid w:val="007F0AD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09FE-D424-4AEF-931E-79890E95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QZP</dc:creator>
  <cp:keywords/>
  <dc:description/>
  <cp:lastModifiedBy>dell</cp:lastModifiedBy>
  <cp:revision>16</cp:revision>
  <dcterms:created xsi:type="dcterms:W3CDTF">2020-01-06T00:55:00Z</dcterms:created>
  <dcterms:modified xsi:type="dcterms:W3CDTF">2020-01-08T03:05:00Z</dcterms:modified>
</cp:coreProperties>
</file>