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18" w:rsidRDefault="00383218" w:rsidP="00383218">
      <w:pPr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bookmarkStart w:id="0" w:name="OLE_LINK1"/>
      <w:bookmarkStart w:id="1" w:name="OLE_LINK2"/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附件</w:t>
      </w:r>
      <w:r w:rsidR="00687678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10.</w:t>
      </w:r>
      <w:bookmarkStart w:id="2" w:name="_GoBack"/>
      <w:bookmarkEnd w:id="2"/>
    </w:p>
    <w:p w:rsidR="001A1A5E" w:rsidRDefault="003E034A" w:rsidP="00E807C8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《放射治疗器械命名术语指南</w:t>
      </w:r>
      <w:r w:rsidR="001A1A5E" w:rsidRPr="00E807C8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》编制说明</w:t>
      </w:r>
    </w:p>
    <w:p w:rsidR="00E807C8" w:rsidRPr="00E807C8" w:rsidRDefault="00E807C8" w:rsidP="00E807C8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</w:p>
    <w:p w:rsidR="00631F15" w:rsidRPr="00E807C8" w:rsidRDefault="00211E82" w:rsidP="00054C4E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807C8"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一、工作简况</w:t>
      </w:r>
    </w:p>
    <w:p w:rsidR="00A60701" w:rsidRDefault="00211E82" w:rsidP="00A6070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9A1D3A">
        <w:rPr>
          <w:rFonts w:ascii="仿宋" w:eastAsia="仿宋" w:hAnsi="仿宋" w:hint="eastAsia"/>
          <w:bCs/>
          <w:color w:val="000000"/>
          <w:sz w:val="32"/>
          <w:szCs w:val="32"/>
        </w:rPr>
        <w:t>为落实《医疗器械通用名称命名规则》实施要求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和《</w:t>
      </w:r>
      <w:r w:rsidRPr="009A1D3A">
        <w:rPr>
          <w:rFonts w:ascii="仿宋" w:eastAsia="仿宋" w:hAnsi="仿宋" w:hint="eastAsia"/>
          <w:bCs/>
          <w:color w:val="000000"/>
          <w:sz w:val="32"/>
          <w:szCs w:val="32"/>
        </w:rPr>
        <w:t>“十三五”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药品安全规划》“</w:t>
      </w:r>
      <w:r w:rsidRPr="00211E82">
        <w:rPr>
          <w:rFonts w:ascii="仿宋" w:eastAsia="仿宋" w:hAnsi="仿宋" w:hint="eastAsia"/>
          <w:bCs/>
          <w:color w:val="000000"/>
          <w:sz w:val="32"/>
          <w:szCs w:val="32"/>
        </w:rPr>
        <w:t>制定医疗器械命名术语指南，逐步实施按医疗器械通用名称命名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”</w:t>
      </w:r>
      <w:r w:rsidRPr="009A1D3A">
        <w:rPr>
          <w:rFonts w:ascii="仿宋" w:eastAsia="仿宋" w:hAnsi="仿宋" w:hint="eastAsia"/>
          <w:bCs/>
          <w:color w:val="000000"/>
          <w:sz w:val="32"/>
          <w:szCs w:val="32"/>
        </w:rPr>
        <w:t>的任务目标，</w:t>
      </w:r>
      <w:r w:rsidR="007444F0">
        <w:rPr>
          <w:rFonts w:ascii="仿宋" w:eastAsia="仿宋" w:hAnsi="仿宋" w:hint="eastAsia"/>
          <w:bCs/>
          <w:color w:val="000000"/>
          <w:sz w:val="32"/>
          <w:szCs w:val="32"/>
        </w:rPr>
        <w:t>按照国家药品监督管理局命名工作计划，</w:t>
      </w:r>
      <w:r w:rsidR="00E807C8">
        <w:rPr>
          <w:rFonts w:ascii="仿宋" w:eastAsia="仿宋" w:hAnsi="仿宋" w:hint="eastAsia"/>
          <w:bCs/>
          <w:color w:val="000000"/>
          <w:sz w:val="32"/>
          <w:szCs w:val="32"/>
        </w:rPr>
        <w:t>医疗器械标准管理中心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启动</w:t>
      </w:r>
      <w:r w:rsidR="007444F0">
        <w:rPr>
          <w:rFonts w:ascii="仿宋" w:eastAsia="仿宋" w:hAnsi="仿宋" w:hint="eastAsia"/>
          <w:sz w:val="32"/>
          <w:szCs w:val="32"/>
        </w:rPr>
        <w:t>预研</w:t>
      </w:r>
      <w:r w:rsidRPr="002C52C5">
        <w:rPr>
          <w:rFonts w:ascii="仿宋" w:eastAsia="仿宋" w:hAnsi="仿宋" w:hint="eastAsia"/>
          <w:sz w:val="32"/>
          <w:szCs w:val="32"/>
        </w:rPr>
        <w:t>工作，</w:t>
      </w:r>
      <w:r w:rsidRPr="00107111">
        <w:rPr>
          <w:rFonts w:ascii="仿宋" w:eastAsia="仿宋" w:hAnsi="仿宋" w:hint="eastAsia"/>
          <w:sz w:val="32"/>
          <w:szCs w:val="32"/>
        </w:rPr>
        <w:t>结合新</w:t>
      </w:r>
      <w:r>
        <w:rPr>
          <w:rFonts w:ascii="仿宋" w:eastAsia="仿宋" w:hAnsi="仿宋" w:hint="eastAsia"/>
          <w:sz w:val="32"/>
          <w:szCs w:val="32"/>
        </w:rPr>
        <w:t>发布的《</w:t>
      </w:r>
      <w:r w:rsidRPr="00107111">
        <w:rPr>
          <w:rFonts w:ascii="仿宋" w:eastAsia="仿宋" w:hAnsi="仿宋" w:hint="eastAsia"/>
          <w:sz w:val="32"/>
          <w:szCs w:val="32"/>
        </w:rPr>
        <w:t>分类目录</w:t>
      </w:r>
      <w:r>
        <w:rPr>
          <w:rFonts w:ascii="仿宋" w:eastAsia="仿宋" w:hAnsi="仿宋" w:hint="eastAsia"/>
          <w:sz w:val="32"/>
          <w:szCs w:val="32"/>
        </w:rPr>
        <w:t>》</w:t>
      </w:r>
      <w:r w:rsidRPr="00107111">
        <w:rPr>
          <w:rFonts w:ascii="仿宋" w:eastAsia="仿宋" w:hAnsi="仿宋" w:hint="eastAsia"/>
          <w:sz w:val="32"/>
          <w:szCs w:val="32"/>
        </w:rPr>
        <w:t>，</w:t>
      </w:r>
      <w:r w:rsidRPr="002C52C5">
        <w:rPr>
          <w:rFonts w:ascii="仿宋" w:eastAsia="仿宋" w:hAnsi="仿宋" w:hint="eastAsia"/>
          <w:sz w:val="32"/>
          <w:szCs w:val="32"/>
        </w:rPr>
        <w:t>组织对</w:t>
      </w:r>
      <w:r w:rsidR="003E034A">
        <w:rPr>
          <w:rFonts w:ascii="仿宋" w:eastAsia="仿宋" w:hAnsi="仿宋" w:hint="eastAsia"/>
          <w:sz w:val="32"/>
          <w:szCs w:val="32"/>
        </w:rPr>
        <w:t>放射治疗器械</w:t>
      </w:r>
      <w:r w:rsidR="009C3B88">
        <w:rPr>
          <w:rFonts w:ascii="仿宋" w:eastAsia="仿宋" w:hAnsi="仿宋" w:hint="eastAsia"/>
          <w:sz w:val="32"/>
          <w:szCs w:val="32"/>
        </w:rPr>
        <w:t>制定</w:t>
      </w:r>
      <w:r w:rsidRPr="002C52C5">
        <w:rPr>
          <w:rFonts w:ascii="仿宋" w:eastAsia="仿宋" w:hAnsi="仿宋" w:hint="eastAsia"/>
          <w:sz w:val="32"/>
          <w:szCs w:val="32"/>
        </w:rPr>
        <w:t>命名</w:t>
      </w:r>
      <w:r w:rsidR="009C3B88">
        <w:rPr>
          <w:rFonts w:ascii="仿宋" w:eastAsia="仿宋" w:hAnsi="仿宋" w:hint="eastAsia"/>
          <w:sz w:val="32"/>
          <w:szCs w:val="32"/>
        </w:rPr>
        <w:t>术语</w:t>
      </w:r>
      <w:r w:rsidRPr="002C52C5">
        <w:rPr>
          <w:rFonts w:ascii="仿宋" w:eastAsia="仿宋" w:hAnsi="仿宋" w:hint="eastAsia"/>
          <w:sz w:val="32"/>
          <w:szCs w:val="32"/>
        </w:rPr>
        <w:t>指南。</w:t>
      </w:r>
    </w:p>
    <w:p w:rsidR="0071732F" w:rsidRPr="00374399" w:rsidRDefault="00FF7D30" w:rsidP="00FF7D30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起草单位利用放射治疗</w:t>
      </w:r>
      <w:r w:rsidRPr="00FF7D30">
        <w:rPr>
          <w:rFonts w:ascii="仿宋" w:eastAsia="仿宋" w:hAnsi="仿宋" w:hint="eastAsia"/>
          <w:bCs/>
          <w:color w:val="000000"/>
          <w:sz w:val="32"/>
          <w:szCs w:val="32"/>
        </w:rPr>
        <w:t>器械分类子目录修订工作中对注册/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备案数据梳理，统计分析产品名称情况，参考相关</w:t>
      </w:r>
      <w:r w:rsidRPr="00FF7D30">
        <w:rPr>
          <w:rFonts w:ascii="仿宋" w:eastAsia="仿宋" w:hAnsi="仿宋" w:hint="eastAsia"/>
          <w:bCs/>
          <w:color w:val="000000"/>
          <w:sz w:val="32"/>
          <w:szCs w:val="32"/>
        </w:rPr>
        <w:t>标准、国际医疗器械术语系统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等文件</w:t>
      </w:r>
      <w:r w:rsidRPr="00FF7D30">
        <w:rPr>
          <w:rFonts w:ascii="仿宋" w:eastAsia="仿宋" w:hAnsi="仿宋" w:hint="eastAsia"/>
          <w:bCs/>
          <w:color w:val="000000"/>
          <w:sz w:val="32"/>
          <w:szCs w:val="32"/>
        </w:rPr>
        <w:t>，按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照</w:t>
      </w:r>
      <w:r w:rsidRPr="00FF7D30">
        <w:rPr>
          <w:rFonts w:ascii="仿宋" w:eastAsia="仿宋" w:hAnsi="仿宋" w:hint="eastAsia"/>
          <w:bCs/>
          <w:color w:val="000000"/>
          <w:sz w:val="32"/>
          <w:szCs w:val="32"/>
        </w:rPr>
        <w:t>医疗器械命名工作方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案、《医疗器械器械命名术语指南</w:t>
      </w:r>
      <w:r w:rsidR="00054C4E">
        <w:rPr>
          <w:rFonts w:ascii="仿宋" w:eastAsia="仿宋" w:hAnsi="仿宋" w:hint="eastAsia"/>
          <w:bCs/>
          <w:color w:val="000000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》的基本原则起草了《放射治疗</w:t>
      </w:r>
      <w:r w:rsidRPr="00FF7D30">
        <w:rPr>
          <w:rFonts w:ascii="仿宋" w:eastAsia="仿宋" w:hAnsi="仿宋" w:hint="eastAsia"/>
          <w:bCs/>
          <w:color w:val="000000"/>
          <w:sz w:val="32"/>
          <w:szCs w:val="32"/>
        </w:rPr>
        <w:t>器械命名术语指南》草案。</w:t>
      </w:r>
      <w:r w:rsidR="00B033E3" w:rsidRPr="00B033E3">
        <w:rPr>
          <w:rFonts w:ascii="仿宋" w:eastAsia="仿宋" w:hAnsi="仿宋" w:hint="eastAsia"/>
          <w:bCs/>
          <w:color w:val="000000"/>
          <w:sz w:val="32"/>
          <w:szCs w:val="32"/>
        </w:rPr>
        <w:t>采用邮件通信</w:t>
      </w:r>
      <w:r w:rsidR="00B033E3">
        <w:rPr>
          <w:rFonts w:ascii="仿宋" w:eastAsia="仿宋" w:hAnsi="仿宋" w:hint="eastAsia"/>
          <w:bCs/>
          <w:color w:val="000000"/>
          <w:sz w:val="32"/>
          <w:szCs w:val="32"/>
        </w:rPr>
        <w:t>、</w:t>
      </w:r>
      <w:r w:rsidR="00B033E3" w:rsidRPr="00B033E3">
        <w:rPr>
          <w:rFonts w:ascii="仿宋" w:eastAsia="仿宋" w:hAnsi="仿宋" w:hint="eastAsia"/>
          <w:bCs/>
          <w:color w:val="000000"/>
          <w:sz w:val="32"/>
          <w:szCs w:val="32"/>
        </w:rPr>
        <w:t>会</w:t>
      </w:r>
      <w:r w:rsidR="00B033E3">
        <w:rPr>
          <w:rFonts w:ascii="仿宋" w:eastAsia="仿宋" w:hAnsi="仿宋" w:hint="eastAsia"/>
          <w:bCs/>
          <w:color w:val="000000"/>
          <w:sz w:val="32"/>
          <w:szCs w:val="32"/>
        </w:rPr>
        <w:t>议讨论</w:t>
      </w:r>
      <w:r w:rsidR="00B033E3" w:rsidRPr="00B033E3">
        <w:rPr>
          <w:rFonts w:ascii="仿宋" w:eastAsia="仿宋" w:hAnsi="仿宋" w:hint="eastAsia"/>
          <w:bCs/>
          <w:color w:val="000000"/>
          <w:sz w:val="32"/>
          <w:szCs w:val="32"/>
        </w:rPr>
        <w:t>的方式，对指南草案在</w:t>
      </w:r>
      <w:proofErr w:type="gramStart"/>
      <w:r w:rsidR="00B033E3" w:rsidRPr="00B033E3">
        <w:rPr>
          <w:rFonts w:ascii="仿宋" w:eastAsia="仿宋" w:hAnsi="仿宋" w:hint="eastAsia"/>
          <w:bCs/>
          <w:color w:val="000000"/>
          <w:sz w:val="32"/>
          <w:szCs w:val="32"/>
        </w:rPr>
        <w:t>审评审批</w:t>
      </w:r>
      <w:proofErr w:type="gramEnd"/>
      <w:r w:rsidR="00B033E3" w:rsidRPr="00B033E3">
        <w:rPr>
          <w:rFonts w:ascii="仿宋" w:eastAsia="仿宋" w:hAnsi="仿宋" w:hint="eastAsia"/>
          <w:bCs/>
          <w:color w:val="000000"/>
          <w:sz w:val="32"/>
          <w:szCs w:val="32"/>
        </w:rPr>
        <w:t>部门、检测机构</w:t>
      </w:r>
      <w:r w:rsidR="00B033E3">
        <w:rPr>
          <w:rFonts w:ascii="仿宋" w:eastAsia="仿宋" w:hAnsi="仿宋" w:hint="eastAsia"/>
          <w:bCs/>
          <w:color w:val="000000"/>
          <w:sz w:val="32"/>
          <w:szCs w:val="32"/>
        </w:rPr>
        <w:t>医疗机构</w:t>
      </w:r>
      <w:r w:rsidR="00B033E3" w:rsidRPr="00B033E3">
        <w:rPr>
          <w:rFonts w:ascii="仿宋" w:eastAsia="仿宋" w:hAnsi="仿宋" w:hint="eastAsia"/>
          <w:bCs/>
          <w:color w:val="000000"/>
          <w:sz w:val="32"/>
          <w:szCs w:val="32"/>
        </w:rPr>
        <w:t>及行业等领域征求意见。</w:t>
      </w:r>
    </w:p>
    <w:p w:rsidR="00211E82" w:rsidRPr="00E807C8" w:rsidRDefault="00211E82" w:rsidP="00054C4E">
      <w:pPr>
        <w:ind w:firstLineChars="300" w:firstLine="964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807C8"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二、编制原则</w:t>
      </w:r>
      <w:r w:rsidR="00F07177">
        <w:rPr>
          <w:rFonts w:ascii="仿宋" w:eastAsia="仿宋" w:hAnsi="仿宋" w:hint="eastAsia"/>
          <w:b/>
          <w:bCs/>
          <w:color w:val="000000"/>
          <w:sz w:val="32"/>
          <w:szCs w:val="32"/>
        </w:rPr>
        <w:t>和意义</w:t>
      </w:r>
    </w:p>
    <w:p w:rsidR="00534F90" w:rsidRPr="00DE6194" w:rsidRDefault="00DB12AD" w:rsidP="00DB12AD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DB12AD">
        <w:rPr>
          <w:rFonts w:ascii="仿宋" w:eastAsia="仿宋" w:hAnsi="仿宋" w:hint="eastAsia"/>
          <w:sz w:val="32"/>
          <w:szCs w:val="32"/>
        </w:rPr>
        <w:t>本指南按照《医疗器械通用名称命名规则》（国家食品药品监督管理总局令第19号）和《GB/T 15237.1术语工作 词汇 第1部分 理论与应用》、《医疗器械器械命名术语指南</w:t>
      </w:r>
      <w:r w:rsidR="00054C4E">
        <w:rPr>
          <w:rFonts w:ascii="仿宋" w:eastAsia="仿宋" w:hAnsi="仿宋" w:hint="eastAsia"/>
          <w:sz w:val="32"/>
          <w:szCs w:val="32"/>
        </w:rPr>
        <w:t>编制原则</w:t>
      </w:r>
      <w:r w:rsidRPr="00DB12AD">
        <w:rPr>
          <w:rFonts w:ascii="仿宋" w:eastAsia="仿宋" w:hAnsi="仿宋" w:hint="eastAsia"/>
          <w:sz w:val="32"/>
          <w:szCs w:val="32"/>
        </w:rPr>
        <w:t>》要求制定。本指南为《医疗器械通用名称命名规则》</w:t>
      </w:r>
      <w:r w:rsidRPr="00DB12AD">
        <w:rPr>
          <w:rFonts w:ascii="仿宋" w:eastAsia="仿宋" w:hAnsi="仿宋" w:hint="eastAsia"/>
          <w:sz w:val="32"/>
          <w:szCs w:val="32"/>
        </w:rPr>
        <w:lastRenderedPageBreak/>
        <w:t>的具体实施提供技术支持，使相关人</w:t>
      </w:r>
      <w:r>
        <w:rPr>
          <w:rFonts w:ascii="仿宋" w:eastAsia="仿宋" w:hAnsi="仿宋" w:hint="eastAsia"/>
          <w:sz w:val="32"/>
          <w:szCs w:val="32"/>
        </w:rPr>
        <w:t>员了解术语选取的基本原则及利用术语</w:t>
      </w:r>
      <w:proofErr w:type="gramStart"/>
      <w:r>
        <w:rPr>
          <w:rFonts w:ascii="仿宋" w:eastAsia="仿宋" w:hAnsi="仿宋" w:hint="eastAsia"/>
          <w:sz w:val="32"/>
          <w:szCs w:val="32"/>
        </w:rPr>
        <w:t>集得到</w:t>
      </w:r>
      <w:proofErr w:type="gramEnd"/>
      <w:r>
        <w:rPr>
          <w:rFonts w:ascii="仿宋" w:eastAsia="仿宋" w:hAnsi="仿宋" w:hint="eastAsia"/>
          <w:sz w:val="32"/>
          <w:szCs w:val="32"/>
        </w:rPr>
        <w:t>放射治疗器械通用名称的过程。用于规范放射治疗</w:t>
      </w:r>
      <w:r w:rsidRPr="00DB12AD">
        <w:rPr>
          <w:rFonts w:ascii="仿宋" w:eastAsia="仿宋" w:hAnsi="仿宋" w:hint="eastAsia"/>
          <w:sz w:val="32"/>
          <w:szCs w:val="32"/>
        </w:rPr>
        <w:t>器械产品通用名称的制定，为产业和监管部门提供规范命名的技术指导。</w:t>
      </w:r>
    </w:p>
    <w:p w:rsidR="00211E82" w:rsidRPr="00F07177" w:rsidRDefault="00BA47DD" w:rsidP="00054C4E">
      <w:pPr>
        <w:ind w:firstLineChars="200" w:firstLine="643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F07177"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</w:t>
      </w:r>
      <w:r w:rsidR="00DE6194" w:rsidRPr="00F07177">
        <w:rPr>
          <w:rFonts w:ascii="仿宋" w:eastAsia="仿宋" w:hAnsi="仿宋" w:hint="eastAsia"/>
          <w:b/>
          <w:bCs/>
          <w:color w:val="000000"/>
          <w:sz w:val="32"/>
          <w:szCs w:val="32"/>
        </w:rPr>
        <w:t>主要内容确</w:t>
      </w:r>
      <w:r w:rsidR="00211E82" w:rsidRPr="00F07177">
        <w:rPr>
          <w:rFonts w:ascii="仿宋" w:eastAsia="仿宋" w:hAnsi="仿宋" w:hint="eastAsia"/>
          <w:b/>
          <w:bCs/>
          <w:color w:val="000000"/>
          <w:sz w:val="32"/>
          <w:szCs w:val="32"/>
        </w:rPr>
        <w:t>定依据</w:t>
      </w:r>
    </w:p>
    <w:bookmarkEnd w:id="0"/>
    <w:bookmarkEnd w:id="1"/>
    <w:p w:rsidR="00984C2A" w:rsidRPr="00054C4E" w:rsidRDefault="00984C2A" w:rsidP="00984C2A">
      <w:pPr>
        <w:pStyle w:val="02"/>
        <w:spacing w:after="156"/>
        <w:ind w:firstLineChars="160" w:firstLine="512"/>
        <w:rPr>
          <w:rFonts w:ascii="仿宋" w:eastAsia="仿宋" w:hAnsi="仿宋" w:cs="Times New Roman"/>
          <w:b w:val="0"/>
          <w:color w:val="auto"/>
          <w:kern w:val="2"/>
          <w:sz w:val="32"/>
          <w:szCs w:val="32"/>
        </w:rPr>
      </w:pPr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本指南的术语及定义主要基于行业现有注册产品、常用产品名称及相关信息。以科学合理为基本原则，综合</w:t>
      </w:r>
      <w:proofErr w:type="gramStart"/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考量</w:t>
      </w:r>
      <w:proofErr w:type="gramEnd"/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特征词的兼容性、代表性和指向性，确定产品通用名称的覆盖面。并根据惯用语和产品实际情况，根据命名规则对特征词进行区分和排列，形成术语指南基本框架。</w:t>
      </w:r>
    </w:p>
    <w:p w:rsidR="00984C2A" w:rsidRPr="00054C4E" w:rsidRDefault="00984C2A" w:rsidP="00984C2A">
      <w:pPr>
        <w:pStyle w:val="02"/>
        <w:spacing w:after="156"/>
        <w:ind w:firstLineChars="160" w:firstLine="512"/>
        <w:rPr>
          <w:rFonts w:ascii="仿宋" w:eastAsia="仿宋" w:hAnsi="仿宋" w:cs="Times New Roman"/>
          <w:b w:val="0"/>
          <w:color w:val="auto"/>
          <w:kern w:val="2"/>
          <w:sz w:val="32"/>
          <w:szCs w:val="32"/>
        </w:rPr>
      </w:pPr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ab/>
        <w:t>本指南还参考了GB/T 17857等相关国家和行业标准、医疗器械分类目录等文件，明确了</w:t>
      </w:r>
      <w:r w:rsidR="00AC58A2"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放射治疗</w:t>
      </w:r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器械</w:t>
      </w:r>
      <w:r w:rsidR="00F466F2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核心词和特征词的制定</w:t>
      </w:r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原则、通用名称的确定原则等基本要求，通过术语表列举了</w:t>
      </w:r>
      <w:r w:rsidR="00AC58A2"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放射治疗器械</w:t>
      </w:r>
      <w:r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各子领域核心词和特征词的可选术语，对其进行了定义，并通过示例进一步明确了该领域产品命名的基本流程</w:t>
      </w:r>
      <w:r w:rsidR="00290B07" w:rsidRPr="00054C4E">
        <w:rPr>
          <w:rFonts w:ascii="仿宋" w:eastAsia="仿宋" w:hAnsi="仿宋" w:cs="Times New Roman" w:hint="eastAsia"/>
          <w:b w:val="0"/>
          <w:color w:val="auto"/>
          <w:kern w:val="2"/>
          <w:sz w:val="32"/>
          <w:szCs w:val="32"/>
        </w:rPr>
        <w:t>。</w:t>
      </w:r>
    </w:p>
    <w:sectPr w:rsidR="00984C2A" w:rsidRPr="00054C4E" w:rsidSect="0003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8F" w:rsidRDefault="008D6F8F" w:rsidP="007444F0">
      <w:r>
        <w:separator/>
      </w:r>
    </w:p>
  </w:endnote>
  <w:endnote w:type="continuationSeparator" w:id="0">
    <w:p w:rsidR="008D6F8F" w:rsidRDefault="008D6F8F" w:rsidP="0074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8F" w:rsidRDefault="008D6F8F" w:rsidP="007444F0">
      <w:r>
        <w:separator/>
      </w:r>
    </w:p>
  </w:footnote>
  <w:footnote w:type="continuationSeparator" w:id="0">
    <w:p w:rsidR="008D6F8F" w:rsidRDefault="008D6F8F" w:rsidP="0074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E9"/>
    <w:rsid w:val="00007E7E"/>
    <w:rsid w:val="00010DAF"/>
    <w:rsid w:val="0003129F"/>
    <w:rsid w:val="00047F8F"/>
    <w:rsid w:val="00054C4E"/>
    <w:rsid w:val="000A2CD2"/>
    <w:rsid w:val="001A1A5E"/>
    <w:rsid w:val="00211E82"/>
    <w:rsid w:val="00217D26"/>
    <w:rsid w:val="002416E9"/>
    <w:rsid w:val="00290B07"/>
    <w:rsid w:val="00324727"/>
    <w:rsid w:val="00365073"/>
    <w:rsid w:val="00374399"/>
    <w:rsid w:val="00383218"/>
    <w:rsid w:val="003E034A"/>
    <w:rsid w:val="003E1A65"/>
    <w:rsid w:val="003F7161"/>
    <w:rsid w:val="00434B97"/>
    <w:rsid w:val="004B059E"/>
    <w:rsid w:val="00506F08"/>
    <w:rsid w:val="00534F90"/>
    <w:rsid w:val="005852FA"/>
    <w:rsid w:val="00631F15"/>
    <w:rsid w:val="00632112"/>
    <w:rsid w:val="00687678"/>
    <w:rsid w:val="006F1B14"/>
    <w:rsid w:val="0071732F"/>
    <w:rsid w:val="007444F0"/>
    <w:rsid w:val="007C138C"/>
    <w:rsid w:val="008515C6"/>
    <w:rsid w:val="008C5F57"/>
    <w:rsid w:val="008D6F8F"/>
    <w:rsid w:val="008D77D0"/>
    <w:rsid w:val="009806B4"/>
    <w:rsid w:val="00984C2A"/>
    <w:rsid w:val="009A47FF"/>
    <w:rsid w:val="009C3B88"/>
    <w:rsid w:val="00A60701"/>
    <w:rsid w:val="00AB7942"/>
    <w:rsid w:val="00AC58A2"/>
    <w:rsid w:val="00B033E3"/>
    <w:rsid w:val="00B301E3"/>
    <w:rsid w:val="00BA47DD"/>
    <w:rsid w:val="00BF5861"/>
    <w:rsid w:val="00C1418E"/>
    <w:rsid w:val="00CD6F60"/>
    <w:rsid w:val="00D401A6"/>
    <w:rsid w:val="00DB12AD"/>
    <w:rsid w:val="00DE6194"/>
    <w:rsid w:val="00E359C4"/>
    <w:rsid w:val="00E807C8"/>
    <w:rsid w:val="00E959D0"/>
    <w:rsid w:val="00EC050A"/>
    <w:rsid w:val="00F07177"/>
    <w:rsid w:val="00F466F2"/>
    <w:rsid w:val="00F46BFE"/>
    <w:rsid w:val="00F673DD"/>
    <w:rsid w:val="00FF5559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4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4F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7E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7E7E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4B059E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4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4F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7E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7E7E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4B059E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4</cp:revision>
  <dcterms:created xsi:type="dcterms:W3CDTF">2019-08-28T06:50:00Z</dcterms:created>
  <dcterms:modified xsi:type="dcterms:W3CDTF">2019-09-02T01:37:00Z</dcterms:modified>
</cp:coreProperties>
</file>