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5EE1" w:rsidRDefault="009B5EE1" w:rsidP="009B5EE1">
      <w:pPr>
        <w:snapToGrid w:val="0"/>
        <w:spacing w:line="500" w:lineRule="exact"/>
        <w:ind w:right="55"/>
        <w:jc w:val="left"/>
        <w:rPr>
          <w:rFonts w:ascii="黑体" w:eastAsia="黑体" w:hAnsi="黑体"/>
          <w:sz w:val="32"/>
          <w:szCs w:val="32"/>
        </w:rPr>
      </w:pPr>
      <w:r>
        <w:rPr>
          <w:rFonts w:ascii="黑体" w:eastAsia="黑体" w:hAnsi="黑体" w:hint="eastAsia"/>
          <w:sz w:val="32"/>
          <w:szCs w:val="32"/>
        </w:rPr>
        <w:t>附件1</w:t>
      </w:r>
    </w:p>
    <w:p w:rsidR="009B5EE1" w:rsidRDefault="009B5EE1" w:rsidP="009B5EE1">
      <w:pPr>
        <w:snapToGrid w:val="0"/>
        <w:spacing w:line="500" w:lineRule="exact"/>
        <w:ind w:right="55"/>
        <w:jc w:val="center"/>
        <w:rPr>
          <w:rFonts w:ascii="方正小标宋简体" w:eastAsia="方正小标宋简体"/>
          <w:sz w:val="44"/>
          <w:szCs w:val="44"/>
        </w:rPr>
      </w:pPr>
      <w:r>
        <w:rPr>
          <w:rFonts w:ascii="方正小标宋简体" w:eastAsia="方正小标宋简体" w:hint="eastAsia"/>
          <w:sz w:val="44"/>
          <w:szCs w:val="44"/>
        </w:rPr>
        <w:t>医疗器械行业标准信息表</w:t>
      </w:r>
    </w:p>
    <w:p w:rsidR="009B5EE1" w:rsidRDefault="009B5EE1" w:rsidP="009B5EE1">
      <w:pPr>
        <w:snapToGrid w:val="0"/>
        <w:spacing w:line="500" w:lineRule="exact"/>
        <w:ind w:right="55"/>
        <w:jc w:val="center"/>
        <w:rPr>
          <w:rFonts w:ascii="方正小标宋简体" w:eastAsia="方正小标宋简体"/>
          <w:sz w:val="44"/>
          <w:szCs w:val="4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7"/>
        <w:gridCol w:w="1275"/>
        <w:gridCol w:w="1944"/>
        <w:gridCol w:w="1019"/>
        <w:gridCol w:w="712"/>
        <w:gridCol w:w="1256"/>
        <w:gridCol w:w="5307"/>
        <w:gridCol w:w="1895"/>
      </w:tblGrid>
      <w:tr w:rsidR="009B5EE1" w:rsidTr="009B5EE1">
        <w:trPr>
          <w:trHeight w:val="907"/>
          <w:tblHeader/>
          <w:jc w:val="center"/>
        </w:trPr>
        <w:tc>
          <w:tcPr>
            <w:tcW w:w="727" w:type="dxa"/>
            <w:vAlign w:val="center"/>
          </w:tcPr>
          <w:p w:rsidR="009B5EE1" w:rsidRDefault="009B5EE1" w:rsidP="004B269C">
            <w:pPr>
              <w:spacing w:line="300" w:lineRule="exact"/>
              <w:jc w:val="center"/>
              <w:rPr>
                <w:rFonts w:eastAsia="黑体"/>
                <w:bCs/>
                <w:sz w:val="24"/>
              </w:rPr>
            </w:pPr>
            <w:r>
              <w:rPr>
                <w:rFonts w:eastAsia="黑体"/>
                <w:bCs/>
                <w:sz w:val="24"/>
              </w:rPr>
              <w:t>序号</w:t>
            </w:r>
          </w:p>
        </w:tc>
        <w:tc>
          <w:tcPr>
            <w:tcW w:w="1275" w:type="dxa"/>
            <w:vAlign w:val="center"/>
          </w:tcPr>
          <w:p w:rsidR="009B5EE1" w:rsidRDefault="009B5EE1" w:rsidP="004B269C">
            <w:pPr>
              <w:spacing w:line="300" w:lineRule="exact"/>
              <w:jc w:val="center"/>
              <w:rPr>
                <w:rFonts w:eastAsia="黑体"/>
                <w:bCs/>
                <w:sz w:val="24"/>
              </w:rPr>
            </w:pPr>
            <w:r>
              <w:rPr>
                <w:rFonts w:eastAsia="黑体"/>
                <w:bCs/>
                <w:sz w:val="24"/>
              </w:rPr>
              <w:t>标准编号</w:t>
            </w:r>
          </w:p>
        </w:tc>
        <w:tc>
          <w:tcPr>
            <w:tcW w:w="1944" w:type="dxa"/>
            <w:vAlign w:val="center"/>
          </w:tcPr>
          <w:p w:rsidR="009B5EE1" w:rsidRDefault="009B5EE1" w:rsidP="004B269C">
            <w:pPr>
              <w:spacing w:line="300" w:lineRule="exact"/>
              <w:jc w:val="center"/>
              <w:rPr>
                <w:rFonts w:eastAsia="黑体"/>
                <w:bCs/>
                <w:sz w:val="24"/>
              </w:rPr>
            </w:pPr>
            <w:r>
              <w:rPr>
                <w:rFonts w:eastAsia="黑体"/>
                <w:bCs/>
                <w:sz w:val="24"/>
              </w:rPr>
              <w:t>标准名称</w:t>
            </w:r>
          </w:p>
        </w:tc>
        <w:tc>
          <w:tcPr>
            <w:tcW w:w="1019" w:type="dxa"/>
            <w:vAlign w:val="center"/>
          </w:tcPr>
          <w:p w:rsidR="009B5EE1" w:rsidRDefault="009B5EE1" w:rsidP="004B269C">
            <w:pPr>
              <w:spacing w:line="300" w:lineRule="exact"/>
              <w:jc w:val="center"/>
              <w:rPr>
                <w:rFonts w:eastAsia="黑体"/>
                <w:bCs/>
                <w:sz w:val="24"/>
              </w:rPr>
            </w:pPr>
            <w:r>
              <w:rPr>
                <w:rFonts w:eastAsia="黑体" w:hint="eastAsia"/>
                <w:bCs/>
                <w:sz w:val="24"/>
              </w:rPr>
              <w:t>标准</w:t>
            </w:r>
          </w:p>
          <w:p w:rsidR="009B5EE1" w:rsidRDefault="009B5EE1" w:rsidP="004B269C">
            <w:pPr>
              <w:spacing w:line="300" w:lineRule="exact"/>
              <w:jc w:val="center"/>
              <w:rPr>
                <w:rFonts w:eastAsia="黑体"/>
                <w:bCs/>
                <w:sz w:val="24"/>
              </w:rPr>
            </w:pPr>
            <w:r>
              <w:rPr>
                <w:rFonts w:eastAsia="黑体" w:hint="eastAsia"/>
                <w:bCs/>
                <w:sz w:val="24"/>
              </w:rPr>
              <w:t>性质</w:t>
            </w:r>
          </w:p>
        </w:tc>
        <w:tc>
          <w:tcPr>
            <w:tcW w:w="712" w:type="dxa"/>
            <w:vAlign w:val="center"/>
          </w:tcPr>
          <w:p w:rsidR="009B5EE1" w:rsidRDefault="009B5EE1" w:rsidP="004B269C">
            <w:pPr>
              <w:spacing w:line="300" w:lineRule="exact"/>
              <w:jc w:val="center"/>
              <w:rPr>
                <w:rFonts w:eastAsia="黑体"/>
                <w:bCs/>
                <w:sz w:val="24"/>
              </w:rPr>
            </w:pPr>
            <w:r>
              <w:rPr>
                <w:rFonts w:eastAsia="黑体"/>
                <w:bCs/>
                <w:sz w:val="24"/>
              </w:rPr>
              <w:t>制修订</w:t>
            </w:r>
          </w:p>
        </w:tc>
        <w:tc>
          <w:tcPr>
            <w:tcW w:w="1256" w:type="dxa"/>
            <w:vAlign w:val="center"/>
          </w:tcPr>
          <w:p w:rsidR="009B5EE1" w:rsidRDefault="009B5EE1" w:rsidP="004B269C">
            <w:pPr>
              <w:spacing w:line="300" w:lineRule="exact"/>
              <w:jc w:val="center"/>
              <w:rPr>
                <w:rFonts w:eastAsia="黑体"/>
                <w:bCs/>
                <w:sz w:val="24"/>
              </w:rPr>
            </w:pPr>
            <w:r>
              <w:rPr>
                <w:rFonts w:eastAsia="黑体"/>
                <w:bCs/>
                <w:sz w:val="24"/>
              </w:rPr>
              <w:t>替代标准</w:t>
            </w:r>
          </w:p>
        </w:tc>
        <w:tc>
          <w:tcPr>
            <w:tcW w:w="5307" w:type="dxa"/>
            <w:vAlign w:val="center"/>
          </w:tcPr>
          <w:p w:rsidR="009B5EE1" w:rsidRDefault="009B5EE1" w:rsidP="004B269C">
            <w:pPr>
              <w:spacing w:line="300" w:lineRule="exact"/>
              <w:jc w:val="center"/>
              <w:rPr>
                <w:rFonts w:eastAsia="黑体"/>
                <w:bCs/>
                <w:sz w:val="24"/>
              </w:rPr>
            </w:pPr>
            <w:r>
              <w:rPr>
                <w:rFonts w:eastAsia="黑体"/>
                <w:bCs/>
                <w:sz w:val="24"/>
              </w:rPr>
              <w:t>适用范围</w:t>
            </w:r>
          </w:p>
        </w:tc>
        <w:tc>
          <w:tcPr>
            <w:tcW w:w="1895" w:type="dxa"/>
            <w:vAlign w:val="center"/>
          </w:tcPr>
          <w:p w:rsidR="009B5EE1" w:rsidRDefault="009B5EE1" w:rsidP="004B269C">
            <w:pPr>
              <w:spacing w:line="300" w:lineRule="exact"/>
              <w:jc w:val="center"/>
              <w:rPr>
                <w:rFonts w:eastAsia="黑体"/>
                <w:bCs/>
                <w:sz w:val="24"/>
              </w:rPr>
            </w:pPr>
            <w:r>
              <w:rPr>
                <w:rFonts w:eastAsia="黑体"/>
                <w:bCs/>
                <w:sz w:val="24"/>
              </w:rPr>
              <w:t>实施日期</w:t>
            </w:r>
          </w:p>
        </w:tc>
      </w:tr>
      <w:tr w:rsidR="009B5EE1" w:rsidTr="009B5EE1">
        <w:trPr>
          <w:trHeight w:val="2067"/>
          <w:jc w:val="center"/>
        </w:trPr>
        <w:tc>
          <w:tcPr>
            <w:tcW w:w="727" w:type="dxa"/>
            <w:vAlign w:val="center"/>
          </w:tcPr>
          <w:p w:rsidR="009B5EE1" w:rsidRDefault="009B5EE1" w:rsidP="004B269C">
            <w:pPr>
              <w:spacing w:line="240" w:lineRule="atLeast"/>
              <w:jc w:val="center"/>
              <w:rPr>
                <w:rFonts w:eastAsia="仿宋_GB2312"/>
                <w:bCs/>
                <w:sz w:val="24"/>
              </w:rPr>
            </w:pPr>
            <w:r>
              <w:rPr>
                <w:rFonts w:eastAsia="仿宋_GB2312"/>
                <w:bCs/>
                <w:sz w:val="24"/>
              </w:rPr>
              <w:t>1</w:t>
            </w:r>
          </w:p>
        </w:tc>
        <w:tc>
          <w:tcPr>
            <w:tcW w:w="1275" w:type="dxa"/>
            <w:vAlign w:val="center"/>
          </w:tcPr>
          <w:p w:rsidR="009B5EE1" w:rsidRDefault="009B5EE1" w:rsidP="004B269C">
            <w:pPr>
              <w:jc w:val="center"/>
              <w:rPr>
                <w:rFonts w:eastAsia="仿宋_GB2312"/>
                <w:color w:val="000000"/>
                <w:sz w:val="24"/>
              </w:rPr>
            </w:pPr>
            <w:r>
              <w:rPr>
                <w:rFonts w:eastAsia="仿宋_GB2312"/>
                <w:color w:val="000000"/>
                <w:sz w:val="24"/>
              </w:rPr>
              <w:t>YY 0833-20</w:t>
            </w:r>
            <w:r>
              <w:rPr>
                <w:rFonts w:eastAsia="仿宋_GB2312" w:hint="eastAsia"/>
                <w:color w:val="000000"/>
                <w:sz w:val="24"/>
              </w:rPr>
              <w:t>20</w:t>
            </w:r>
          </w:p>
        </w:tc>
        <w:tc>
          <w:tcPr>
            <w:tcW w:w="1944" w:type="dxa"/>
            <w:vAlign w:val="center"/>
          </w:tcPr>
          <w:p w:rsidR="009B5EE1" w:rsidRDefault="009B5EE1" w:rsidP="004B269C">
            <w:pPr>
              <w:jc w:val="center"/>
              <w:rPr>
                <w:rFonts w:eastAsia="仿宋_GB2312"/>
                <w:color w:val="000000"/>
                <w:sz w:val="24"/>
              </w:rPr>
            </w:pPr>
            <w:r>
              <w:rPr>
                <w:rFonts w:eastAsia="仿宋_GB2312"/>
                <w:color w:val="000000"/>
                <w:sz w:val="24"/>
              </w:rPr>
              <w:t>肢体加压理疗设备通用技术要求</w:t>
            </w:r>
          </w:p>
        </w:tc>
        <w:tc>
          <w:tcPr>
            <w:tcW w:w="1019" w:type="dxa"/>
            <w:vAlign w:val="center"/>
          </w:tcPr>
          <w:p w:rsidR="009B5EE1" w:rsidRDefault="009B5EE1" w:rsidP="004B269C">
            <w:pPr>
              <w:jc w:val="center"/>
              <w:rPr>
                <w:rFonts w:eastAsia="仿宋_GB2312"/>
                <w:color w:val="000000"/>
                <w:sz w:val="24"/>
              </w:rPr>
            </w:pPr>
            <w:r>
              <w:rPr>
                <w:rFonts w:eastAsia="仿宋_GB2312" w:hint="eastAsia"/>
                <w:color w:val="000000"/>
                <w:sz w:val="24"/>
              </w:rPr>
              <w:t>强制性</w:t>
            </w:r>
          </w:p>
        </w:tc>
        <w:tc>
          <w:tcPr>
            <w:tcW w:w="712" w:type="dxa"/>
            <w:vAlign w:val="center"/>
          </w:tcPr>
          <w:p w:rsidR="009B5EE1" w:rsidRDefault="009B5EE1" w:rsidP="004B269C">
            <w:pPr>
              <w:jc w:val="center"/>
              <w:rPr>
                <w:rFonts w:eastAsia="仿宋_GB2312"/>
                <w:color w:val="000000"/>
                <w:sz w:val="24"/>
              </w:rPr>
            </w:pPr>
            <w:r>
              <w:rPr>
                <w:rFonts w:eastAsia="仿宋_GB2312"/>
                <w:color w:val="000000"/>
                <w:sz w:val="24"/>
              </w:rPr>
              <w:t>修订</w:t>
            </w:r>
          </w:p>
        </w:tc>
        <w:tc>
          <w:tcPr>
            <w:tcW w:w="1256" w:type="dxa"/>
            <w:vAlign w:val="center"/>
          </w:tcPr>
          <w:p w:rsidR="009B5EE1" w:rsidRDefault="009B5EE1" w:rsidP="004B269C">
            <w:pPr>
              <w:jc w:val="center"/>
              <w:rPr>
                <w:rFonts w:eastAsia="仿宋_GB2312"/>
                <w:color w:val="000000"/>
                <w:sz w:val="24"/>
              </w:rPr>
            </w:pPr>
            <w:r>
              <w:rPr>
                <w:rFonts w:eastAsia="仿宋_GB2312"/>
                <w:color w:val="000000"/>
                <w:sz w:val="24"/>
              </w:rPr>
              <w:t>YY 0833-2011</w:t>
            </w:r>
          </w:p>
        </w:tc>
        <w:tc>
          <w:tcPr>
            <w:tcW w:w="5307" w:type="dxa"/>
            <w:vAlign w:val="center"/>
          </w:tcPr>
          <w:p w:rsidR="009B5EE1" w:rsidRDefault="009B5EE1" w:rsidP="004B269C">
            <w:pPr>
              <w:rPr>
                <w:rFonts w:eastAsia="仿宋_GB2312"/>
                <w:color w:val="000000"/>
                <w:sz w:val="24"/>
              </w:rPr>
            </w:pPr>
            <w:r>
              <w:rPr>
                <w:rFonts w:eastAsia="仿宋_GB2312"/>
                <w:color w:val="000000"/>
                <w:sz w:val="24"/>
              </w:rPr>
              <w:t>本标准规定了肢体加压理疗设备（以下简称设备）的术语和定义、分类和组成、要求、试验方法。本标准适用于将加压腔体套在肢体外周，按照一定治疗程序对肢体施加正压，通过变化的气压对患者进行物理治疗的电气设备。本标准不适用于下列设备：止血设备；防褥疮气垫；冲击波治疗设备；拔罐器；气囊式体外反搏装置；弹道式体外压力</w:t>
            </w:r>
            <w:proofErr w:type="gramStart"/>
            <w:r>
              <w:rPr>
                <w:rFonts w:eastAsia="仿宋_GB2312"/>
                <w:color w:val="000000"/>
                <w:sz w:val="24"/>
              </w:rPr>
              <w:t>波治疗</w:t>
            </w:r>
            <w:proofErr w:type="gramEnd"/>
            <w:r>
              <w:rPr>
                <w:rFonts w:eastAsia="仿宋_GB2312"/>
                <w:color w:val="000000"/>
                <w:sz w:val="24"/>
              </w:rPr>
              <w:t>设备；缺血</w:t>
            </w:r>
            <w:proofErr w:type="gramStart"/>
            <w:r>
              <w:rPr>
                <w:rFonts w:eastAsia="仿宋_GB2312"/>
                <w:color w:val="000000"/>
                <w:sz w:val="24"/>
              </w:rPr>
              <w:t>预适应</w:t>
            </w:r>
            <w:proofErr w:type="gramEnd"/>
            <w:r>
              <w:rPr>
                <w:rFonts w:eastAsia="仿宋_GB2312"/>
                <w:color w:val="000000"/>
                <w:sz w:val="24"/>
              </w:rPr>
              <w:t>用训练设备；急救设备。</w:t>
            </w:r>
          </w:p>
        </w:tc>
        <w:tc>
          <w:tcPr>
            <w:tcW w:w="1895" w:type="dxa"/>
            <w:vAlign w:val="center"/>
          </w:tcPr>
          <w:p w:rsidR="009B5EE1" w:rsidRDefault="009B5EE1" w:rsidP="004B269C">
            <w:pPr>
              <w:jc w:val="center"/>
              <w:rPr>
                <w:rFonts w:eastAsia="仿宋_GB2312"/>
                <w:color w:val="000000"/>
                <w:sz w:val="24"/>
              </w:rPr>
            </w:pPr>
            <w:r>
              <w:rPr>
                <w:rFonts w:eastAsia="仿宋_GB2312"/>
                <w:color w:val="000000"/>
                <w:sz w:val="24"/>
              </w:rPr>
              <w:t>2022</w:t>
            </w:r>
            <w:r>
              <w:rPr>
                <w:rFonts w:eastAsia="仿宋_GB2312"/>
                <w:color w:val="000000"/>
                <w:sz w:val="24"/>
              </w:rPr>
              <w:t>年</w:t>
            </w:r>
            <w:r>
              <w:rPr>
                <w:rFonts w:eastAsia="仿宋_GB2312"/>
                <w:color w:val="000000"/>
                <w:sz w:val="24"/>
              </w:rPr>
              <w:t>1</w:t>
            </w:r>
            <w:r>
              <w:rPr>
                <w:rFonts w:eastAsia="仿宋_GB2312"/>
                <w:color w:val="000000"/>
                <w:sz w:val="24"/>
              </w:rPr>
              <w:t>月</w:t>
            </w:r>
            <w:r>
              <w:rPr>
                <w:rFonts w:eastAsia="仿宋_GB2312"/>
                <w:color w:val="000000"/>
                <w:sz w:val="24"/>
              </w:rPr>
              <w:t>1</w:t>
            </w:r>
            <w:r>
              <w:rPr>
                <w:rFonts w:eastAsia="仿宋_GB2312"/>
                <w:color w:val="000000"/>
                <w:sz w:val="24"/>
              </w:rPr>
              <w:t>日</w:t>
            </w:r>
          </w:p>
        </w:tc>
      </w:tr>
      <w:tr w:rsidR="009B5EE1" w:rsidTr="009B5EE1">
        <w:trPr>
          <w:trHeight w:val="2067"/>
          <w:jc w:val="center"/>
        </w:trPr>
        <w:tc>
          <w:tcPr>
            <w:tcW w:w="727" w:type="dxa"/>
            <w:vAlign w:val="center"/>
          </w:tcPr>
          <w:p w:rsidR="009B5EE1" w:rsidRDefault="009B5EE1" w:rsidP="004B269C">
            <w:pPr>
              <w:spacing w:line="240" w:lineRule="atLeast"/>
              <w:jc w:val="center"/>
              <w:rPr>
                <w:rFonts w:eastAsia="仿宋_GB2312"/>
                <w:bCs/>
                <w:sz w:val="24"/>
              </w:rPr>
            </w:pPr>
            <w:r>
              <w:rPr>
                <w:rFonts w:eastAsia="仿宋_GB2312"/>
                <w:bCs/>
                <w:sz w:val="24"/>
              </w:rPr>
              <w:t>2</w:t>
            </w:r>
          </w:p>
        </w:tc>
        <w:tc>
          <w:tcPr>
            <w:tcW w:w="1275" w:type="dxa"/>
            <w:vAlign w:val="center"/>
          </w:tcPr>
          <w:p w:rsidR="009B5EE1" w:rsidRDefault="009B5EE1" w:rsidP="004B269C">
            <w:pPr>
              <w:jc w:val="center"/>
              <w:rPr>
                <w:rFonts w:eastAsia="仿宋_GB2312"/>
                <w:color w:val="000000"/>
                <w:sz w:val="24"/>
              </w:rPr>
            </w:pPr>
            <w:r>
              <w:rPr>
                <w:rFonts w:eastAsia="仿宋_GB2312"/>
                <w:color w:val="000000"/>
                <w:sz w:val="24"/>
              </w:rPr>
              <w:t>YY/T 0086-20</w:t>
            </w:r>
            <w:r>
              <w:rPr>
                <w:rFonts w:eastAsia="仿宋_GB2312" w:hint="eastAsia"/>
                <w:color w:val="000000"/>
                <w:sz w:val="24"/>
              </w:rPr>
              <w:t>20</w:t>
            </w:r>
          </w:p>
        </w:tc>
        <w:tc>
          <w:tcPr>
            <w:tcW w:w="1944" w:type="dxa"/>
            <w:vAlign w:val="center"/>
          </w:tcPr>
          <w:p w:rsidR="009B5EE1" w:rsidRDefault="009B5EE1" w:rsidP="004B269C">
            <w:pPr>
              <w:jc w:val="center"/>
              <w:rPr>
                <w:rFonts w:eastAsia="仿宋_GB2312"/>
                <w:color w:val="000000"/>
                <w:sz w:val="24"/>
              </w:rPr>
            </w:pPr>
            <w:r>
              <w:rPr>
                <w:rFonts w:eastAsia="仿宋_GB2312"/>
                <w:color w:val="000000"/>
                <w:sz w:val="24"/>
              </w:rPr>
              <w:t>医用冷藏箱</w:t>
            </w:r>
          </w:p>
        </w:tc>
        <w:tc>
          <w:tcPr>
            <w:tcW w:w="1019" w:type="dxa"/>
            <w:vAlign w:val="center"/>
          </w:tcPr>
          <w:p w:rsidR="009B5EE1" w:rsidRDefault="009B5EE1" w:rsidP="004B269C">
            <w:pPr>
              <w:jc w:val="center"/>
              <w:rPr>
                <w:rFonts w:eastAsia="仿宋_GB2312"/>
                <w:color w:val="000000"/>
                <w:sz w:val="24"/>
              </w:rPr>
            </w:pPr>
            <w:r>
              <w:rPr>
                <w:rFonts w:eastAsia="仿宋_GB2312" w:hint="eastAsia"/>
                <w:color w:val="000000"/>
                <w:sz w:val="24"/>
              </w:rPr>
              <w:t>推荐性</w:t>
            </w:r>
          </w:p>
        </w:tc>
        <w:tc>
          <w:tcPr>
            <w:tcW w:w="712" w:type="dxa"/>
            <w:vAlign w:val="center"/>
          </w:tcPr>
          <w:p w:rsidR="009B5EE1" w:rsidRDefault="009B5EE1" w:rsidP="004B269C">
            <w:pPr>
              <w:jc w:val="center"/>
              <w:rPr>
                <w:rFonts w:eastAsia="仿宋_GB2312"/>
                <w:color w:val="000000"/>
                <w:sz w:val="24"/>
              </w:rPr>
            </w:pPr>
            <w:r>
              <w:rPr>
                <w:rFonts w:eastAsia="仿宋_GB2312"/>
                <w:color w:val="000000"/>
                <w:sz w:val="24"/>
              </w:rPr>
              <w:t>修订</w:t>
            </w:r>
          </w:p>
        </w:tc>
        <w:tc>
          <w:tcPr>
            <w:tcW w:w="1256" w:type="dxa"/>
            <w:vAlign w:val="center"/>
          </w:tcPr>
          <w:p w:rsidR="009B5EE1" w:rsidRDefault="009B5EE1" w:rsidP="004B269C">
            <w:pPr>
              <w:jc w:val="center"/>
              <w:rPr>
                <w:rFonts w:eastAsia="仿宋_GB2312"/>
                <w:color w:val="000000"/>
                <w:sz w:val="24"/>
              </w:rPr>
            </w:pPr>
            <w:r>
              <w:rPr>
                <w:rFonts w:eastAsia="仿宋_GB2312"/>
                <w:color w:val="000000"/>
                <w:sz w:val="24"/>
              </w:rPr>
              <w:t>YY/T 0168-2007</w:t>
            </w:r>
          </w:p>
          <w:p w:rsidR="009B5EE1" w:rsidRDefault="009B5EE1" w:rsidP="004B269C">
            <w:pPr>
              <w:jc w:val="center"/>
              <w:rPr>
                <w:rFonts w:eastAsia="仿宋_GB2312"/>
                <w:color w:val="000000"/>
                <w:sz w:val="24"/>
              </w:rPr>
            </w:pPr>
            <w:r>
              <w:rPr>
                <w:rFonts w:eastAsia="仿宋_GB2312" w:hint="eastAsia"/>
                <w:color w:val="000000"/>
                <w:sz w:val="24"/>
              </w:rPr>
              <w:t>YY/T</w:t>
            </w:r>
          </w:p>
          <w:p w:rsidR="009B5EE1" w:rsidRDefault="009B5EE1" w:rsidP="004B269C">
            <w:pPr>
              <w:jc w:val="center"/>
              <w:rPr>
                <w:rFonts w:eastAsia="仿宋_GB2312"/>
                <w:color w:val="000000"/>
                <w:sz w:val="24"/>
              </w:rPr>
            </w:pPr>
            <w:r>
              <w:rPr>
                <w:rFonts w:eastAsia="仿宋_GB2312" w:hint="eastAsia"/>
                <w:color w:val="000000"/>
                <w:sz w:val="24"/>
              </w:rPr>
              <w:t>0086-2007</w:t>
            </w:r>
          </w:p>
        </w:tc>
        <w:tc>
          <w:tcPr>
            <w:tcW w:w="5307" w:type="dxa"/>
            <w:vAlign w:val="center"/>
          </w:tcPr>
          <w:p w:rsidR="009B5EE1" w:rsidRDefault="009B5EE1" w:rsidP="004B269C">
            <w:pPr>
              <w:rPr>
                <w:rFonts w:eastAsia="仿宋_GB2312"/>
                <w:sz w:val="24"/>
              </w:rPr>
            </w:pPr>
            <w:r>
              <w:rPr>
                <w:rFonts w:eastAsia="仿宋_GB2312"/>
                <w:color w:val="000000"/>
                <w:sz w:val="24"/>
              </w:rPr>
              <w:t>本标准规定了医用冷藏箱的术语和定义、产品分类、要求、试验方法、标志、包装、运输、贮存。本标准适用于箱内温度范围在</w:t>
            </w:r>
            <w:r>
              <w:rPr>
                <w:rFonts w:eastAsia="仿宋_GB2312"/>
                <w:color w:val="000000"/>
                <w:sz w:val="24"/>
              </w:rPr>
              <w:t>2</w:t>
            </w:r>
            <w:r>
              <w:rPr>
                <w:rFonts w:ascii="宋体" w:hAnsi="宋体" w:cs="宋体" w:hint="eastAsia"/>
                <w:color w:val="000000"/>
                <w:sz w:val="24"/>
              </w:rPr>
              <w:t>℃</w:t>
            </w:r>
            <w:r>
              <w:rPr>
                <w:rFonts w:eastAsia="仿宋_GB2312"/>
                <w:color w:val="000000"/>
                <w:sz w:val="24"/>
              </w:rPr>
              <w:t>～</w:t>
            </w:r>
            <w:r>
              <w:rPr>
                <w:rFonts w:eastAsia="仿宋_GB2312"/>
                <w:color w:val="000000"/>
                <w:sz w:val="24"/>
              </w:rPr>
              <w:t>8</w:t>
            </w:r>
            <w:r>
              <w:rPr>
                <w:rFonts w:ascii="宋体" w:hAnsi="宋体" w:cs="宋体" w:hint="eastAsia"/>
                <w:color w:val="000000"/>
                <w:sz w:val="24"/>
              </w:rPr>
              <w:t>℃</w:t>
            </w:r>
            <w:r>
              <w:rPr>
                <w:rFonts w:eastAsia="仿宋_GB2312"/>
                <w:color w:val="000000"/>
                <w:sz w:val="24"/>
              </w:rPr>
              <w:t>以内，由工厂装配，采用电机驱动压缩机方式制冷，内部采用空气自然对流或强制对流方式进行冷却的用于存放存品的医用冷藏箱，包括医用血液冷藏箱。</w:t>
            </w:r>
          </w:p>
        </w:tc>
        <w:tc>
          <w:tcPr>
            <w:tcW w:w="1895" w:type="dxa"/>
            <w:vAlign w:val="center"/>
          </w:tcPr>
          <w:p w:rsidR="009B5EE1" w:rsidRDefault="009B5EE1" w:rsidP="004B269C">
            <w:pPr>
              <w:jc w:val="center"/>
              <w:rPr>
                <w:rFonts w:eastAsia="仿宋_GB2312"/>
                <w:color w:val="000000"/>
                <w:sz w:val="24"/>
              </w:rPr>
            </w:pPr>
            <w:r>
              <w:rPr>
                <w:rFonts w:eastAsia="仿宋_GB2312"/>
                <w:color w:val="000000"/>
                <w:sz w:val="24"/>
              </w:rPr>
              <w:t>2022</w:t>
            </w:r>
            <w:r>
              <w:rPr>
                <w:rFonts w:eastAsia="仿宋_GB2312"/>
                <w:color w:val="000000"/>
                <w:sz w:val="24"/>
              </w:rPr>
              <w:t>年</w:t>
            </w:r>
            <w:r>
              <w:rPr>
                <w:rFonts w:eastAsia="仿宋_GB2312"/>
                <w:color w:val="000000"/>
                <w:sz w:val="24"/>
              </w:rPr>
              <w:t>1</w:t>
            </w:r>
            <w:r>
              <w:rPr>
                <w:rFonts w:eastAsia="仿宋_GB2312"/>
                <w:color w:val="000000"/>
                <w:sz w:val="24"/>
              </w:rPr>
              <w:t>月</w:t>
            </w:r>
            <w:r>
              <w:rPr>
                <w:rFonts w:eastAsia="仿宋_GB2312"/>
                <w:color w:val="000000"/>
                <w:sz w:val="24"/>
              </w:rPr>
              <w:t>1</w:t>
            </w:r>
            <w:r>
              <w:rPr>
                <w:rFonts w:eastAsia="仿宋_GB2312"/>
                <w:color w:val="000000"/>
                <w:sz w:val="24"/>
              </w:rPr>
              <w:t>日</w:t>
            </w:r>
          </w:p>
        </w:tc>
      </w:tr>
      <w:tr w:rsidR="009B5EE1" w:rsidTr="009B5EE1">
        <w:trPr>
          <w:trHeight w:val="1238"/>
          <w:jc w:val="center"/>
        </w:trPr>
        <w:tc>
          <w:tcPr>
            <w:tcW w:w="727" w:type="dxa"/>
            <w:vAlign w:val="center"/>
          </w:tcPr>
          <w:p w:rsidR="009B5EE1" w:rsidRDefault="009B5EE1" w:rsidP="004B269C">
            <w:pPr>
              <w:spacing w:line="240" w:lineRule="atLeast"/>
              <w:jc w:val="center"/>
              <w:rPr>
                <w:rFonts w:eastAsia="仿宋_GB2312"/>
                <w:bCs/>
                <w:sz w:val="24"/>
              </w:rPr>
            </w:pPr>
            <w:r>
              <w:rPr>
                <w:rFonts w:eastAsia="仿宋_GB2312"/>
                <w:bCs/>
                <w:sz w:val="24"/>
              </w:rPr>
              <w:t>3</w:t>
            </w:r>
          </w:p>
        </w:tc>
        <w:tc>
          <w:tcPr>
            <w:tcW w:w="1275" w:type="dxa"/>
            <w:vAlign w:val="center"/>
          </w:tcPr>
          <w:p w:rsidR="009B5EE1" w:rsidRDefault="009B5EE1" w:rsidP="004B269C">
            <w:pPr>
              <w:jc w:val="center"/>
              <w:rPr>
                <w:rFonts w:eastAsia="仿宋_GB2312"/>
                <w:color w:val="000000"/>
                <w:sz w:val="24"/>
              </w:rPr>
            </w:pPr>
            <w:r>
              <w:rPr>
                <w:rFonts w:eastAsia="仿宋_GB2312"/>
                <w:color w:val="000000"/>
                <w:sz w:val="24"/>
              </w:rPr>
              <w:t>YY/T 0513.3-</w:t>
            </w:r>
          </w:p>
          <w:p w:rsidR="009B5EE1" w:rsidRDefault="009B5EE1" w:rsidP="004B269C">
            <w:pPr>
              <w:jc w:val="center"/>
              <w:rPr>
                <w:rFonts w:eastAsia="仿宋_GB2312"/>
                <w:color w:val="000000"/>
                <w:sz w:val="24"/>
              </w:rPr>
            </w:pPr>
            <w:r>
              <w:rPr>
                <w:rFonts w:eastAsia="仿宋_GB2312"/>
                <w:color w:val="000000"/>
                <w:sz w:val="24"/>
              </w:rPr>
              <w:t>20</w:t>
            </w:r>
            <w:r>
              <w:rPr>
                <w:rFonts w:eastAsia="仿宋_GB2312" w:hint="eastAsia"/>
                <w:color w:val="000000"/>
                <w:sz w:val="24"/>
              </w:rPr>
              <w:t>20</w:t>
            </w:r>
          </w:p>
        </w:tc>
        <w:tc>
          <w:tcPr>
            <w:tcW w:w="1944" w:type="dxa"/>
            <w:vAlign w:val="center"/>
          </w:tcPr>
          <w:p w:rsidR="009B5EE1" w:rsidRDefault="009B5EE1" w:rsidP="004B269C">
            <w:pPr>
              <w:jc w:val="center"/>
              <w:rPr>
                <w:rFonts w:eastAsia="仿宋_GB2312"/>
                <w:color w:val="000000"/>
                <w:sz w:val="24"/>
              </w:rPr>
            </w:pPr>
            <w:r>
              <w:rPr>
                <w:rFonts w:eastAsia="仿宋_GB2312"/>
                <w:color w:val="000000"/>
                <w:sz w:val="24"/>
              </w:rPr>
              <w:t>同种异体修复材料</w:t>
            </w:r>
            <w:r>
              <w:rPr>
                <w:rFonts w:eastAsia="仿宋_GB2312"/>
                <w:color w:val="000000"/>
                <w:sz w:val="24"/>
              </w:rPr>
              <w:t xml:space="preserve"> </w:t>
            </w:r>
            <w:r>
              <w:rPr>
                <w:rFonts w:eastAsia="仿宋_GB2312"/>
                <w:color w:val="000000"/>
                <w:sz w:val="24"/>
              </w:rPr>
              <w:t>第</w:t>
            </w:r>
            <w:r>
              <w:rPr>
                <w:rFonts w:eastAsia="仿宋_GB2312"/>
                <w:color w:val="000000"/>
                <w:sz w:val="24"/>
              </w:rPr>
              <w:t>3</w:t>
            </w:r>
            <w:r>
              <w:rPr>
                <w:rFonts w:eastAsia="仿宋_GB2312"/>
                <w:color w:val="000000"/>
                <w:sz w:val="24"/>
              </w:rPr>
              <w:t>部分：</w:t>
            </w:r>
            <w:proofErr w:type="gramStart"/>
            <w:r>
              <w:rPr>
                <w:rFonts w:eastAsia="仿宋_GB2312"/>
                <w:color w:val="000000"/>
                <w:sz w:val="24"/>
              </w:rPr>
              <w:t>脱矿骨</w:t>
            </w:r>
            <w:proofErr w:type="gramEnd"/>
          </w:p>
        </w:tc>
        <w:tc>
          <w:tcPr>
            <w:tcW w:w="1019" w:type="dxa"/>
            <w:vAlign w:val="center"/>
          </w:tcPr>
          <w:p w:rsidR="009B5EE1" w:rsidRDefault="009B5EE1" w:rsidP="004B269C">
            <w:pPr>
              <w:jc w:val="center"/>
              <w:rPr>
                <w:rFonts w:eastAsia="仿宋_GB2312"/>
                <w:color w:val="000000"/>
                <w:sz w:val="24"/>
              </w:rPr>
            </w:pPr>
            <w:r>
              <w:rPr>
                <w:rFonts w:eastAsia="仿宋_GB2312" w:hint="eastAsia"/>
                <w:color w:val="000000"/>
                <w:sz w:val="24"/>
              </w:rPr>
              <w:t>推荐性</w:t>
            </w:r>
          </w:p>
        </w:tc>
        <w:tc>
          <w:tcPr>
            <w:tcW w:w="712" w:type="dxa"/>
            <w:vAlign w:val="center"/>
          </w:tcPr>
          <w:p w:rsidR="009B5EE1" w:rsidRDefault="009B5EE1" w:rsidP="004B269C">
            <w:pPr>
              <w:jc w:val="center"/>
              <w:rPr>
                <w:rFonts w:eastAsia="仿宋_GB2312"/>
                <w:color w:val="000000"/>
                <w:sz w:val="24"/>
              </w:rPr>
            </w:pPr>
            <w:r>
              <w:rPr>
                <w:rFonts w:eastAsia="仿宋_GB2312"/>
                <w:color w:val="000000"/>
                <w:sz w:val="24"/>
              </w:rPr>
              <w:t>修订</w:t>
            </w:r>
          </w:p>
        </w:tc>
        <w:tc>
          <w:tcPr>
            <w:tcW w:w="1256" w:type="dxa"/>
            <w:vAlign w:val="center"/>
          </w:tcPr>
          <w:p w:rsidR="009B5EE1" w:rsidRDefault="009B5EE1" w:rsidP="004B269C">
            <w:pPr>
              <w:jc w:val="center"/>
              <w:rPr>
                <w:rFonts w:eastAsia="仿宋_GB2312"/>
                <w:color w:val="000000"/>
                <w:sz w:val="24"/>
              </w:rPr>
            </w:pPr>
            <w:r>
              <w:rPr>
                <w:rFonts w:eastAsia="仿宋_GB2312"/>
                <w:color w:val="000000"/>
                <w:sz w:val="24"/>
              </w:rPr>
              <w:t>YY/T 0513.3-</w:t>
            </w:r>
          </w:p>
          <w:p w:rsidR="009B5EE1" w:rsidRDefault="009B5EE1" w:rsidP="004B269C">
            <w:pPr>
              <w:jc w:val="center"/>
              <w:rPr>
                <w:rFonts w:eastAsia="仿宋_GB2312"/>
                <w:color w:val="000000"/>
                <w:sz w:val="24"/>
              </w:rPr>
            </w:pPr>
            <w:r>
              <w:rPr>
                <w:rFonts w:eastAsia="仿宋_GB2312"/>
                <w:color w:val="000000"/>
                <w:sz w:val="24"/>
              </w:rPr>
              <w:t>2009</w:t>
            </w:r>
          </w:p>
        </w:tc>
        <w:tc>
          <w:tcPr>
            <w:tcW w:w="5307" w:type="dxa"/>
            <w:vAlign w:val="center"/>
          </w:tcPr>
          <w:p w:rsidR="009B5EE1" w:rsidRDefault="009B5EE1" w:rsidP="004B269C">
            <w:pPr>
              <w:rPr>
                <w:rFonts w:eastAsia="仿宋_GB2312"/>
                <w:color w:val="000000"/>
                <w:sz w:val="24"/>
              </w:rPr>
            </w:pPr>
            <w:r>
              <w:rPr>
                <w:rFonts w:eastAsia="仿宋_GB2312"/>
                <w:color w:val="000000"/>
                <w:sz w:val="24"/>
              </w:rPr>
              <w:t>本标准规定了</w:t>
            </w:r>
            <w:proofErr w:type="gramStart"/>
            <w:r>
              <w:rPr>
                <w:rFonts w:eastAsia="仿宋_GB2312"/>
                <w:color w:val="000000"/>
                <w:sz w:val="24"/>
              </w:rPr>
              <w:t>脱矿骨的</w:t>
            </w:r>
            <w:proofErr w:type="gramEnd"/>
            <w:r>
              <w:rPr>
                <w:rFonts w:eastAsia="仿宋_GB2312"/>
                <w:color w:val="000000"/>
                <w:sz w:val="24"/>
              </w:rPr>
              <w:t>定义、规格、要求、试验方法、标签、说明书、包装、运输和储存要求。本标准适用于人类骨组织制备的</w:t>
            </w:r>
            <w:proofErr w:type="gramStart"/>
            <w:r>
              <w:rPr>
                <w:rFonts w:eastAsia="仿宋_GB2312"/>
                <w:color w:val="000000"/>
                <w:sz w:val="24"/>
              </w:rPr>
              <w:t>脱矿骨产品</w:t>
            </w:r>
            <w:proofErr w:type="gramEnd"/>
            <w:r>
              <w:rPr>
                <w:rFonts w:eastAsia="仿宋_GB2312"/>
                <w:color w:val="000000"/>
                <w:sz w:val="24"/>
              </w:rPr>
              <w:t>。</w:t>
            </w:r>
          </w:p>
        </w:tc>
        <w:tc>
          <w:tcPr>
            <w:tcW w:w="1895" w:type="dxa"/>
            <w:vAlign w:val="center"/>
          </w:tcPr>
          <w:p w:rsidR="009B5EE1" w:rsidRDefault="009B5EE1" w:rsidP="004B269C">
            <w:pPr>
              <w:jc w:val="center"/>
              <w:rPr>
                <w:rFonts w:eastAsia="仿宋_GB2312"/>
                <w:color w:val="000000"/>
                <w:sz w:val="24"/>
              </w:rPr>
            </w:pPr>
            <w:r>
              <w:rPr>
                <w:rFonts w:eastAsia="仿宋_GB2312"/>
                <w:color w:val="000000"/>
                <w:sz w:val="24"/>
              </w:rPr>
              <w:t>2021</w:t>
            </w:r>
            <w:r>
              <w:rPr>
                <w:rFonts w:eastAsia="仿宋_GB2312"/>
                <w:color w:val="000000"/>
                <w:sz w:val="24"/>
              </w:rPr>
              <w:t>年</w:t>
            </w:r>
            <w:r>
              <w:rPr>
                <w:rFonts w:eastAsia="仿宋_GB2312"/>
                <w:color w:val="000000"/>
                <w:sz w:val="24"/>
              </w:rPr>
              <w:t>1</w:t>
            </w:r>
            <w:r>
              <w:rPr>
                <w:rFonts w:eastAsia="仿宋_GB2312"/>
                <w:color w:val="000000"/>
                <w:sz w:val="24"/>
              </w:rPr>
              <w:t>月</w:t>
            </w:r>
            <w:r>
              <w:rPr>
                <w:rFonts w:eastAsia="仿宋_GB2312"/>
                <w:color w:val="000000"/>
                <w:sz w:val="24"/>
              </w:rPr>
              <w:t>1</w:t>
            </w:r>
            <w:r>
              <w:rPr>
                <w:rFonts w:eastAsia="仿宋_GB2312"/>
                <w:color w:val="000000"/>
                <w:sz w:val="24"/>
              </w:rPr>
              <w:t>日</w:t>
            </w:r>
          </w:p>
        </w:tc>
      </w:tr>
      <w:tr w:rsidR="009B5EE1" w:rsidTr="009B5EE1">
        <w:trPr>
          <w:trHeight w:val="2711"/>
          <w:jc w:val="center"/>
        </w:trPr>
        <w:tc>
          <w:tcPr>
            <w:tcW w:w="727" w:type="dxa"/>
            <w:vAlign w:val="center"/>
          </w:tcPr>
          <w:p w:rsidR="009B5EE1" w:rsidRDefault="009B5EE1" w:rsidP="004B269C">
            <w:pPr>
              <w:spacing w:line="240" w:lineRule="atLeast"/>
              <w:jc w:val="center"/>
              <w:rPr>
                <w:rFonts w:eastAsia="仿宋_GB2312"/>
                <w:bCs/>
                <w:sz w:val="24"/>
                <w:highlight w:val="yellow"/>
              </w:rPr>
            </w:pPr>
            <w:r>
              <w:rPr>
                <w:rFonts w:eastAsia="仿宋_GB2312" w:hint="eastAsia"/>
                <w:bCs/>
                <w:sz w:val="24"/>
              </w:rPr>
              <w:lastRenderedPageBreak/>
              <w:t>4</w:t>
            </w:r>
          </w:p>
        </w:tc>
        <w:tc>
          <w:tcPr>
            <w:tcW w:w="1275" w:type="dxa"/>
            <w:vAlign w:val="center"/>
          </w:tcPr>
          <w:p w:rsidR="009B5EE1" w:rsidRDefault="009B5EE1" w:rsidP="004B269C">
            <w:pPr>
              <w:jc w:val="center"/>
              <w:rPr>
                <w:rFonts w:eastAsia="仿宋_GB2312"/>
                <w:color w:val="000000"/>
                <w:sz w:val="24"/>
              </w:rPr>
            </w:pPr>
            <w:r>
              <w:rPr>
                <w:rFonts w:eastAsia="仿宋_GB2312"/>
                <w:color w:val="000000"/>
                <w:sz w:val="24"/>
              </w:rPr>
              <w:t>YY/T 0595</w:t>
            </w:r>
            <w:r>
              <w:rPr>
                <w:rFonts w:eastAsia="仿宋_GB2312" w:hint="eastAsia"/>
                <w:color w:val="000000"/>
                <w:sz w:val="24"/>
              </w:rPr>
              <w:t>-</w:t>
            </w:r>
            <w:r>
              <w:rPr>
                <w:rFonts w:eastAsia="仿宋_GB2312"/>
                <w:color w:val="000000"/>
                <w:sz w:val="24"/>
              </w:rPr>
              <w:t>20</w:t>
            </w:r>
            <w:r>
              <w:rPr>
                <w:rFonts w:eastAsia="仿宋_GB2312" w:hint="eastAsia"/>
                <w:color w:val="000000"/>
                <w:sz w:val="24"/>
              </w:rPr>
              <w:t>20</w:t>
            </w:r>
          </w:p>
        </w:tc>
        <w:tc>
          <w:tcPr>
            <w:tcW w:w="1944" w:type="dxa"/>
            <w:vAlign w:val="center"/>
          </w:tcPr>
          <w:p w:rsidR="009B5EE1" w:rsidRDefault="009B5EE1" w:rsidP="004B269C">
            <w:pPr>
              <w:jc w:val="center"/>
              <w:rPr>
                <w:rFonts w:eastAsia="仿宋_GB2312"/>
                <w:color w:val="000000"/>
                <w:sz w:val="24"/>
              </w:rPr>
            </w:pPr>
            <w:r>
              <w:rPr>
                <w:rFonts w:eastAsia="仿宋_GB2312"/>
                <w:color w:val="000000"/>
                <w:sz w:val="24"/>
              </w:rPr>
              <w:t>医疗器械</w:t>
            </w:r>
            <w:r>
              <w:rPr>
                <w:rFonts w:eastAsia="仿宋_GB2312"/>
                <w:color w:val="000000"/>
                <w:sz w:val="24"/>
              </w:rPr>
              <w:t xml:space="preserve"> </w:t>
            </w:r>
            <w:r>
              <w:rPr>
                <w:rFonts w:eastAsia="仿宋_GB2312"/>
                <w:color w:val="000000"/>
                <w:sz w:val="24"/>
              </w:rPr>
              <w:t>质量管理体系</w:t>
            </w:r>
            <w:r>
              <w:rPr>
                <w:rFonts w:eastAsia="仿宋_GB2312"/>
                <w:color w:val="000000"/>
                <w:sz w:val="24"/>
              </w:rPr>
              <w:t xml:space="preserve">YY/T 0287-2017 </w:t>
            </w:r>
            <w:r>
              <w:rPr>
                <w:rFonts w:eastAsia="仿宋_GB2312"/>
                <w:color w:val="000000"/>
                <w:sz w:val="24"/>
              </w:rPr>
              <w:t>应用指南</w:t>
            </w:r>
          </w:p>
        </w:tc>
        <w:tc>
          <w:tcPr>
            <w:tcW w:w="1019" w:type="dxa"/>
            <w:vAlign w:val="center"/>
          </w:tcPr>
          <w:p w:rsidR="009B5EE1" w:rsidRDefault="009B5EE1" w:rsidP="004B269C">
            <w:pPr>
              <w:jc w:val="center"/>
              <w:rPr>
                <w:rFonts w:eastAsia="仿宋_GB2312"/>
                <w:color w:val="000000"/>
                <w:sz w:val="24"/>
              </w:rPr>
            </w:pPr>
            <w:r>
              <w:rPr>
                <w:rFonts w:eastAsia="仿宋_GB2312" w:hint="eastAsia"/>
                <w:color w:val="000000"/>
                <w:sz w:val="24"/>
              </w:rPr>
              <w:t>推荐性</w:t>
            </w:r>
          </w:p>
        </w:tc>
        <w:tc>
          <w:tcPr>
            <w:tcW w:w="712" w:type="dxa"/>
            <w:vAlign w:val="center"/>
          </w:tcPr>
          <w:p w:rsidR="009B5EE1" w:rsidRDefault="009B5EE1" w:rsidP="004B269C">
            <w:pPr>
              <w:jc w:val="center"/>
              <w:rPr>
                <w:rFonts w:eastAsia="仿宋_GB2312"/>
                <w:color w:val="000000"/>
                <w:sz w:val="24"/>
              </w:rPr>
            </w:pPr>
            <w:r>
              <w:rPr>
                <w:rFonts w:eastAsia="仿宋_GB2312"/>
                <w:color w:val="000000"/>
                <w:sz w:val="24"/>
              </w:rPr>
              <w:t>修订</w:t>
            </w:r>
          </w:p>
        </w:tc>
        <w:tc>
          <w:tcPr>
            <w:tcW w:w="1256" w:type="dxa"/>
            <w:vAlign w:val="center"/>
          </w:tcPr>
          <w:p w:rsidR="009B5EE1" w:rsidRDefault="009B5EE1" w:rsidP="004B269C">
            <w:pPr>
              <w:jc w:val="center"/>
              <w:rPr>
                <w:rFonts w:eastAsia="仿宋_GB2312"/>
                <w:color w:val="000000"/>
                <w:sz w:val="24"/>
              </w:rPr>
            </w:pPr>
            <w:r>
              <w:rPr>
                <w:rFonts w:eastAsia="仿宋_GB2312"/>
                <w:color w:val="000000"/>
                <w:sz w:val="24"/>
              </w:rPr>
              <w:t>YY/T 0595-2006</w:t>
            </w:r>
          </w:p>
        </w:tc>
        <w:tc>
          <w:tcPr>
            <w:tcW w:w="5307" w:type="dxa"/>
            <w:vAlign w:val="center"/>
          </w:tcPr>
          <w:p w:rsidR="009B5EE1" w:rsidRDefault="009B5EE1" w:rsidP="004B269C">
            <w:pPr>
              <w:rPr>
                <w:rFonts w:eastAsia="仿宋_GB2312"/>
                <w:color w:val="000000"/>
                <w:sz w:val="24"/>
              </w:rPr>
            </w:pPr>
            <w:r>
              <w:rPr>
                <w:rFonts w:eastAsia="仿宋_GB2312"/>
                <w:sz w:val="24"/>
              </w:rPr>
              <w:t>本标准提供了</w:t>
            </w:r>
            <w:r>
              <w:rPr>
                <w:rFonts w:eastAsia="仿宋_GB2312"/>
                <w:sz w:val="24"/>
              </w:rPr>
              <w:t>YY/T 0287</w:t>
            </w:r>
            <w:r>
              <w:rPr>
                <w:rFonts w:eastAsia="仿宋_GB2312" w:hint="eastAsia"/>
                <w:sz w:val="24"/>
              </w:rPr>
              <w:t>-</w:t>
            </w:r>
            <w:r>
              <w:rPr>
                <w:rFonts w:eastAsia="仿宋_GB2312"/>
                <w:sz w:val="24"/>
              </w:rPr>
              <w:t>2017</w:t>
            </w:r>
            <w:r>
              <w:rPr>
                <w:rFonts w:eastAsia="仿宋_GB2312"/>
                <w:sz w:val="24"/>
              </w:rPr>
              <w:t>中医疗器械质量管理体系要求的应用指南。本标准适用于涉及医疗器械生命周期的一个或多个阶段（包括医疗器械的设计和开发、生产、贮存和流通、安装、服务和最终停用及处置，以及相关活动的设计和开发或提供）的各种规模和类型的组织，以及为其提供产品和服务的供方或其他外部方。本标准不适用于监管机构检查或认证机构评定。</w:t>
            </w:r>
          </w:p>
        </w:tc>
        <w:tc>
          <w:tcPr>
            <w:tcW w:w="1895" w:type="dxa"/>
            <w:vAlign w:val="center"/>
          </w:tcPr>
          <w:p w:rsidR="009B5EE1" w:rsidRDefault="009B5EE1" w:rsidP="004B269C">
            <w:pPr>
              <w:jc w:val="center"/>
              <w:rPr>
                <w:rFonts w:eastAsia="仿宋_GB2312"/>
                <w:color w:val="000000"/>
                <w:sz w:val="24"/>
              </w:rPr>
            </w:pPr>
            <w:r>
              <w:rPr>
                <w:rFonts w:eastAsia="仿宋_GB2312" w:hint="eastAsia"/>
                <w:color w:val="000000"/>
                <w:sz w:val="24"/>
              </w:rPr>
              <w:t>2020</w:t>
            </w:r>
            <w:r>
              <w:rPr>
                <w:rFonts w:eastAsia="仿宋_GB2312" w:hint="eastAsia"/>
                <w:color w:val="000000"/>
                <w:sz w:val="24"/>
              </w:rPr>
              <w:t>年</w:t>
            </w:r>
            <w:r>
              <w:rPr>
                <w:rFonts w:eastAsia="仿宋_GB2312" w:hint="eastAsia"/>
                <w:color w:val="000000"/>
                <w:sz w:val="24"/>
              </w:rPr>
              <w:t>4</w:t>
            </w:r>
            <w:r>
              <w:rPr>
                <w:rFonts w:eastAsia="仿宋_GB2312" w:hint="eastAsia"/>
                <w:color w:val="000000"/>
                <w:sz w:val="24"/>
              </w:rPr>
              <w:t>月</w:t>
            </w:r>
            <w:r>
              <w:rPr>
                <w:rFonts w:eastAsia="仿宋_GB2312" w:hint="eastAsia"/>
                <w:color w:val="000000"/>
                <w:sz w:val="24"/>
              </w:rPr>
              <w:t>1</w:t>
            </w:r>
            <w:r>
              <w:rPr>
                <w:rFonts w:eastAsia="仿宋_GB2312" w:hint="eastAsia"/>
                <w:color w:val="000000"/>
                <w:sz w:val="24"/>
              </w:rPr>
              <w:t>日</w:t>
            </w:r>
          </w:p>
        </w:tc>
      </w:tr>
      <w:tr w:rsidR="009B5EE1" w:rsidTr="009B5EE1">
        <w:trPr>
          <w:trHeight w:val="4240"/>
          <w:jc w:val="center"/>
        </w:trPr>
        <w:tc>
          <w:tcPr>
            <w:tcW w:w="727" w:type="dxa"/>
            <w:vAlign w:val="center"/>
          </w:tcPr>
          <w:p w:rsidR="009B5EE1" w:rsidRDefault="009B5EE1" w:rsidP="004B269C">
            <w:pPr>
              <w:spacing w:line="240" w:lineRule="atLeast"/>
              <w:jc w:val="center"/>
              <w:rPr>
                <w:rFonts w:eastAsia="仿宋_GB2312"/>
                <w:bCs/>
                <w:sz w:val="24"/>
              </w:rPr>
            </w:pPr>
            <w:r>
              <w:rPr>
                <w:rFonts w:eastAsia="仿宋_GB2312" w:hint="eastAsia"/>
                <w:bCs/>
                <w:sz w:val="24"/>
              </w:rPr>
              <w:t>5</w:t>
            </w:r>
          </w:p>
        </w:tc>
        <w:tc>
          <w:tcPr>
            <w:tcW w:w="1275" w:type="dxa"/>
            <w:vAlign w:val="center"/>
          </w:tcPr>
          <w:p w:rsidR="009B5EE1" w:rsidRDefault="009B5EE1" w:rsidP="004B269C">
            <w:pPr>
              <w:jc w:val="center"/>
              <w:rPr>
                <w:rFonts w:eastAsia="仿宋_GB2312"/>
                <w:color w:val="000000"/>
                <w:sz w:val="24"/>
              </w:rPr>
            </w:pPr>
            <w:r>
              <w:rPr>
                <w:rFonts w:eastAsia="仿宋_GB2312"/>
                <w:color w:val="000000"/>
                <w:sz w:val="24"/>
              </w:rPr>
              <w:t>YY/T 0734.5</w:t>
            </w:r>
            <w:r>
              <w:rPr>
                <w:rFonts w:eastAsia="仿宋_GB2312" w:hint="eastAsia"/>
                <w:color w:val="000000"/>
                <w:sz w:val="24"/>
              </w:rPr>
              <w:t>-</w:t>
            </w:r>
          </w:p>
          <w:p w:rsidR="009B5EE1" w:rsidRDefault="009B5EE1" w:rsidP="004B269C">
            <w:pPr>
              <w:jc w:val="center"/>
              <w:rPr>
                <w:rFonts w:eastAsia="仿宋_GB2312"/>
                <w:color w:val="000000"/>
                <w:sz w:val="24"/>
              </w:rPr>
            </w:pPr>
            <w:r>
              <w:rPr>
                <w:rFonts w:eastAsia="仿宋_GB2312"/>
                <w:color w:val="000000"/>
                <w:sz w:val="24"/>
              </w:rPr>
              <w:t>20</w:t>
            </w:r>
            <w:r>
              <w:rPr>
                <w:rFonts w:eastAsia="仿宋_GB2312" w:hint="eastAsia"/>
                <w:color w:val="000000"/>
                <w:sz w:val="24"/>
              </w:rPr>
              <w:t>20</w:t>
            </w:r>
          </w:p>
        </w:tc>
        <w:tc>
          <w:tcPr>
            <w:tcW w:w="1944" w:type="dxa"/>
            <w:vAlign w:val="center"/>
          </w:tcPr>
          <w:p w:rsidR="009B5EE1" w:rsidRDefault="009B5EE1" w:rsidP="004B269C">
            <w:pPr>
              <w:jc w:val="center"/>
              <w:rPr>
                <w:rFonts w:eastAsia="仿宋_GB2312"/>
                <w:color w:val="000000"/>
                <w:sz w:val="24"/>
              </w:rPr>
            </w:pPr>
            <w:r>
              <w:rPr>
                <w:rFonts w:eastAsia="仿宋_GB2312"/>
                <w:color w:val="000000"/>
                <w:sz w:val="24"/>
              </w:rPr>
              <w:t>清洗消毒器</w:t>
            </w:r>
            <w:r>
              <w:rPr>
                <w:rFonts w:eastAsia="仿宋_GB2312"/>
                <w:color w:val="000000"/>
                <w:sz w:val="24"/>
              </w:rPr>
              <w:t xml:space="preserve"> </w:t>
            </w:r>
            <w:r>
              <w:rPr>
                <w:rFonts w:eastAsia="仿宋_GB2312"/>
                <w:color w:val="000000"/>
                <w:sz w:val="24"/>
              </w:rPr>
              <w:t>第</w:t>
            </w:r>
            <w:r>
              <w:rPr>
                <w:rFonts w:eastAsia="仿宋_GB2312"/>
                <w:color w:val="000000"/>
                <w:sz w:val="24"/>
              </w:rPr>
              <w:t>5</w:t>
            </w:r>
            <w:r>
              <w:rPr>
                <w:rFonts w:eastAsia="仿宋_GB2312"/>
                <w:color w:val="000000"/>
                <w:sz w:val="24"/>
              </w:rPr>
              <w:t>部分：对不耐高温的非介入式医疗器械进行化学消毒的清洗消毒器</w:t>
            </w:r>
            <w:r>
              <w:rPr>
                <w:rFonts w:eastAsia="仿宋_GB2312"/>
                <w:color w:val="000000"/>
                <w:sz w:val="24"/>
              </w:rPr>
              <w:t xml:space="preserve"> </w:t>
            </w:r>
            <w:r>
              <w:rPr>
                <w:rFonts w:eastAsia="仿宋_GB2312"/>
                <w:color w:val="000000"/>
                <w:sz w:val="24"/>
              </w:rPr>
              <w:t>要求和试验</w:t>
            </w:r>
          </w:p>
        </w:tc>
        <w:tc>
          <w:tcPr>
            <w:tcW w:w="1019" w:type="dxa"/>
            <w:vAlign w:val="center"/>
          </w:tcPr>
          <w:p w:rsidR="009B5EE1" w:rsidRDefault="009B5EE1" w:rsidP="004B269C">
            <w:pPr>
              <w:jc w:val="center"/>
              <w:rPr>
                <w:rFonts w:eastAsia="仿宋_GB2312"/>
                <w:color w:val="000000"/>
                <w:sz w:val="24"/>
              </w:rPr>
            </w:pPr>
            <w:r>
              <w:rPr>
                <w:rFonts w:eastAsia="仿宋_GB2312" w:hint="eastAsia"/>
                <w:color w:val="000000"/>
                <w:sz w:val="24"/>
              </w:rPr>
              <w:t>推荐性</w:t>
            </w:r>
          </w:p>
        </w:tc>
        <w:tc>
          <w:tcPr>
            <w:tcW w:w="712" w:type="dxa"/>
            <w:vAlign w:val="center"/>
          </w:tcPr>
          <w:p w:rsidR="009B5EE1" w:rsidRDefault="009B5EE1" w:rsidP="004B269C">
            <w:pPr>
              <w:jc w:val="center"/>
              <w:rPr>
                <w:rFonts w:eastAsia="仿宋_GB2312"/>
                <w:color w:val="000000"/>
                <w:sz w:val="24"/>
              </w:rPr>
            </w:pPr>
            <w:r>
              <w:rPr>
                <w:rFonts w:eastAsia="仿宋_GB2312"/>
                <w:color w:val="000000"/>
                <w:sz w:val="24"/>
              </w:rPr>
              <w:t>制定</w:t>
            </w:r>
          </w:p>
        </w:tc>
        <w:tc>
          <w:tcPr>
            <w:tcW w:w="1256" w:type="dxa"/>
            <w:vAlign w:val="center"/>
          </w:tcPr>
          <w:p w:rsidR="009B5EE1" w:rsidRDefault="009B5EE1" w:rsidP="004B269C">
            <w:pPr>
              <w:jc w:val="center"/>
              <w:rPr>
                <w:rFonts w:eastAsia="仿宋_GB2312"/>
                <w:color w:val="000000"/>
                <w:sz w:val="24"/>
              </w:rPr>
            </w:pPr>
            <w:r>
              <w:rPr>
                <w:rFonts w:eastAsia="仿宋_GB2312" w:hint="eastAsia"/>
                <w:color w:val="000000"/>
                <w:sz w:val="24"/>
              </w:rPr>
              <w:t>/</w:t>
            </w:r>
          </w:p>
        </w:tc>
        <w:tc>
          <w:tcPr>
            <w:tcW w:w="5307" w:type="dxa"/>
            <w:vAlign w:val="center"/>
          </w:tcPr>
          <w:p w:rsidR="009B5EE1" w:rsidRDefault="009B5EE1" w:rsidP="004B269C">
            <w:pPr>
              <w:rPr>
                <w:rFonts w:eastAsia="仿宋_GB2312"/>
                <w:color w:val="000000"/>
                <w:sz w:val="24"/>
              </w:rPr>
            </w:pPr>
            <w:r>
              <w:rPr>
                <w:rFonts w:eastAsia="仿宋_GB2312"/>
                <w:color w:val="000000"/>
                <w:sz w:val="24"/>
              </w:rPr>
              <w:t>本标准规定了对不耐高温的非介入式医疗器械进行化学消毒的清洗消毒器的特殊要求及其试验方法。本标准要求与</w:t>
            </w:r>
            <w:r>
              <w:rPr>
                <w:rFonts w:eastAsia="仿宋_GB2312"/>
                <w:color w:val="000000"/>
                <w:sz w:val="24"/>
              </w:rPr>
              <w:t>YY/T 0734.1-2018</w:t>
            </w:r>
            <w:r>
              <w:rPr>
                <w:rFonts w:eastAsia="仿宋_GB2312"/>
                <w:color w:val="000000"/>
                <w:sz w:val="24"/>
              </w:rPr>
              <w:t>中规定的通用要求合并使用。本标准要求的清洗消毒器适用于对非介入、不耐高温的可重复使用医疗器械，在一个周期内进行清洁和化学消毒的清洗消毒器的特殊要求，包括清洁和消毒的性能要求，以及有可能会用到元器件和附件的要求。本标准的要求不适用于</w:t>
            </w:r>
            <w:r>
              <w:rPr>
                <w:rFonts w:eastAsia="仿宋_GB2312"/>
                <w:color w:val="000000"/>
                <w:sz w:val="24"/>
              </w:rPr>
              <w:t>YY/T 0734.2</w:t>
            </w:r>
            <w:r>
              <w:rPr>
                <w:rFonts w:eastAsia="仿宋_GB2312"/>
                <w:color w:val="000000"/>
                <w:sz w:val="24"/>
              </w:rPr>
              <w:t>、</w:t>
            </w:r>
            <w:r>
              <w:rPr>
                <w:rFonts w:eastAsia="仿宋_GB2312"/>
                <w:color w:val="000000"/>
                <w:sz w:val="24"/>
              </w:rPr>
              <w:t>YY/T 0734.3</w:t>
            </w:r>
            <w:r>
              <w:rPr>
                <w:rFonts w:eastAsia="仿宋_GB2312"/>
                <w:color w:val="000000"/>
                <w:sz w:val="24"/>
              </w:rPr>
              <w:t>、</w:t>
            </w:r>
            <w:r>
              <w:rPr>
                <w:rFonts w:eastAsia="仿宋_GB2312"/>
                <w:color w:val="000000"/>
                <w:sz w:val="24"/>
              </w:rPr>
              <w:t xml:space="preserve">YY/T 0734.4 </w:t>
            </w:r>
            <w:r>
              <w:rPr>
                <w:rFonts w:eastAsia="仿宋_GB2312"/>
                <w:color w:val="000000"/>
                <w:sz w:val="24"/>
              </w:rPr>
              <w:t>和</w:t>
            </w:r>
            <w:r>
              <w:rPr>
                <w:rFonts w:eastAsia="仿宋_GB2312"/>
                <w:color w:val="000000"/>
                <w:sz w:val="24"/>
              </w:rPr>
              <w:t>GB/T 35267</w:t>
            </w:r>
            <w:r>
              <w:rPr>
                <w:rFonts w:eastAsia="仿宋_GB2312"/>
                <w:color w:val="000000"/>
                <w:sz w:val="24"/>
              </w:rPr>
              <w:t>范围中定义的清洗消毒器。</w:t>
            </w:r>
          </w:p>
        </w:tc>
        <w:tc>
          <w:tcPr>
            <w:tcW w:w="1895" w:type="dxa"/>
            <w:vAlign w:val="center"/>
          </w:tcPr>
          <w:p w:rsidR="009B5EE1" w:rsidRDefault="009B5EE1" w:rsidP="004B269C">
            <w:pPr>
              <w:jc w:val="center"/>
              <w:rPr>
                <w:rFonts w:eastAsia="仿宋_GB2312"/>
                <w:color w:val="000000"/>
                <w:sz w:val="24"/>
              </w:rPr>
            </w:pPr>
            <w:r>
              <w:rPr>
                <w:rFonts w:eastAsia="仿宋_GB2312" w:hint="eastAsia"/>
                <w:color w:val="000000"/>
                <w:sz w:val="24"/>
              </w:rPr>
              <w:t>2021</w:t>
            </w:r>
            <w:r>
              <w:rPr>
                <w:rFonts w:eastAsia="仿宋_GB2312" w:hint="eastAsia"/>
                <w:color w:val="000000"/>
                <w:sz w:val="24"/>
              </w:rPr>
              <w:t>年</w:t>
            </w:r>
            <w:r>
              <w:rPr>
                <w:rFonts w:eastAsia="仿宋_GB2312" w:hint="eastAsia"/>
                <w:color w:val="000000"/>
                <w:sz w:val="24"/>
              </w:rPr>
              <w:t>1</w:t>
            </w:r>
            <w:r>
              <w:rPr>
                <w:rFonts w:eastAsia="仿宋_GB2312" w:hint="eastAsia"/>
                <w:color w:val="000000"/>
                <w:sz w:val="24"/>
              </w:rPr>
              <w:t>月</w:t>
            </w:r>
            <w:r>
              <w:rPr>
                <w:rFonts w:eastAsia="仿宋_GB2312" w:hint="eastAsia"/>
                <w:color w:val="000000"/>
                <w:sz w:val="24"/>
              </w:rPr>
              <w:t>1</w:t>
            </w:r>
            <w:r>
              <w:rPr>
                <w:rFonts w:eastAsia="仿宋_GB2312" w:hint="eastAsia"/>
                <w:color w:val="000000"/>
                <w:sz w:val="24"/>
              </w:rPr>
              <w:t>日</w:t>
            </w:r>
          </w:p>
        </w:tc>
      </w:tr>
      <w:tr w:rsidR="009B5EE1" w:rsidTr="009B5EE1">
        <w:trPr>
          <w:trHeight w:val="3838"/>
          <w:jc w:val="center"/>
        </w:trPr>
        <w:tc>
          <w:tcPr>
            <w:tcW w:w="727" w:type="dxa"/>
            <w:vAlign w:val="center"/>
          </w:tcPr>
          <w:p w:rsidR="009B5EE1" w:rsidRDefault="009B5EE1" w:rsidP="004B269C">
            <w:pPr>
              <w:spacing w:line="240" w:lineRule="atLeast"/>
              <w:jc w:val="center"/>
              <w:rPr>
                <w:rFonts w:eastAsia="仿宋_GB2312"/>
                <w:bCs/>
                <w:sz w:val="24"/>
              </w:rPr>
            </w:pPr>
            <w:r>
              <w:rPr>
                <w:rFonts w:eastAsia="仿宋_GB2312" w:hint="eastAsia"/>
                <w:bCs/>
                <w:sz w:val="24"/>
              </w:rPr>
              <w:lastRenderedPageBreak/>
              <w:t>6</w:t>
            </w:r>
          </w:p>
        </w:tc>
        <w:tc>
          <w:tcPr>
            <w:tcW w:w="1275" w:type="dxa"/>
            <w:vAlign w:val="center"/>
          </w:tcPr>
          <w:p w:rsidR="009B5EE1" w:rsidRDefault="009B5EE1" w:rsidP="004B269C">
            <w:pPr>
              <w:jc w:val="center"/>
              <w:rPr>
                <w:rFonts w:eastAsia="仿宋_GB2312"/>
                <w:color w:val="000000"/>
                <w:sz w:val="24"/>
              </w:rPr>
            </w:pPr>
            <w:r>
              <w:rPr>
                <w:rFonts w:eastAsia="仿宋_GB2312"/>
                <w:color w:val="000000"/>
                <w:sz w:val="24"/>
              </w:rPr>
              <w:t>YY/T 0809.13</w:t>
            </w:r>
            <w:r>
              <w:rPr>
                <w:rFonts w:eastAsia="仿宋_GB2312" w:hint="eastAsia"/>
                <w:color w:val="000000"/>
                <w:sz w:val="24"/>
              </w:rPr>
              <w:t>-</w:t>
            </w:r>
          </w:p>
          <w:p w:rsidR="009B5EE1" w:rsidRDefault="009B5EE1" w:rsidP="004B269C">
            <w:pPr>
              <w:jc w:val="center"/>
              <w:rPr>
                <w:rFonts w:eastAsia="仿宋_GB2312"/>
                <w:color w:val="000000"/>
                <w:sz w:val="24"/>
              </w:rPr>
            </w:pPr>
            <w:r>
              <w:rPr>
                <w:rFonts w:eastAsia="仿宋_GB2312"/>
                <w:color w:val="000000"/>
                <w:sz w:val="24"/>
              </w:rPr>
              <w:t>20</w:t>
            </w:r>
            <w:r>
              <w:rPr>
                <w:rFonts w:eastAsia="仿宋_GB2312" w:hint="eastAsia"/>
                <w:color w:val="000000"/>
                <w:sz w:val="24"/>
              </w:rPr>
              <w:t>20</w:t>
            </w:r>
          </w:p>
        </w:tc>
        <w:tc>
          <w:tcPr>
            <w:tcW w:w="1944" w:type="dxa"/>
            <w:vAlign w:val="center"/>
          </w:tcPr>
          <w:p w:rsidR="009B5EE1" w:rsidRDefault="009B5EE1" w:rsidP="004B269C">
            <w:pPr>
              <w:jc w:val="center"/>
              <w:rPr>
                <w:rFonts w:eastAsia="仿宋_GB2312"/>
                <w:color w:val="000000"/>
                <w:sz w:val="24"/>
              </w:rPr>
            </w:pPr>
            <w:r>
              <w:rPr>
                <w:rFonts w:eastAsia="仿宋_GB2312"/>
                <w:color w:val="000000"/>
                <w:sz w:val="24"/>
              </w:rPr>
              <w:t>外科植入物</w:t>
            </w:r>
            <w:r>
              <w:rPr>
                <w:rFonts w:eastAsia="仿宋_GB2312"/>
                <w:color w:val="000000"/>
                <w:sz w:val="24"/>
              </w:rPr>
              <w:t xml:space="preserve"> </w:t>
            </w:r>
            <w:r>
              <w:rPr>
                <w:rFonts w:eastAsia="仿宋_GB2312"/>
                <w:color w:val="000000"/>
                <w:sz w:val="24"/>
              </w:rPr>
              <w:t>部分和全髋关节假体</w:t>
            </w:r>
            <w:r>
              <w:rPr>
                <w:rFonts w:eastAsia="仿宋_GB2312"/>
                <w:color w:val="000000"/>
                <w:sz w:val="24"/>
              </w:rPr>
              <w:t xml:space="preserve"> </w:t>
            </w:r>
            <w:r>
              <w:rPr>
                <w:rFonts w:eastAsia="仿宋_GB2312"/>
                <w:color w:val="000000"/>
                <w:sz w:val="24"/>
              </w:rPr>
              <w:t>第</w:t>
            </w:r>
            <w:r>
              <w:rPr>
                <w:rFonts w:eastAsia="仿宋_GB2312"/>
                <w:color w:val="000000"/>
                <w:sz w:val="24"/>
              </w:rPr>
              <w:t>13</w:t>
            </w:r>
            <w:r>
              <w:rPr>
                <w:rFonts w:eastAsia="仿宋_GB2312"/>
                <w:color w:val="000000"/>
                <w:sz w:val="24"/>
              </w:rPr>
              <w:t>部分：带柄股骨部件头部固定抗扭转力矩的测定</w:t>
            </w:r>
          </w:p>
        </w:tc>
        <w:tc>
          <w:tcPr>
            <w:tcW w:w="1019" w:type="dxa"/>
            <w:vAlign w:val="center"/>
          </w:tcPr>
          <w:p w:rsidR="009B5EE1" w:rsidRDefault="009B5EE1" w:rsidP="004B269C">
            <w:pPr>
              <w:jc w:val="center"/>
              <w:rPr>
                <w:rFonts w:eastAsia="仿宋_GB2312"/>
                <w:color w:val="000000"/>
                <w:sz w:val="24"/>
              </w:rPr>
            </w:pPr>
            <w:r>
              <w:rPr>
                <w:rFonts w:eastAsia="仿宋_GB2312" w:hint="eastAsia"/>
                <w:color w:val="000000"/>
                <w:sz w:val="24"/>
              </w:rPr>
              <w:t>推荐性</w:t>
            </w:r>
          </w:p>
        </w:tc>
        <w:tc>
          <w:tcPr>
            <w:tcW w:w="712" w:type="dxa"/>
            <w:vAlign w:val="center"/>
          </w:tcPr>
          <w:p w:rsidR="009B5EE1" w:rsidRDefault="009B5EE1" w:rsidP="004B269C">
            <w:pPr>
              <w:jc w:val="center"/>
              <w:rPr>
                <w:rFonts w:eastAsia="仿宋_GB2312"/>
                <w:color w:val="000000"/>
                <w:sz w:val="24"/>
              </w:rPr>
            </w:pPr>
            <w:r>
              <w:rPr>
                <w:rFonts w:eastAsia="仿宋_GB2312"/>
                <w:color w:val="000000"/>
                <w:sz w:val="24"/>
              </w:rPr>
              <w:t>制定</w:t>
            </w:r>
          </w:p>
        </w:tc>
        <w:tc>
          <w:tcPr>
            <w:tcW w:w="1256" w:type="dxa"/>
            <w:vAlign w:val="center"/>
          </w:tcPr>
          <w:p w:rsidR="009B5EE1" w:rsidRDefault="009B5EE1" w:rsidP="004B269C">
            <w:pPr>
              <w:jc w:val="center"/>
              <w:rPr>
                <w:rFonts w:eastAsia="仿宋_GB2312"/>
                <w:color w:val="000000"/>
                <w:sz w:val="24"/>
              </w:rPr>
            </w:pPr>
            <w:r>
              <w:rPr>
                <w:rFonts w:eastAsia="仿宋_GB2312" w:hint="eastAsia"/>
                <w:color w:val="000000"/>
                <w:sz w:val="24"/>
              </w:rPr>
              <w:t>/</w:t>
            </w:r>
          </w:p>
        </w:tc>
        <w:tc>
          <w:tcPr>
            <w:tcW w:w="5307" w:type="dxa"/>
            <w:vAlign w:val="center"/>
          </w:tcPr>
          <w:p w:rsidR="009B5EE1" w:rsidRDefault="009B5EE1" w:rsidP="004B269C">
            <w:pPr>
              <w:rPr>
                <w:rFonts w:eastAsia="仿宋_GB2312"/>
                <w:sz w:val="24"/>
              </w:rPr>
            </w:pPr>
            <w:r>
              <w:rPr>
                <w:rFonts w:eastAsia="仿宋_GB2312"/>
                <w:color w:val="000000"/>
                <w:sz w:val="24"/>
              </w:rPr>
              <w:t>本标准规定了在特定的实验室条件下测定使髋关节假体股骨球头的固定发生松脱（在髋关节假体中球头预期相对于颈部不能旋转）所需扭矩的方法。本标准适用于部分或全髋关节假体的股骨部件，其中股骨球头和股骨颈</w:t>
            </w:r>
            <w:r>
              <w:rPr>
                <w:rFonts w:eastAsia="仿宋_GB2312"/>
                <w:color w:val="000000"/>
                <w:sz w:val="24"/>
              </w:rPr>
              <w:t>/</w:t>
            </w:r>
            <w:r>
              <w:rPr>
                <w:rFonts w:eastAsia="仿宋_GB2312"/>
                <w:color w:val="000000"/>
                <w:sz w:val="24"/>
              </w:rPr>
              <w:t>柄（</w:t>
            </w:r>
            <w:r>
              <w:rPr>
                <w:rFonts w:eastAsia="仿宋_GB2312" w:hint="eastAsia"/>
                <w:color w:val="000000"/>
                <w:sz w:val="24"/>
              </w:rPr>
              <w:t>以下简称</w:t>
            </w:r>
            <w:r>
              <w:rPr>
                <w:rFonts w:eastAsia="仿宋_GB2312"/>
                <w:color w:val="000000"/>
                <w:sz w:val="24"/>
              </w:rPr>
              <w:t>锥体）通过圆锥锁定或其他方式固定在一起，其中股骨球头和锥体是独立的部件，它们由金属或非金属材料制成。本标准不包括检查试样的方法；试样检查应由测试实验室和试样提供方协商。</w:t>
            </w:r>
          </w:p>
        </w:tc>
        <w:tc>
          <w:tcPr>
            <w:tcW w:w="1895" w:type="dxa"/>
            <w:vAlign w:val="center"/>
          </w:tcPr>
          <w:p w:rsidR="009B5EE1" w:rsidRDefault="009B5EE1" w:rsidP="004B269C">
            <w:pPr>
              <w:jc w:val="center"/>
              <w:rPr>
                <w:rFonts w:eastAsia="仿宋_GB2312"/>
                <w:color w:val="000000"/>
                <w:sz w:val="24"/>
              </w:rPr>
            </w:pPr>
            <w:r>
              <w:rPr>
                <w:rFonts w:eastAsia="仿宋_GB2312" w:hint="eastAsia"/>
                <w:color w:val="000000"/>
                <w:sz w:val="24"/>
              </w:rPr>
              <w:t>2021</w:t>
            </w:r>
            <w:r>
              <w:rPr>
                <w:rFonts w:eastAsia="仿宋_GB2312" w:hint="eastAsia"/>
                <w:color w:val="000000"/>
                <w:sz w:val="24"/>
              </w:rPr>
              <w:t>年</w:t>
            </w:r>
            <w:r>
              <w:rPr>
                <w:rFonts w:eastAsia="仿宋_GB2312" w:hint="eastAsia"/>
                <w:color w:val="000000"/>
                <w:sz w:val="24"/>
              </w:rPr>
              <w:t>1</w:t>
            </w:r>
            <w:r>
              <w:rPr>
                <w:rFonts w:eastAsia="仿宋_GB2312" w:hint="eastAsia"/>
                <w:color w:val="000000"/>
                <w:sz w:val="24"/>
              </w:rPr>
              <w:t>月</w:t>
            </w:r>
            <w:r>
              <w:rPr>
                <w:rFonts w:eastAsia="仿宋_GB2312" w:hint="eastAsia"/>
                <w:color w:val="000000"/>
                <w:sz w:val="24"/>
              </w:rPr>
              <w:t>1</w:t>
            </w:r>
            <w:r>
              <w:rPr>
                <w:rFonts w:eastAsia="仿宋_GB2312" w:hint="eastAsia"/>
                <w:color w:val="000000"/>
                <w:sz w:val="24"/>
              </w:rPr>
              <w:t>日</w:t>
            </w:r>
          </w:p>
        </w:tc>
      </w:tr>
      <w:tr w:rsidR="009B5EE1" w:rsidTr="009B5EE1">
        <w:trPr>
          <w:trHeight w:val="3557"/>
          <w:jc w:val="center"/>
        </w:trPr>
        <w:tc>
          <w:tcPr>
            <w:tcW w:w="727" w:type="dxa"/>
            <w:vAlign w:val="center"/>
          </w:tcPr>
          <w:p w:rsidR="009B5EE1" w:rsidRDefault="009B5EE1" w:rsidP="004B269C">
            <w:pPr>
              <w:spacing w:line="240" w:lineRule="atLeast"/>
              <w:jc w:val="center"/>
              <w:rPr>
                <w:rFonts w:eastAsia="仿宋_GB2312"/>
                <w:bCs/>
                <w:sz w:val="24"/>
                <w:highlight w:val="yellow"/>
              </w:rPr>
            </w:pPr>
            <w:r>
              <w:rPr>
                <w:rFonts w:eastAsia="仿宋_GB2312" w:hint="eastAsia"/>
                <w:bCs/>
                <w:sz w:val="24"/>
              </w:rPr>
              <w:t>7</w:t>
            </w:r>
          </w:p>
        </w:tc>
        <w:tc>
          <w:tcPr>
            <w:tcW w:w="1275" w:type="dxa"/>
            <w:vAlign w:val="center"/>
          </w:tcPr>
          <w:p w:rsidR="009B5EE1" w:rsidRDefault="009B5EE1" w:rsidP="004B269C">
            <w:pPr>
              <w:jc w:val="center"/>
              <w:rPr>
                <w:rFonts w:eastAsia="仿宋_GB2312"/>
                <w:color w:val="000000"/>
                <w:sz w:val="24"/>
              </w:rPr>
            </w:pPr>
            <w:r>
              <w:rPr>
                <w:rFonts w:eastAsia="仿宋_GB2312"/>
                <w:color w:val="000000"/>
                <w:sz w:val="24"/>
              </w:rPr>
              <w:t>YY/T 1182</w:t>
            </w:r>
            <w:r>
              <w:rPr>
                <w:rFonts w:eastAsia="仿宋_GB2312" w:hint="eastAsia"/>
                <w:color w:val="000000"/>
                <w:sz w:val="24"/>
              </w:rPr>
              <w:t>-</w:t>
            </w:r>
            <w:r>
              <w:rPr>
                <w:rFonts w:eastAsia="仿宋_GB2312"/>
                <w:color w:val="000000"/>
                <w:sz w:val="24"/>
              </w:rPr>
              <w:t>20</w:t>
            </w:r>
            <w:r>
              <w:rPr>
                <w:rFonts w:eastAsia="仿宋_GB2312" w:hint="eastAsia"/>
                <w:color w:val="000000"/>
                <w:sz w:val="24"/>
              </w:rPr>
              <w:t>20</w:t>
            </w:r>
          </w:p>
        </w:tc>
        <w:tc>
          <w:tcPr>
            <w:tcW w:w="1944" w:type="dxa"/>
            <w:vAlign w:val="center"/>
          </w:tcPr>
          <w:p w:rsidR="009B5EE1" w:rsidRDefault="009B5EE1" w:rsidP="004B269C">
            <w:pPr>
              <w:jc w:val="center"/>
              <w:rPr>
                <w:rFonts w:eastAsia="仿宋_GB2312"/>
                <w:color w:val="000000"/>
                <w:sz w:val="24"/>
              </w:rPr>
            </w:pPr>
            <w:r>
              <w:rPr>
                <w:rFonts w:eastAsia="仿宋_GB2312"/>
                <w:color w:val="000000"/>
                <w:sz w:val="24"/>
              </w:rPr>
              <w:t>核酸扩增检测用试剂</w:t>
            </w:r>
            <w:r>
              <w:rPr>
                <w:rFonts w:eastAsia="仿宋_GB2312"/>
                <w:color w:val="000000"/>
                <w:sz w:val="24"/>
              </w:rPr>
              <w:t>(</w:t>
            </w:r>
            <w:r>
              <w:rPr>
                <w:rFonts w:eastAsia="仿宋_GB2312"/>
                <w:color w:val="000000"/>
                <w:sz w:val="24"/>
              </w:rPr>
              <w:t>盒</w:t>
            </w:r>
            <w:r>
              <w:rPr>
                <w:rFonts w:eastAsia="仿宋_GB2312"/>
                <w:color w:val="000000"/>
                <w:sz w:val="24"/>
              </w:rPr>
              <w:t>)</w:t>
            </w:r>
          </w:p>
        </w:tc>
        <w:tc>
          <w:tcPr>
            <w:tcW w:w="1019" w:type="dxa"/>
            <w:vAlign w:val="center"/>
          </w:tcPr>
          <w:p w:rsidR="009B5EE1" w:rsidRDefault="009B5EE1" w:rsidP="004B269C">
            <w:pPr>
              <w:jc w:val="center"/>
              <w:rPr>
                <w:rFonts w:eastAsia="仿宋_GB2312"/>
                <w:color w:val="000000"/>
                <w:sz w:val="24"/>
              </w:rPr>
            </w:pPr>
            <w:r>
              <w:rPr>
                <w:rFonts w:eastAsia="仿宋_GB2312" w:hint="eastAsia"/>
                <w:color w:val="000000"/>
                <w:sz w:val="24"/>
              </w:rPr>
              <w:t>推荐性</w:t>
            </w:r>
          </w:p>
        </w:tc>
        <w:tc>
          <w:tcPr>
            <w:tcW w:w="712" w:type="dxa"/>
            <w:vAlign w:val="center"/>
          </w:tcPr>
          <w:p w:rsidR="009B5EE1" w:rsidRDefault="009B5EE1" w:rsidP="004B269C">
            <w:pPr>
              <w:jc w:val="center"/>
              <w:rPr>
                <w:rFonts w:eastAsia="仿宋_GB2312"/>
                <w:color w:val="000000"/>
                <w:sz w:val="24"/>
              </w:rPr>
            </w:pPr>
            <w:r>
              <w:rPr>
                <w:rFonts w:eastAsia="仿宋_GB2312"/>
                <w:color w:val="000000"/>
                <w:sz w:val="24"/>
              </w:rPr>
              <w:t>修订</w:t>
            </w:r>
          </w:p>
        </w:tc>
        <w:tc>
          <w:tcPr>
            <w:tcW w:w="1256" w:type="dxa"/>
            <w:vAlign w:val="center"/>
          </w:tcPr>
          <w:p w:rsidR="009B5EE1" w:rsidRDefault="009B5EE1" w:rsidP="004B269C">
            <w:pPr>
              <w:jc w:val="center"/>
              <w:rPr>
                <w:rFonts w:eastAsia="仿宋_GB2312"/>
                <w:color w:val="000000"/>
                <w:sz w:val="24"/>
              </w:rPr>
            </w:pPr>
            <w:r>
              <w:rPr>
                <w:rFonts w:eastAsia="仿宋_GB2312"/>
                <w:color w:val="000000"/>
                <w:sz w:val="24"/>
              </w:rPr>
              <w:t>YY/T 1182-2010</w:t>
            </w:r>
          </w:p>
        </w:tc>
        <w:tc>
          <w:tcPr>
            <w:tcW w:w="5307" w:type="dxa"/>
            <w:vAlign w:val="center"/>
          </w:tcPr>
          <w:p w:rsidR="009B5EE1" w:rsidRDefault="009B5EE1" w:rsidP="004B269C">
            <w:pPr>
              <w:rPr>
                <w:rFonts w:eastAsia="仿宋_GB2312"/>
                <w:color w:val="000000"/>
                <w:sz w:val="24"/>
              </w:rPr>
            </w:pPr>
            <w:r>
              <w:rPr>
                <w:rFonts w:eastAsia="仿宋_GB2312"/>
                <w:color w:val="000000"/>
                <w:sz w:val="24"/>
              </w:rPr>
              <w:t>本标准规定了核酸扩增检测用试剂（盒）的术语和定义、分类技术要求、试验方法、标签和使用说明、包装、运输和贮存等。本标准适用于核酸扩增检测用试剂（盒）的质量控制。核酸扩增方法包含聚合酶链反应（</w:t>
            </w:r>
            <w:r>
              <w:rPr>
                <w:rFonts w:eastAsia="仿宋_GB2312"/>
                <w:color w:val="000000"/>
                <w:sz w:val="24"/>
              </w:rPr>
              <w:t>PCR</w:t>
            </w:r>
            <w:r>
              <w:rPr>
                <w:rFonts w:eastAsia="仿宋_GB2312"/>
                <w:color w:val="000000"/>
                <w:sz w:val="24"/>
              </w:rPr>
              <w:t>）技术与等温核酸扩增技术等。本标准不适用于下列产品：用于血源筛查的试剂（盒）；用于基因测序的试剂（盒）。本标准为核酸扩增检测用试剂（盒）通用标准，已有专项标准的产品或试剂（盒），</w:t>
            </w:r>
            <w:proofErr w:type="gramStart"/>
            <w:r>
              <w:rPr>
                <w:rFonts w:eastAsia="仿宋_GB2312"/>
                <w:color w:val="000000"/>
                <w:sz w:val="24"/>
              </w:rPr>
              <w:t>宜依据</w:t>
            </w:r>
            <w:proofErr w:type="gramEnd"/>
            <w:r>
              <w:rPr>
                <w:rFonts w:eastAsia="仿宋_GB2312"/>
                <w:color w:val="000000"/>
                <w:sz w:val="24"/>
              </w:rPr>
              <w:t>产品特性及专项标准要求，制定相应的产品标准或技术要求。</w:t>
            </w:r>
          </w:p>
        </w:tc>
        <w:tc>
          <w:tcPr>
            <w:tcW w:w="1895" w:type="dxa"/>
            <w:vAlign w:val="center"/>
          </w:tcPr>
          <w:p w:rsidR="009B5EE1" w:rsidRDefault="009B5EE1" w:rsidP="004B269C">
            <w:pPr>
              <w:jc w:val="center"/>
              <w:rPr>
                <w:rFonts w:eastAsia="仿宋_GB2312"/>
                <w:color w:val="000000"/>
                <w:sz w:val="24"/>
              </w:rPr>
            </w:pPr>
            <w:r>
              <w:rPr>
                <w:rFonts w:eastAsia="仿宋_GB2312" w:hint="eastAsia"/>
                <w:color w:val="000000"/>
                <w:sz w:val="24"/>
              </w:rPr>
              <w:t>2021</w:t>
            </w:r>
            <w:r>
              <w:rPr>
                <w:rFonts w:eastAsia="仿宋_GB2312" w:hint="eastAsia"/>
                <w:color w:val="000000"/>
                <w:sz w:val="24"/>
              </w:rPr>
              <w:t>年</w:t>
            </w:r>
            <w:r>
              <w:rPr>
                <w:rFonts w:eastAsia="仿宋_GB2312" w:hint="eastAsia"/>
                <w:color w:val="000000"/>
                <w:sz w:val="24"/>
              </w:rPr>
              <w:t>1</w:t>
            </w:r>
            <w:r>
              <w:rPr>
                <w:rFonts w:eastAsia="仿宋_GB2312" w:hint="eastAsia"/>
                <w:color w:val="000000"/>
                <w:sz w:val="24"/>
              </w:rPr>
              <w:t>月</w:t>
            </w:r>
            <w:r>
              <w:rPr>
                <w:rFonts w:eastAsia="仿宋_GB2312" w:hint="eastAsia"/>
                <w:color w:val="000000"/>
                <w:sz w:val="24"/>
              </w:rPr>
              <w:t>1</w:t>
            </w:r>
            <w:r>
              <w:rPr>
                <w:rFonts w:eastAsia="仿宋_GB2312" w:hint="eastAsia"/>
                <w:color w:val="000000"/>
                <w:sz w:val="24"/>
              </w:rPr>
              <w:t>日</w:t>
            </w:r>
          </w:p>
        </w:tc>
      </w:tr>
      <w:tr w:rsidR="009B5EE1" w:rsidTr="009B5EE1">
        <w:trPr>
          <w:trHeight w:val="702"/>
          <w:jc w:val="center"/>
        </w:trPr>
        <w:tc>
          <w:tcPr>
            <w:tcW w:w="727" w:type="dxa"/>
            <w:vAlign w:val="center"/>
          </w:tcPr>
          <w:p w:rsidR="009B5EE1" w:rsidRDefault="009B5EE1" w:rsidP="004B269C">
            <w:pPr>
              <w:spacing w:line="240" w:lineRule="atLeast"/>
              <w:jc w:val="center"/>
              <w:rPr>
                <w:rFonts w:eastAsia="仿宋_GB2312"/>
                <w:bCs/>
                <w:sz w:val="24"/>
                <w:highlight w:val="yellow"/>
              </w:rPr>
            </w:pPr>
            <w:r>
              <w:rPr>
                <w:rFonts w:eastAsia="仿宋_GB2312" w:hint="eastAsia"/>
                <w:bCs/>
                <w:sz w:val="24"/>
              </w:rPr>
              <w:lastRenderedPageBreak/>
              <w:t>8</w:t>
            </w:r>
          </w:p>
        </w:tc>
        <w:tc>
          <w:tcPr>
            <w:tcW w:w="1275" w:type="dxa"/>
            <w:vAlign w:val="center"/>
          </w:tcPr>
          <w:p w:rsidR="009B5EE1" w:rsidRDefault="009B5EE1" w:rsidP="004B269C">
            <w:pPr>
              <w:jc w:val="center"/>
              <w:rPr>
                <w:rFonts w:eastAsia="仿宋_GB2312"/>
                <w:color w:val="000000"/>
                <w:sz w:val="24"/>
              </w:rPr>
            </w:pPr>
            <w:r>
              <w:rPr>
                <w:rFonts w:eastAsia="仿宋_GB2312"/>
                <w:color w:val="000000"/>
                <w:sz w:val="24"/>
              </w:rPr>
              <w:t>YY/T 1653</w:t>
            </w:r>
            <w:r>
              <w:rPr>
                <w:rFonts w:eastAsia="仿宋_GB2312" w:hint="eastAsia"/>
                <w:color w:val="000000"/>
                <w:sz w:val="24"/>
              </w:rPr>
              <w:t>-</w:t>
            </w:r>
            <w:r>
              <w:rPr>
                <w:rFonts w:eastAsia="仿宋_GB2312"/>
                <w:color w:val="000000"/>
                <w:sz w:val="24"/>
              </w:rPr>
              <w:t>20</w:t>
            </w:r>
            <w:r>
              <w:rPr>
                <w:rFonts w:eastAsia="仿宋_GB2312" w:hint="eastAsia"/>
                <w:color w:val="000000"/>
                <w:sz w:val="24"/>
              </w:rPr>
              <w:t>20</w:t>
            </w:r>
          </w:p>
        </w:tc>
        <w:tc>
          <w:tcPr>
            <w:tcW w:w="1944" w:type="dxa"/>
            <w:vAlign w:val="center"/>
          </w:tcPr>
          <w:p w:rsidR="009B5EE1" w:rsidRDefault="009B5EE1" w:rsidP="004B269C">
            <w:pPr>
              <w:jc w:val="center"/>
              <w:rPr>
                <w:rFonts w:eastAsia="仿宋_GB2312"/>
                <w:color w:val="000000"/>
                <w:sz w:val="24"/>
              </w:rPr>
            </w:pPr>
            <w:r>
              <w:rPr>
                <w:rFonts w:eastAsia="仿宋_GB2312"/>
                <w:color w:val="000000"/>
                <w:sz w:val="24"/>
              </w:rPr>
              <w:t>输液泵用管路</w:t>
            </w:r>
          </w:p>
        </w:tc>
        <w:tc>
          <w:tcPr>
            <w:tcW w:w="1019" w:type="dxa"/>
            <w:vAlign w:val="center"/>
          </w:tcPr>
          <w:p w:rsidR="009B5EE1" w:rsidRDefault="009B5EE1" w:rsidP="004B269C">
            <w:pPr>
              <w:jc w:val="center"/>
              <w:rPr>
                <w:rFonts w:eastAsia="仿宋_GB2312"/>
                <w:color w:val="000000"/>
                <w:sz w:val="24"/>
              </w:rPr>
            </w:pPr>
            <w:r>
              <w:rPr>
                <w:rFonts w:eastAsia="仿宋_GB2312" w:hint="eastAsia"/>
                <w:color w:val="000000"/>
                <w:sz w:val="24"/>
              </w:rPr>
              <w:t>推荐性</w:t>
            </w:r>
          </w:p>
        </w:tc>
        <w:tc>
          <w:tcPr>
            <w:tcW w:w="712" w:type="dxa"/>
            <w:vAlign w:val="center"/>
          </w:tcPr>
          <w:p w:rsidR="009B5EE1" w:rsidRDefault="009B5EE1" w:rsidP="004B269C">
            <w:pPr>
              <w:jc w:val="center"/>
              <w:rPr>
                <w:rFonts w:eastAsia="仿宋_GB2312"/>
                <w:color w:val="000000"/>
                <w:sz w:val="24"/>
              </w:rPr>
            </w:pPr>
            <w:r>
              <w:rPr>
                <w:rFonts w:eastAsia="仿宋_GB2312"/>
                <w:color w:val="000000"/>
                <w:sz w:val="24"/>
              </w:rPr>
              <w:t>制定</w:t>
            </w:r>
          </w:p>
        </w:tc>
        <w:tc>
          <w:tcPr>
            <w:tcW w:w="1256" w:type="dxa"/>
            <w:vAlign w:val="center"/>
          </w:tcPr>
          <w:p w:rsidR="009B5EE1" w:rsidRDefault="009B5EE1" w:rsidP="004B269C">
            <w:pPr>
              <w:jc w:val="center"/>
              <w:rPr>
                <w:rFonts w:eastAsia="仿宋_GB2312"/>
                <w:color w:val="000000"/>
                <w:sz w:val="24"/>
              </w:rPr>
            </w:pPr>
            <w:r>
              <w:rPr>
                <w:rFonts w:eastAsia="仿宋_GB2312" w:hint="eastAsia"/>
                <w:color w:val="000000"/>
                <w:sz w:val="24"/>
              </w:rPr>
              <w:t>/</w:t>
            </w:r>
          </w:p>
        </w:tc>
        <w:tc>
          <w:tcPr>
            <w:tcW w:w="5307" w:type="dxa"/>
            <w:vAlign w:val="center"/>
          </w:tcPr>
          <w:p w:rsidR="009B5EE1" w:rsidRDefault="009B5EE1" w:rsidP="004B269C">
            <w:pPr>
              <w:rPr>
                <w:rFonts w:eastAsia="仿宋_GB2312"/>
                <w:color w:val="000000"/>
                <w:sz w:val="24"/>
              </w:rPr>
            </w:pPr>
            <w:r>
              <w:rPr>
                <w:rFonts w:eastAsia="仿宋_GB2312"/>
                <w:color w:val="000000"/>
                <w:sz w:val="24"/>
              </w:rPr>
              <w:t>本标准规定了输液泵用管路的术语和定义、要求、试验方法、标志和说明书。本标准适用于配合输液泵使用的输液管路。本标准不适用配合下列特殊输液泵使用的输液管路</w:t>
            </w:r>
            <w:r>
              <w:rPr>
                <w:rFonts w:eastAsia="仿宋_GB2312"/>
                <w:color w:val="000000"/>
                <w:sz w:val="24"/>
              </w:rPr>
              <w:t>:</w:t>
            </w:r>
            <w:r>
              <w:rPr>
                <w:rFonts w:eastAsia="仿宋_GB2312"/>
                <w:color w:val="000000"/>
                <w:sz w:val="24"/>
              </w:rPr>
              <w:t>便携式输液泵；最大速度小于</w:t>
            </w:r>
            <w:r>
              <w:rPr>
                <w:rFonts w:eastAsia="仿宋_GB2312"/>
                <w:color w:val="000000"/>
                <w:sz w:val="24"/>
              </w:rPr>
              <w:t>20mL/h</w:t>
            </w:r>
            <w:r>
              <w:rPr>
                <w:rFonts w:eastAsia="仿宋_GB2312"/>
                <w:color w:val="000000"/>
                <w:sz w:val="24"/>
              </w:rPr>
              <w:t>的容量式输液泵和最大速度小于</w:t>
            </w:r>
            <w:r>
              <w:rPr>
                <w:rFonts w:eastAsia="仿宋_GB2312"/>
                <w:color w:val="000000"/>
                <w:sz w:val="24"/>
              </w:rPr>
              <w:t>20</w:t>
            </w:r>
            <w:r>
              <w:rPr>
                <w:rFonts w:eastAsia="仿宋_GB2312"/>
                <w:color w:val="000000"/>
                <w:sz w:val="24"/>
              </w:rPr>
              <w:t>滴</w:t>
            </w:r>
            <w:r>
              <w:rPr>
                <w:rFonts w:eastAsia="仿宋_GB2312"/>
                <w:color w:val="000000"/>
                <w:sz w:val="24"/>
              </w:rPr>
              <w:t>/min</w:t>
            </w:r>
            <w:r>
              <w:rPr>
                <w:rFonts w:eastAsia="仿宋_GB2312"/>
                <w:color w:val="000000"/>
                <w:sz w:val="24"/>
              </w:rPr>
              <w:t>的滴速式输液泵；专门用于诊断或类似用途的输液泵；内部输液输液泵；血液的体外循环输液泵；植入</w:t>
            </w:r>
            <w:proofErr w:type="gramStart"/>
            <w:r>
              <w:rPr>
                <w:rFonts w:eastAsia="仿宋_GB2312"/>
                <w:color w:val="000000"/>
                <w:sz w:val="24"/>
              </w:rPr>
              <w:t>式设备</w:t>
            </w:r>
            <w:proofErr w:type="gramEnd"/>
            <w:r>
              <w:rPr>
                <w:rFonts w:eastAsia="仿宋_GB2312"/>
                <w:color w:val="000000"/>
                <w:sz w:val="24"/>
              </w:rPr>
              <w:t>或一次性使用的输液泵；急救用泵；营养泵、冲洗泵等。</w:t>
            </w:r>
          </w:p>
        </w:tc>
        <w:tc>
          <w:tcPr>
            <w:tcW w:w="1895" w:type="dxa"/>
            <w:vAlign w:val="center"/>
          </w:tcPr>
          <w:p w:rsidR="009B5EE1" w:rsidRDefault="009B5EE1" w:rsidP="004B269C">
            <w:pPr>
              <w:jc w:val="center"/>
              <w:rPr>
                <w:rFonts w:eastAsia="仿宋_GB2312"/>
                <w:color w:val="000000"/>
                <w:sz w:val="24"/>
              </w:rPr>
            </w:pPr>
            <w:r>
              <w:rPr>
                <w:rFonts w:eastAsia="仿宋_GB2312" w:hint="eastAsia"/>
                <w:color w:val="000000"/>
                <w:sz w:val="24"/>
              </w:rPr>
              <w:t>2021</w:t>
            </w:r>
            <w:r>
              <w:rPr>
                <w:rFonts w:eastAsia="仿宋_GB2312" w:hint="eastAsia"/>
                <w:color w:val="000000"/>
                <w:sz w:val="24"/>
              </w:rPr>
              <w:t>年</w:t>
            </w:r>
            <w:r>
              <w:rPr>
                <w:rFonts w:eastAsia="仿宋_GB2312" w:hint="eastAsia"/>
                <w:color w:val="000000"/>
                <w:sz w:val="24"/>
              </w:rPr>
              <w:t>1</w:t>
            </w:r>
            <w:r>
              <w:rPr>
                <w:rFonts w:eastAsia="仿宋_GB2312" w:hint="eastAsia"/>
                <w:color w:val="000000"/>
                <w:sz w:val="24"/>
              </w:rPr>
              <w:t>月</w:t>
            </w:r>
            <w:r>
              <w:rPr>
                <w:rFonts w:eastAsia="仿宋_GB2312" w:hint="eastAsia"/>
                <w:color w:val="000000"/>
                <w:sz w:val="24"/>
              </w:rPr>
              <w:t>1</w:t>
            </w:r>
            <w:r>
              <w:rPr>
                <w:rFonts w:eastAsia="仿宋_GB2312" w:hint="eastAsia"/>
                <w:color w:val="000000"/>
                <w:sz w:val="24"/>
              </w:rPr>
              <w:t>日</w:t>
            </w:r>
          </w:p>
        </w:tc>
      </w:tr>
      <w:tr w:rsidR="009B5EE1" w:rsidTr="009B5EE1">
        <w:trPr>
          <w:trHeight w:val="1394"/>
          <w:jc w:val="center"/>
        </w:trPr>
        <w:tc>
          <w:tcPr>
            <w:tcW w:w="727" w:type="dxa"/>
            <w:vAlign w:val="center"/>
          </w:tcPr>
          <w:p w:rsidR="009B5EE1" w:rsidRDefault="009B5EE1" w:rsidP="004B269C">
            <w:pPr>
              <w:spacing w:line="240" w:lineRule="atLeast"/>
              <w:jc w:val="center"/>
              <w:rPr>
                <w:rFonts w:eastAsia="仿宋_GB2312"/>
                <w:bCs/>
                <w:sz w:val="24"/>
              </w:rPr>
            </w:pPr>
            <w:r>
              <w:rPr>
                <w:rFonts w:eastAsia="仿宋_GB2312" w:hint="eastAsia"/>
                <w:bCs/>
                <w:sz w:val="24"/>
              </w:rPr>
              <w:t>9</w:t>
            </w:r>
          </w:p>
        </w:tc>
        <w:tc>
          <w:tcPr>
            <w:tcW w:w="1275" w:type="dxa"/>
            <w:vAlign w:val="center"/>
          </w:tcPr>
          <w:p w:rsidR="009B5EE1" w:rsidRDefault="009B5EE1" w:rsidP="004B269C">
            <w:pPr>
              <w:jc w:val="center"/>
              <w:rPr>
                <w:rFonts w:eastAsia="仿宋_GB2312"/>
                <w:color w:val="000000"/>
                <w:sz w:val="24"/>
              </w:rPr>
            </w:pPr>
            <w:r>
              <w:rPr>
                <w:rFonts w:eastAsia="仿宋_GB2312"/>
                <w:color w:val="000000"/>
                <w:sz w:val="24"/>
              </w:rPr>
              <w:t>YY/T 1680</w:t>
            </w:r>
            <w:r>
              <w:rPr>
                <w:rFonts w:eastAsia="仿宋_GB2312" w:hint="eastAsia"/>
                <w:color w:val="000000"/>
                <w:sz w:val="24"/>
              </w:rPr>
              <w:t>-</w:t>
            </w:r>
            <w:r>
              <w:rPr>
                <w:rFonts w:eastAsia="仿宋_GB2312"/>
                <w:color w:val="000000"/>
                <w:sz w:val="24"/>
              </w:rPr>
              <w:t>20</w:t>
            </w:r>
            <w:r>
              <w:rPr>
                <w:rFonts w:eastAsia="仿宋_GB2312" w:hint="eastAsia"/>
                <w:color w:val="000000"/>
                <w:sz w:val="24"/>
              </w:rPr>
              <w:t>20</w:t>
            </w:r>
          </w:p>
        </w:tc>
        <w:tc>
          <w:tcPr>
            <w:tcW w:w="1944" w:type="dxa"/>
            <w:vAlign w:val="center"/>
          </w:tcPr>
          <w:p w:rsidR="009B5EE1" w:rsidRDefault="009B5EE1" w:rsidP="004B269C">
            <w:pPr>
              <w:jc w:val="center"/>
              <w:rPr>
                <w:rFonts w:eastAsia="仿宋_GB2312"/>
                <w:color w:val="000000"/>
                <w:sz w:val="24"/>
              </w:rPr>
            </w:pPr>
            <w:r>
              <w:rPr>
                <w:rFonts w:eastAsia="仿宋_GB2312"/>
                <w:color w:val="000000"/>
                <w:sz w:val="24"/>
              </w:rPr>
              <w:t>同种异体修复材料</w:t>
            </w:r>
            <w:r>
              <w:rPr>
                <w:rFonts w:eastAsia="仿宋_GB2312"/>
                <w:color w:val="000000"/>
                <w:sz w:val="24"/>
              </w:rPr>
              <w:t xml:space="preserve"> </w:t>
            </w:r>
            <w:proofErr w:type="gramStart"/>
            <w:r>
              <w:rPr>
                <w:rFonts w:eastAsia="仿宋_GB2312"/>
                <w:color w:val="000000"/>
                <w:sz w:val="24"/>
              </w:rPr>
              <w:t>脱矿骨材料</w:t>
            </w:r>
            <w:proofErr w:type="gramEnd"/>
            <w:r>
              <w:rPr>
                <w:rFonts w:eastAsia="仿宋_GB2312"/>
                <w:color w:val="000000"/>
                <w:sz w:val="24"/>
              </w:rPr>
              <w:t>的体内成骨诱导性能评价</w:t>
            </w:r>
          </w:p>
        </w:tc>
        <w:tc>
          <w:tcPr>
            <w:tcW w:w="1019" w:type="dxa"/>
            <w:vAlign w:val="center"/>
          </w:tcPr>
          <w:p w:rsidR="009B5EE1" w:rsidRDefault="009B5EE1" w:rsidP="004B269C">
            <w:pPr>
              <w:jc w:val="center"/>
              <w:rPr>
                <w:rFonts w:eastAsia="仿宋_GB2312"/>
                <w:color w:val="000000"/>
                <w:sz w:val="24"/>
              </w:rPr>
            </w:pPr>
            <w:r>
              <w:rPr>
                <w:rFonts w:eastAsia="仿宋_GB2312" w:hint="eastAsia"/>
                <w:color w:val="000000"/>
                <w:sz w:val="24"/>
              </w:rPr>
              <w:t>推荐性</w:t>
            </w:r>
          </w:p>
        </w:tc>
        <w:tc>
          <w:tcPr>
            <w:tcW w:w="712" w:type="dxa"/>
            <w:vAlign w:val="center"/>
          </w:tcPr>
          <w:p w:rsidR="009B5EE1" w:rsidRDefault="009B5EE1" w:rsidP="004B269C">
            <w:pPr>
              <w:jc w:val="center"/>
              <w:rPr>
                <w:rFonts w:eastAsia="仿宋_GB2312"/>
                <w:color w:val="000000"/>
                <w:sz w:val="24"/>
              </w:rPr>
            </w:pPr>
            <w:r>
              <w:rPr>
                <w:rFonts w:eastAsia="仿宋_GB2312"/>
                <w:color w:val="000000"/>
                <w:sz w:val="24"/>
              </w:rPr>
              <w:t>制定</w:t>
            </w:r>
          </w:p>
        </w:tc>
        <w:tc>
          <w:tcPr>
            <w:tcW w:w="1256" w:type="dxa"/>
            <w:vAlign w:val="center"/>
          </w:tcPr>
          <w:p w:rsidR="009B5EE1" w:rsidRDefault="009B5EE1" w:rsidP="004B269C">
            <w:pPr>
              <w:jc w:val="center"/>
              <w:rPr>
                <w:rFonts w:eastAsia="仿宋_GB2312"/>
                <w:color w:val="000000"/>
                <w:sz w:val="24"/>
              </w:rPr>
            </w:pPr>
            <w:r>
              <w:rPr>
                <w:rFonts w:eastAsia="仿宋_GB2312" w:hint="eastAsia"/>
                <w:color w:val="000000"/>
                <w:sz w:val="24"/>
              </w:rPr>
              <w:t>/</w:t>
            </w:r>
          </w:p>
        </w:tc>
        <w:tc>
          <w:tcPr>
            <w:tcW w:w="5307" w:type="dxa"/>
            <w:vAlign w:val="center"/>
          </w:tcPr>
          <w:p w:rsidR="009B5EE1" w:rsidRDefault="009B5EE1" w:rsidP="004B269C">
            <w:pPr>
              <w:rPr>
                <w:rFonts w:eastAsia="仿宋_GB2312"/>
                <w:color w:val="000000"/>
                <w:sz w:val="24"/>
              </w:rPr>
            </w:pPr>
            <w:r>
              <w:rPr>
                <w:rFonts w:eastAsia="仿宋_GB2312"/>
                <w:color w:val="000000"/>
                <w:sz w:val="24"/>
              </w:rPr>
              <w:t>本标准规定了同种异体的</w:t>
            </w:r>
            <w:proofErr w:type="gramStart"/>
            <w:r>
              <w:rPr>
                <w:rFonts w:eastAsia="仿宋_GB2312"/>
                <w:color w:val="000000"/>
                <w:sz w:val="24"/>
              </w:rPr>
              <w:t>脱矿骨类</w:t>
            </w:r>
            <w:proofErr w:type="gramEnd"/>
            <w:r>
              <w:rPr>
                <w:rFonts w:eastAsia="仿宋_GB2312"/>
                <w:color w:val="000000"/>
                <w:sz w:val="24"/>
              </w:rPr>
              <w:t>产品在植入（或注射）人体内时引起或促进骨形成有效性的评估方法及其指南。本标准适用于脱</w:t>
            </w:r>
            <w:proofErr w:type="gramStart"/>
            <w:r>
              <w:rPr>
                <w:rFonts w:eastAsia="仿宋_GB2312"/>
                <w:color w:val="000000"/>
                <w:sz w:val="24"/>
              </w:rPr>
              <w:t>矿骨及含脱矿骨医疗</w:t>
            </w:r>
            <w:proofErr w:type="gramEnd"/>
            <w:r>
              <w:rPr>
                <w:rFonts w:eastAsia="仿宋_GB2312"/>
                <w:color w:val="000000"/>
                <w:sz w:val="24"/>
              </w:rPr>
              <w:t>器械产品的成骨诱导性能评价。</w:t>
            </w:r>
          </w:p>
        </w:tc>
        <w:tc>
          <w:tcPr>
            <w:tcW w:w="1895" w:type="dxa"/>
            <w:vAlign w:val="center"/>
          </w:tcPr>
          <w:p w:rsidR="009B5EE1" w:rsidRDefault="009B5EE1" w:rsidP="004B269C">
            <w:pPr>
              <w:jc w:val="center"/>
              <w:rPr>
                <w:rFonts w:eastAsia="仿宋_GB2312"/>
                <w:color w:val="000000"/>
                <w:sz w:val="24"/>
              </w:rPr>
            </w:pPr>
            <w:r>
              <w:rPr>
                <w:rFonts w:eastAsia="仿宋_GB2312" w:hint="eastAsia"/>
                <w:color w:val="000000"/>
                <w:sz w:val="24"/>
              </w:rPr>
              <w:t>2021</w:t>
            </w:r>
            <w:r>
              <w:rPr>
                <w:rFonts w:eastAsia="仿宋_GB2312" w:hint="eastAsia"/>
                <w:color w:val="000000"/>
                <w:sz w:val="24"/>
              </w:rPr>
              <w:t>年</w:t>
            </w:r>
            <w:r>
              <w:rPr>
                <w:rFonts w:eastAsia="仿宋_GB2312" w:hint="eastAsia"/>
                <w:color w:val="000000"/>
                <w:sz w:val="24"/>
              </w:rPr>
              <w:t>1</w:t>
            </w:r>
            <w:r>
              <w:rPr>
                <w:rFonts w:eastAsia="仿宋_GB2312" w:hint="eastAsia"/>
                <w:color w:val="000000"/>
                <w:sz w:val="24"/>
              </w:rPr>
              <w:t>月</w:t>
            </w:r>
            <w:r>
              <w:rPr>
                <w:rFonts w:eastAsia="仿宋_GB2312" w:hint="eastAsia"/>
                <w:color w:val="000000"/>
                <w:sz w:val="24"/>
              </w:rPr>
              <w:t>1</w:t>
            </w:r>
            <w:r>
              <w:rPr>
                <w:rFonts w:eastAsia="仿宋_GB2312" w:hint="eastAsia"/>
                <w:color w:val="000000"/>
                <w:sz w:val="24"/>
              </w:rPr>
              <w:t>日</w:t>
            </w:r>
          </w:p>
        </w:tc>
      </w:tr>
      <w:tr w:rsidR="009B5EE1" w:rsidTr="009B5EE1">
        <w:trPr>
          <w:trHeight w:val="2085"/>
          <w:jc w:val="center"/>
        </w:trPr>
        <w:tc>
          <w:tcPr>
            <w:tcW w:w="727" w:type="dxa"/>
            <w:vAlign w:val="center"/>
          </w:tcPr>
          <w:p w:rsidR="009B5EE1" w:rsidRDefault="009B5EE1" w:rsidP="004B269C">
            <w:pPr>
              <w:spacing w:line="240" w:lineRule="atLeast"/>
              <w:jc w:val="center"/>
              <w:rPr>
                <w:rFonts w:eastAsia="仿宋_GB2312"/>
                <w:bCs/>
                <w:sz w:val="24"/>
              </w:rPr>
            </w:pPr>
            <w:r>
              <w:rPr>
                <w:rFonts w:eastAsia="仿宋_GB2312"/>
                <w:bCs/>
                <w:sz w:val="24"/>
              </w:rPr>
              <w:t>1</w:t>
            </w:r>
            <w:r>
              <w:rPr>
                <w:rFonts w:eastAsia="仿宋_GB2312" w:hint="eastAsia"/>
                <w:bCs/>
                <w:sz w:val="24"/>
              </w:rPr>
              <w:t>0</w:t>
            </w:r>
          </w:p>
        </w:tc>
        <w:tc>
          <w:tcPr>
            <w:tcW w:w="1275" w:type="dxa"/>
            <w:vAlign w:val="center"/>
          </w:tcPr>
          <w:p w:rsidR="009B5EE1" w:rsidRDefault="009B5EE1" w:rsidP="004B269C">
            <w:pPr>
              <w:jc w:val="center"/>
              <w:rPr>
                <w:rFonts w:eastAsia="仿宋_GB2312"/>
                <w:color w:val="000000"/>
                <w:sz w:val="24"/>
              </w:rPr>
            </w:pPr>
            <w:r>
              <w:rPr>
                <w:rFonts w:eastAsia="仿宋_GB2312"/>
                <w:color w:val="000000"/>
                <w:sz w:val="24"/>
              </w:rPr>
              <w:t>YY/T 1685</w:t>
            </w:r>
            <w:r>
              <w:rPr>
                <w:rFonts w:eastAsia="仿宋_GB2312" w:hint="eastAsia"/>
                <w:color w:val="000000"/>
                <w:sz w:val="24"/>
              </w:rPr>
              <w:t>-</w:t>
            </w:r>
            <w:r>
              <w:rPr>
                <w:rFonts w:eastAsia="仿宋_GB2312"/>
                <w:color w:val="000000"/>
                <w:sz w:val="24"/>
              </w:rPr>
              <w:t>20</w:t>
            </w:r>
            <w:r>
              <w:rPr>
                <w:rFonts w:eastAsia="仿宋_GB2312" w:hint="eastAsia"/>
                <w:color w:val="000000"/>
                <w:sz w:val="24"/>
              </w:rPr>
              <w:t>20</w:t>
            </w:r>
          </w:p>
        </w:tc>
        <w:tc>
          <w:tcPr>
            <w:tcW w:w="1944" w:type="dxa"/>
            <w:vAlign w:val="center"/>
          </w:tcPr>
          <w:p w:rsidR="009B5EE1" w:rsidRDefault="009B5EE1" w:rsidP="004B269C">
            <w:pPr>
              <w:jc w:val="center"/>
              <w:rPr>
                <w:rFonts w:eastAsia="仿宋_GB2312"/>
                <w:color w:val="000000"/>
                <w:sz w:val="24"/>
              </w:rPr>
            </w:pPr>
            <w:r>
              <w:rPr>
                <w:rFonts w:eastAsia="仿宋_GB2312"/>
                <w:color w:val="000000"/>
                <w:sz w:val="24"/>
              </w:rPr>
              <w:t>气动脉冲振荡排痰设备</w:t>
            </w:r>
          </w:p>
        </w:tc>
        <w:tc>
          <w:tcPr>
            <w:tcW w:w="1019" w:type="dxa"/>
            <w:vAlign w:val="center"/>
          </w:tcPr>
          <w:p w:rsidR="009B5EE1" w:rsidRDefault="009B5EE1" w:rsidP="004B269C">
            <w:pPr>
              <w:jc w:val="center"/>
              <w:rPr>
                <w:rFonts w:eastAsia="仿宋_GB2312"/>
                <w:color w:val="000000"/>
                <w:sz w:val="24"/>
              </w:rPr>
            </w:pPr>
            <w:r>
              <w:rPr>
                <w:rFonts w:eastAsia="仿宋_GB2312" w:hint="eastAsia"/>
                <w:color w:val="000000"/>
                <w:sz w:val="24"/>
              </w:rPr>
              <w:t>推荐性</w:t>
            </w:r>
          </w:p>
        </w:tc>
        <w:tc>
          <w:tcPr>
            <w:tcW w:w="712" w:type="dxa"/>
            <w:vAlign w:val="center"/>
          </w:tcPr>
          <w:p w:rsidR="009B5EE1" w:rsidRDefault="009B5EE1" w:rsidP="004B269C">
            <w:pPr>
              <w:jc w:val="center"/>
              <w:rPr>
                <w:rFonts w:eastAsia="仿宋_GB2312"/>
                <w:color w:val="000000"/>
                <w:sz w:val="24"/>
              </w:rPr>
            </w:pPr>
            <w:r>
              <w:rPr>
                <w:rFonts w:eastAsia="仿宋_GB2312"/>
                <w:color w:val="000000"/>
                <w:sz w:val="24"/>
              </w:rPr>
              <w:t>制定</w:t>
            </w:r>
          </w:p>
        </w:tc>
        <w:tc>
          <w:tcPr>
            <w:tcW w:w="1256" w:type="dxa"/>
            <w:vAlign w:val="center"/>
          </w:tcPr>
          <w:p w:rsidR="009B5EE1" w:rsidRDefault="009B5EE1" w:rsidP="004B269C">
            <w:pPr>
              <w:jc w:val="center"/>
              <w:rPr>
                <w:rFonts w:eastAsia="仿宋_GB2312"/>
                <w:color w:val="000000"/>
                <w:sz w:val="24"/>
              </w:rPr>
            </w:pPr>
            <w:r>
              <w:rPr>
                <w:rFonts w:eastAsia="仿宋_GB2312" w:hint="eastAsia"/>
                <w:color w:val="000000"/>
                <w:sz w:val="24"/>
              </w:rPr>
              <w:t>/</w:t>
            </w:r>
          </w:p>
        </w:tc>
        <w:tc>
          <w:tcPr>
            <w:tcW w:w="5307" w:type="dxa"/>
            <w:vAlign w:val="center"/>
          </w:tcPr>
          <w:p w:rsidR="009B5EE1" w:rsidRDefault="009B5EE1" w:rsidP="004B269C">
            <w:pPr>
              <w:rPr>
                <w:rFonts w:eastAsia="仿宋_GB2312"/>
                <w:color w:val="000000"/>
                <w:sz w:val="24"/>
              </w:rPr>
            </w:pPr>
            <w:r>
              <w:rPr>
                <w:rFonts w:eastAsia="仿宋_GB2312"/>
                <w:color w:val="000000"/>
                <w:sz w:val="24"/>
              </w:rPr>
              <w:t>本标准规定了气动脉冲振荡排痰设备（以下简称设备）的术语和定义、分类及组成、要求、试验方法。本标准适用于空气脉冲气流发生器产生的脉冲气流，通过导气软管进入充气气囊作用于胸腔，协助排出呼吸道分泌物的设备。对于一台多功能的设备（如有雾化功能），本标准中规定的内容仅适用于设备中气动脉冲振荡原理的排痰功能，其他功能如有相应的国家标准和（或）行业标准，也应符合其他相关标准的要求。本标准不适用于振动叩击排痰机。</w:t>
            </w:r>
          </w:p>
        </w:tc>
        <w:tc>
          <w:tcPr>
            <w:tcW w:w="1895" w:type="dxa"/>
            <w:vAlign w:val="center"/>
          </w:tcPr>
          <w:p w:rsidR="009B5EE1" w:rsidRDefault="009B5EE1" w:rsidP="004B269C">
            <w:pPr>
              <w:jc w:val="center"/>
              <w:rPr>
                <w:rFonts w:eastAsia="仿宋_GB2312"/>
                <w:color w:val="000000"/>
                <w:sz w:val="24"/>
              </w:rPr>
            </w:pPr>
            <w:r>
              <w:rPr>
                <w:rFonts w:eastAsia="仿宋_GB2312" w:hint="eastAsia"/>
                <w:color w:val="000000"/>
                <w:sz w:val="24"/>
              </w:rPr>
              <w:t>2021</w:t>
            </w:r>
            <w:r>
              <w:rPr>
                <w:rFonts w:eastAsia="仿宋_GB2312" w:hint="eastAsia"/>
                <w:color w:val="000000"/>
                <w:sz w:val="24"/>
              </w:rPr>
              <w:t>年</w:t>
            </w:r>
            <w:r>
              <w:rPr>
                <w:rFonts w:eastAsia="仿宋_GB2312" w:hint="eastAsia"/>
                <w:color w:val="000000"/>
                <w:sz w:val="24"/>
              </w:rPr>
              <w:t>1</w:t>
            </w:r>
            <w:r>
              <w:rPr>
                <w:rFonts w:eastAsia="仿宋_GB2312" w:hint="eastAsia"/>
                <w:color w:val="000000"/>
                <w:sz w:val="24"/>
              </w:rPr>
              <w:t>月</w:t>
            </w:r>
            <w:r>
              <w:rPr>
                <w:rFonts w:eastAsia="仿宋_GB2312" w:hint="eastAsia"/>
                <w:color w:val="000000"/>
                <w:sz w:val="24"/>
              </w:rPr>
              <w:t>1</w:t>
            </w:r>
            <w:r>
              <w:rPr>
                <w:rFonts w:eastAsia="仿宋_GB2312" w:hint="eastAsia"/>
                <w:color w:val="000000"/>
                <w:sz w:val="24"/>
              </w:rPr>
              <w:t>日</w:t>
            </w:r>
          </w:p>
        </w:tc>
      </w:tr>
      <w:tr w:rsidR="009B5EE1" w:rsidTr="009B5EE1">
        <w:trPr>
          <w:trHeight w:val="1057"/>
          <w:jc w:val="center"/>
        </w:trPr>
        <w:tc>
          <w:tcPr>
            <w:tcW w:w="727" w:type="dxa"/>
            <w:vAlign w:val="center"/>
          </w:tcPr>
          <w:p w:rsidR="009B5EE1" w:rsidRDefault="009B5EE1" w:rsidP="004B269C">
            <w:pPr>
              <w:spacing w:line="240" w:lineRule="atLeast"/>
              <w:jc w:val="center"/>
              <w:rPr>
                <w:rFonts w:eastAsia="仿宋_GB2312"/>
                <w:bCs/>
                <w:sz w:val="24"/>
              </w:rPr>
            </w:pPr>
            <w:r>
              <w:rPr>
                <w:rFonts w:eastAsia="仿宋_GB2312"/>
                <w:bCs/>
                <w:sz w:val="24"/>
              </w:rPr>
              <w:lastRenderedPageBreak/>
              <w:t>1</w:t>
            </w:r>
            <w:r>
              <w:rPr>
                <w:rFonts w:eastAsia="仿宋_GB2312" w:hint="eastAsia"/>
                <w:bCs/>
                <w:sz w:val="24"/>
              </w:rPr>
              <w:t>1</w:t>
            </w:r>
          </w:p>
        </w:tc>
        <w:tc>
          <w:tcPr>
            <w:tcW w:w="1275" w:type="dxa"/>
            <w:vAlign w:val="center"/>
          </w:tcPr>
          <w:p w:rsidR="009B5EE1" w:rsidRDefault="009B5EE1" w:rsidP="004B269C">
            <w:pPr>
              <w:jc w:val="center"/>
              <w:rPr>
                <w:rFonts w:eastAsia="仿宋_GB2312"/>
                <w:color w:val="000000"/>
                <w:sz w:val="24"/>
              </w:rPr>
            </w:pPr>
            <w:r>
              <w:rPr>
                <w:rFonts w:eastAsia="仿宋_GB2312"/>
                <w:color w:val="000000"/>
                <w:sz w:val="24"/>
              </w:rPr>
              <w:t>YY/T 1686</w:t>
            </w:r>
            <w:r>
              <w:rPr>
                <w:rFonts w:eastAsia="仿宋_GB2312" w:hint="eastAsia"/>
                <w:color w:val="000000"/>
                <w:sz w:val="24"/>
              </w:rPr>
              <w:t>-</w:t>
            </w:r>
            <w:r>
              <w:rPr>
                <w:rFonts w:eastAsia="仿宋_GB2312"/>
                <w:color w:val="000000"/>
                <w:sz w:val="24"/>
              </w:rPr>
              <w:t>20</w:t>
            </w:r>
            <w:r>
              <w:rPr>
                <w:rFonts w:eastAsia="仿宋_GB2312" w:hint="eastAsia"/>
                <w:color w:val="000000"/>
                <w:sz w:val="24"/>
              </w:rPr>
              <w:t>20</w:t>
            </w:r>
          </w:p>
        </w:tc>
        <w:tc>
          <w:tcPr>
            <w:tcW w:w="1944" w:type="dxa"/>
            <w:vAlign w:val="center"/>
          </w:tcPr>
          <w:p w:rsidR="009B5EE1" w:rsidRDefault="009B5EE1" w:rsidP="004B269C">
            <w:pPr>
              <w:jc w:val="center"/>
              <w:rPr>
                <w:rFonts w:eastAsia="仿宋_GB2312"/>
                <w:color w:val="000000"/>
                <w:sz w:val="24"/>
              </w:rPr>
            </w:pPr>
            <w:r>
              <w:rPr>
                <w:rFonts w:eastAsia="仿宋_GB2312"/>
                <w:color w:val="000000"/>
                <w:sz w:val="24"/>
              </w:rPr>
              <w:t>采用机器人技术的医用电气设备</w:t>
            </w:r>
            <w:r>
              <w:rPr>
                <w:rFonts w:eastAsia="仿宋_GB2312"/>
                <w:color w:val="000000"/>
                <w:sz w:val="24"/>
              </w:rPr>
              <w:t xml:space="preserve"> </w:t>
            </w:r>
            <w:r>
              <w:rPr>
                <w:rFonts w:eastAsia="仿宋_GB2312"/>
                <w:color w:val="000000"/>
                <w:sz w:val="24"/>
              </w:rPr>
              <w:t>分类</w:t>
            </w:r>
          </w:p>
        </w:tc>
        <w:tc>
          <w:tcPr>
            <w:tcW w:w="1019" w:type="dxa"/>
            <w:vAlign w:val="center"/>
          </w:tcPr>
          <w:p w:rsidR="009B5EE1" w:rsidRDefault="009B5EE1" w:rsidP="004B269C">
            <w:pPr>
              <w:jc w:val="center"/>
              <w:rPr>
                <w:rFonts w:eastAsia="仿宋_GB2312"/>
                <w:color w:val="000000"/>
                <w:sz w:val="24"/>
              </w:rPr>
            </w:pPr>
            <w:r>
              <w:rPr>
                <w:rFonts w:eastAsia="仿宋_GB2312" w:hint="eastAsia"/>
                <w:color w:val="000000"/>
                <w:sz w:val="24"/>
              </w:rPr>
              <w:t>推荐性</w:t>
            </w:r>
          </w:p>
        </w:tc>
        <w:tc>
          <w:tcPr>
            <w:tcW w:w="712" w:type="dxa"/>
            <w:vAlign w:val="center"/>
          </w:tcPr>
          <w:p w:rsidR="009B5EE1" w:rsidRDefault="009B5EE1" w:rsidP="004B269C">
            <w:pPr>
              <w:jc w:val="center"/>
              <w:rPr>
                <w:rFonts w:eastAsia="仿宋_GB2312"/>
                <w:color w:val="000000"/>
                <w:sz w:val="24"/>
              </w:rPr>
            </w:pPr>
            <w:r>
              <w:rPr>
                <w:rFonts w:eastAsia="仿宋_GB2312"/>
                <w:color w:val="000000"/>
                <w:sz w:val="24"/>
              </w:rPr>
              <w:t>制定</w:t>
            </w:r>
          </w:p>
        </w:tc>
        <w:tc>
          <w:tcPr>
            <w:tcW w:w="1256" w:type="dxa"/>
            <w:vAlign w:val="center"/>
          </w:tcPr>
          <w:p w:rsidR="009B5EE1" w:rsidRDefault="009B5EE1" w:rsidP="004B269C">
            <w:pPr>
              <w:jc w:val="center"/>
              <w:rPr>
                <w:rFonts w:eastAsia="仿宋_GB2312"/>
                <w:color w:val="000000"/>
                <w:sz w:val="24"/>
              </w:rPr>
            </w:pPr>
            <w:r>
              <w:rPr>
                <w:rFonts w:eastAsia="仿宋_GB2312" w:hint="eastAsia"/>
                <w:color w:val="000000"/>
                <w:sz w:val="24"/>
              </w:rPr>
              <w:t>/</w:t>
            </w:r>
          </w:p>
        </w:tc>
        <w:tc>
          <w:tcPr>
            <w:tcW w:w="5307" w:type="dxa"/>
            <w:vAlign w:val="center"/>
          </w:tcPr>
          <w:p w:rsidR="009B5EE1" w:rsidRDefault="009B5EE1" w:rsidP="004B269C">
            <w:pPr>
              <w:rPr>
                <w:rFonts w:eastAsia="仿宋_GB2312"/>
                <w:color w:val="000000"/>
                <w:sz w:val="24"/>
              </w:rPr>
            </w:pPr>
            <w:r>
              <w:rPr>
                <w:rFonts w:eastAsia="仿宋_GB2312"/>
                <w:color w:val="000000"/>
                <w:sz w:val="24"/>
              </w:rPr>
              <w:t>本标准规定了采用机器人技术的医用电气设备或医用电气系统的术语和定义、分类。</w:t>
            </w:r>
          </w:p>
        </w:tc>
        <w:tc>
          <w:tcPr>
            <w:tcW w:w="1895" w:type="dxa"/>
            <w:vAlign w:val="center"/>
          </w:tcPr>
          <w:p w:rsidR="009B5EE1" w:rsidRDefault="009B5EE1" w:rsidP="004B269C">
            <w:pPr>
              <w:jc w:val="center"/>
              <w:rPr>
                <w:rFonts w:eastAsia="仿宋_GB2312"/>
                <w:color w:val="000000"/>
                <w:sz w:val="24"/>
              </w:rPr>
            </w:pPr>
            <w:r>
              <w:rPr>
                <w:rFonts w:eastAsia="仿宋_GB2312" w:hint="eastAsia"/>
                <w:color w:val="000000"/>
                <w:sz w:val="24"/>
              </w:rPr>
              <w:t>2021</w:t>
            </w:r>
            <w:r>
              <w:rPr>
                <w:rFonts w:eastAsia="仿宋_GB2312" w:hint="eastAsia"/>
                <w:color w:val="000000"/>
                <w:sz w:val="24"/>
              </w:rPr>
              <w:t>年</w:t>
            </w:r>
            <w:r>
              <w:rPr>
                <w:rFonts w:eastAsia="仿宋_GB2312" w:hint="eastAsia"/>
                <w:color w:val="000000"/>
                <w:sz w:val="24"/>
              </w:rPr>
              <w:t>6</w:t>
            </w:r>
            <w:r>
              <w:rPr>
                <w:rFonts w:eastAsia="仿宋_GB2312" w:hint="eastAsia"/>
                <w:color w:val="000000"/>
                <w:sz w:val="24"/>
              </w:rPr>
              <w:t>月</w:t>
            </w:r>
            <w:r>
              <w:rPr>
                <w:rFonts w:eastAsia="仿宋_GB2312" w:hint="eastAsia"/>
                <w:color w:val="000000"/>
                <w:sz w:val="24"/>
              </w:rPr>
              <w:t>1</w:t>
            </w:r>
            <w:r>
              <w:rPr>
                <w:rFonts w:eastAsia="仿宋_GB2312" w:hint="eastAsia"/>
                <w:color w:val="000000"/>
                <w:sz w:val="24"/>
              </w:rPr>
              <w:t>日</w:t>
            </w:r>
          </w:p>
        </w:tc>
      </w:tr>
      <w:tr w:rsidR="009B5EE1" w:rsidTr="009B5EE1">
        <w:trPr>
          <w:trHeight w:val="1605"/>
          <w:jc w:val="center"/>
        </w:trPr>
        <w:tc>
          <w:tcPr>
            <w:tcW w:w="727" w:type="dxa"/>
            <w:vAlign w:val="center"/>
          </w:tcPr>
          <w:p w:rsidR="009B5EE1" w:rsidRDefault="009B5EE1" w:rsidP="004B269C">
            <w:pPr>
              <w:spacing w:line="240" w:lineRule="atLeast"/>
              <w:jc w:val="center"/>
              <w:rPr>
                <w:rFonts w:eastAsia="仿宋_GB2312"/>
                <w:bCs/>
                <w:sz w:val="24"/>
              </w:rPr>
            </w:pPr>
            <w:r>
              <w:rPr>
                <w:rFonts w:eastAsia="仿宋_GB2312"/>
                <w:bCs/>
                <w:sz w:val="24"/>
              </w:rPr>
              <w:t>1</w:t>
            </w:r>
            <w:r>
              <w:rPr>
                <w:rFonts w:eastAsia="仿宋_GB2312" w:hint="eastAsia"/>
                <w:bCs/>
                <w:sz w:val="24"/>
              </w:rPr>
              <w:t>2</w:t>
            </w:r>
          </w:p>
        </w:tc>
        <w:tc>
          <w:tcPr>
            <w:tcW w:w="1275" w:type="dxa"/>
            <w:vAlign w:val="center"/>
          </w:tcPr>
          <w:p w:rsidR="009B5EE1" w:rsidRDefault="009B5EE1" w:rsidP="004B269C">
            <w:pPr>
              <w:jc w:val="center"/>
              <w:rPr>
                <w:rFonts w:eastAsia="仿宋_GB2312"/>
                <w:color w:val="000000"/>
                <w:sz w:val="24"/>
              </w:rPr>
            </w:pPr>
            <w:r>
              <w:rPr>
                <w:rFonts w:eastAsia="仿宋_GB2312"/>
                <w:color w:val="000000"/>
                <w:sz w:val="24"/>
              </w:rPr>
              <w:t>YY/T 1690</w:t>
            </w:r>
            <w:r>
              <w:rPr>
                <w:rFonts w:eastAsia="仿宋_GB2312" w:hint="eastAsia"/>
                <w:color w:val="000000"/>
                <w:sz w:val="24"/>
              </w:rPr>
              <w:t>-</w:t>
            </w:r>
            <w:r>
              <w:rPr>
                <w:rFonts w:eastAsia="仿宋_GB2312"/>
                <w:color w:val="000000"/>
                <w:sz w:val="24"/>
              </w:rPr>
              <w:t>20</w:t>
            </w:r>
            <w:r>
              <w:rPr>
                <w:rFonts w:eastAsia="仿宋_GB2312" w:hint="eastAsia"/>
                <w:color w:val="000000"/>
                <w:sz w:val="24"/>
              </w:rPr>
              <w:t>20</w:t>
            </w:r>
          </w:p>
        </w:tc>
        <w:tc>
          <w:tcPr>
            <w:tcW w:w="1944" w:type="dxa"/>
            <w:vAlign w:val="center"/>
          </w:tcPr>
          <w:p w:rsidR="009B5EE1" w:rsidRDefault="009B5EE1" w:rsidP="004B269C">
            <w:pPr>
              <w:jc w:val="center"/>
              <w:rPr>
                <w:rFonts w:eastAsia="仿宋_GB2312"/>
                <w:color w:val="000000"/>
                <w:sz w:val="24"/>
              </w:rPr>
            </w:pPr>
            <w:r>
              <w:rPr>
                <w:rFonts w:eastAsia="仿宋_GB2312"/>
                <w:color w:val="000000"/>
                <w:sz w:val="24"/>
              </w:rPr>
              <w:t>一次性使用聚氯乙烯输注器具中</w:t>
            </w:r>
            <w:r>
              <w:rPr>
                <w:rFonts w:eastAsia="仿宋_GB2312"/>
                <w:color w:val="000000"/>
                <w:sz w:val="24"/>
              </w:rPr>
              <w:t>2-</w:t>
            </w:r>
            <w:r>
              <w:rPr>
                <w:rFonts w:eastAsia="仿宋_GB2312"/>
                <w:color w:val="000000"/>
                <w:sz w:val="24"/>
              </w:rPr>
              <w:t>氯乙醇残留量测定方法</w:t>
            </w:r>
          </w:p>
        </w:tc>
        <w:tc>
          <w:tcPr>
            <w:tcW w:w="1019" w:type="dxa"/>
            <w:vAlign w:val="center"/>
          </w:tcPr>
          <w:p w:rsidR="009B5EE1" w:rsidRDefault="009B5EE1" w:rsidP="004B269C">
            <w:pPr>
              <w:jc w:val="center"/>
              <w:rPr>
                <w:rFonts w:eastAsia="仿宋_GB2312"/>
                <w:color w:val="000000"/>
                <w:sz w:val="24"/>
              </w:rPr>
            </w:pPr>
            <w:r>
              <w:rPr>
                <w:rFonts w:eastAsia="仿宋_GB2312" w:hint="eastAsia"/>
                <w:color w:val="000000"/>
                <w:sz w:val="24"/>
              </w:rPr>
              <w:t>推荐性</w:t>
            </w:r>
          </w:p>
        </w:tc>
        <w:tc>
          <w:tcPr>
            <w:tcW w:w="712" w:type="dxa"/>
            <w:vAlign w:val="center"/>
          </w:tcPr>
          <w:p w:rsidR="009B5EE1" w:rsidRDefault="009B5EE1" w:rsidP="004B269C">
            <w:pPr>
              <w:jc w:val="center"/>
              <w:rPr>
                <w:rFonts w:eastAsia="仿宋_GB2312"/>
                <w:color w:val="000000"/>
                <w:sz w:val="24"/>
              </w:rPr>
            </w:pPr>
            <w:r>
              <w:rPr>
                <w:rFonts w:eastAsia="仿宋_GB2312"/>
                <w:color w:val="000000"/>
                <w:sz w:val="24"/>
              </w:rPr>
              <w:t>制定</w:t>
            </w:r>
          </w:p>
        </w:tc>
        <w:tc>
          <w:tcPr>
            <w:tcW w:w="1256" w:type="dxa"/>
            <w:vAlign w:val="center"/>
          </w:tcPr>
          <w:p w:rsidR="009B5EE1" w:rsidRDefault="009B5EE1" w:rsidP="004B269C">
            <w:pPr>
              <w:jc w:val="center"/>
              <w:rPr>
                <w:rFonts w:eastAsia="仿宋_GB2312"/>
                <w:color w:val="000000"/>
                <w:sz w:val="24"/>
              </w:rPr>
            </w:pPr>
            <w:r>
              <w:rPr>
                <w:rFonts w:eastAsia="仿宋_GB2312" w:hint="eastAsia"/>
                <w:color w:val="000000"/>
                <w:sz w:val="24"/>
              </w:rPr>
              <w:t>/</w:t>
            </w:r>
          </w:p>
        </w:tc>
        <w:tc>
          <w:tcPr>
            <w:tcW w:w="5307" w:type="dxa"/>
            <w:vAlign w:val="center"/>
          </w:tcPr>
          <w:p w:rsidR="009B5EE1" w:rsidRDefault="009B5EE1" w:rsidP="004B269C">
            <w:pPr>
              <w:rPr>
                <w:rFonts w:eastAsia="仿宋_GB2312"/>
                <w:color w:val="000000"/>
                <w:sz w:val="24"/>
              </w:rPr>
            </w:pPr>
            <w:r>
              <w:rPr>
                <w:rFonts w:eastAsia="仿宋_GB2312"/>
                <w:color w:val="000000"/>
                <w:sz w:val="24"/>
              </w:rPr>
              <w:t>本标准规定了一次性使用聚氯乙烯输注器具</w:t>
            </w:r>
            <w:r>
              <w:rPr>
                <w:rFonts w:eastAsia="仿宋_GB2312"/>
                <w:color w:val="000000"/>
                <w:sz w:val="24"/>
              </w:rPr>
              <w:t>2-</w:t>
            </w:r>
            <w:r>
              <w:rPr>
                <w:rFonts w:eastAsia="仿宋_GB2312"/>
                <w:color w:val="000000"/>
                <w:sz w:val="24"/>
              </w:rPr>
              <w:t>氯乙醇（</w:t>
            </w:r>
            <w:r>
              <w:rPr>
                <w:rFonts w:eastAsia="仿宋_GB2312"/>
                <w:color w:val="000000"/>
                <w:sz w:val="24"/>
              </w:rPr>
              <w:t>ECH</w:t>
            </w:r>
            <w:r>
              <w:rPr>
                <w:rFonts w:eastAsia="仿宋_GB2312"/>
                <w:color w:val="000000"/>
                <w:sz w:val="24"/>
              </w:rPr>
              <w:t>）残留量的测定方法。本标准适用于使用环氧乙烷灭菌的一次性使用聚氯乙烯输注器具。</w:t>
            </w:r>
          </w:p>
        </w:tc>
        <w:tc>
          <w:tcPr>
            <w:tcW w:w="1895" w:type="dxa"/>
            <w:vAlign w:val="center"/>
          </w:tcPr>
          <w:p w:rsidR="009B5EE1" w:rsidRDefault="009B5EE1" w:rsidP="004B269C">
            <w:pPr>
              <w:jc w:val="center"/>
              <w:rPr>
                <w:rFonts w:eastAsia="仿宋_GB2312"/>
                <w:color w:val="000000"/>
                <w:sz w:val="24"/>
              </w:rPr>
            </w:pPr>
            <w:r>
              <w:rPr>
                <w:rFonts w:eastAsia="仿宋_GB2312" w:hint="eastAsia"/>
                <w:color w:val="000000"/>
                <w:sz w:val="24"/>
              </w:rPr>
              <w:t>2021</w:t>
            </w:r>
            <w:r>
              <w:rPr>
                <w:rFonts w:eastAsia="仿宋_GB2312" w:hint="eastAsia"/>
                <w:color w:val="000000"/>
                <w:sz w:val="24"/>
              </w:rPr>
              <w:t>年</w:t>
            </w:r>
            <w:r>
              <w:rPr>
                <w:rFonts w:eastAsia="仿宋_GB2312" w:hint="eastAsia"/>
                <w:color w:val="000000"/>
                <w:sz w:val="24"/>
              </w:rPr>
              <w:t>1</w:t>
            </w:r>
            <w:r>
              <w:rPr>
                <w:rFonts w:eastAsia="仿宋_GB2312" w:hint="eastAsia"/>
                <w:color w:val="000000"/>
                <w:sz w:val="24"/>
              </w:rPr>
              <w:t>月</w:t>
            </w:r>
            <w:r>
              <w:rPr>
                <w:rFonts w:eastAsia="仿宋_GB2312" w:hint="eastAsia"/>
                <w:color w:val="000000"/>
                <w:sz w:val="24"/>
              </w:rPr>
              <w:t>1</w:t>
            </w:r>
            <w:r>
              <w:rPr>
                <w:rFonts w:eastAsia="仿宋_GB2312" w:hint="eastAsia"/>
                <w:color w:val="000000"/>
                <w:sz w:val="24"/>
              </w:rPr>
              <w:t>日</w:t>
            </w:r>
          </w:p>
        </w:tc>
      </w:tr>
      <w:tr w:rsidR="009B5EE1" w:rsidTr="009B5EE1">
        <w:trPr>
          <w:trHeight w:val="4123"/>
          <w:jc w:val="center"/>
        </w:trPr>
        <w:tc>
          <w:tcPr>
            <w:tcW w:w="727" w:type="dxa"/>
            <w:vAlign w:val="center"/>
          </w:tcPr>
          <w:p w:rsidR="009B5EE1" w:rsidRDefault="009B5EE1" w:rsidP="004B269C">
            <w:pPr>
              <w:spacing w:line="240" w:lineRule="atLeast"/>
              <w:jc w:val="center"/>
              <w:rPr>
                <w:rFonts w:eastAsia="仿宋_GB2312"/>
                <w:bCs/>
                <w:sz w:val="24"/>
              </w:rPr>
            </w:pPr>
            <w:r>
              <w:rPr>
                <w:rFonts w:eastAsia="仿宋_GB2312"/>
                <w:bCs/>
                <w:sz w:val="24"/>
              </w:rPr>
              <w:t>1</w:t>
            </w:r>
            <w:r>
              <w:rPr>
                <w:rFonts w:eastAsia="仿宋_GB2312" w:hint="eastAsia"/>
                <w:bCs/>
                <w:sz w:val="24"/>
              </w:rPr>
              <w:t>3</w:t>
            </w:r>
          </w:p>
        </w:tc>
        <w:tc>
          <w:tcPr>
            <w:tcW w:w="1275" w:type="dxa"/>
            <w:vAlign w:val="center"/>
          </w:tcPr>
          <w:p w:rsidR="009B5EE1" w:rsidRDefault="009B5EE1" w:rsidP="004B269C">
            <w:pPr>
              <w:jc w:val="center"/>
              <w:rPr>
                <w:rFonts w:eastAsia="仿宋_GB2312"/>
                <w:color w:val="000000"/>
                <w:sz w:val="24"/>
              </w:rPr>
            </w:pPr>
            <w:r>
              <w:rPr>
                <w:rFonts w:eastAsia="仿宋_GB2312"/>
                <w:color w:val="000000"/>
                <w:sz w:val="24"/>
              </w:rPr>
              <w:t>YY/T 1691</w:t>
            </w:r>
            <w:r>
              <w:rPr>
                <w:rFonts w:eastAsia="仿宋_GB2312" w:hint="eastAsia"/>
                <w:color w:val="000000"/>
                <w:sz w:val="24"/>
              </w:rPr>
              <w:t>-</w:t>
            </w:r>
            <w:r>
              <w:rPr>
                <w:rFonts w:eastAsia="仿宋_GB2312"/>
                <w:color w:val="000000"/>
                <w:sz w:val="24"/>
              </w:rPr>
              <w:t>20</w:t>
            </w:r>
            <w:r>
              <w:rPr>
                <w:rFonts w:eastAsia="仿宋_GB2312" w:hint="eastAsia"/>
                <w:color w:val="000000"/>
                <w:sz w:val="24"/>
              </w:rPr>
              <w:t>20</w:t>
            </w:r>
          </w:p>
        </w:tc>
        <w:tc>
          <w:tcPr>
            <w:tcW w:w="1944" w:type="dxa"/>
            <w:vAlign w:val="center"/>
          </w:tcPr>
          <w:p w:rsidR="009B5EE1" w:rsidRDefault="009B5EE1" w:rsidP="004B269C">
            <w:pPr>
              <w:jc w:val="center"/>
              <w:rPr>
                <w:rFonts w:eastAsia="仿宋_GB2312"/>
                <w:color w:val="000000"/>
                <w:sz w:val="24"/>
              </w:rPr>
            </w:pPr>
            <w:r>
              <w:rPr>
                <w:rFonts w:eastAsia="仿宋_GB2312"/>
                <w:color w:val="000000"/>
                <w:sz w:val="24"/>
              </w:rPr>
              <w:t>牙科学</w:t>
            </w:r>
            <w:r>
              <w:rPr>
                <w:rFonts w:eastAsia="仿宋_GB2312"/>
                <w:color w:val="000000"/>
                <w:sz w:val="24"/>
              </w:rPr>
              <w:t xml:space="preserve"> </w:t>
            </w:r>
            <w:r>
              <w:rPr>
                <w:rFonts w:eastAsia="仿宋_GB2312"/>
                <w:color w:val="000000"/>
                <w:sz w:val="24"/>
              </w:rPr>
              <w:t>手机扭矩传送器</w:t>
            </w:r>
          </w:p>
        </w:tc>
        <w:tc>
          <w:tcPr>
            <w:tcW w:w="1019" w:type="dxa"/>
            <w:vAlign w:val="center"/>
          </w:tcPr>
          <w:p w:rsidR="009B5EE1" w:rsidRDefault="009B5EE1" w:rsidP="004B269C">
            <w:pPr>
              <w:jc w:val="center"/>
              <w:rPr>
                <w:rFonts w:eastAsia="仿宋_GB2312"/>
                <w:color w:val="000000"/>
                <w:sz w:val="24"/>
              </w:rPr>
            </w:pPr>
            <w:r>
              <w:rPr>
                <w:rFonts w:eastAsia="仿宋_GB2312" w:hint="eastAsia"/>
                <w:color w:val="000000"/>
                <w:sz w:val="24"/>
              </w:rPr>
              <w:t>推荐性</w:t>
            </w:r>
          </w:p>
        </w:tc>
        <w:tc>
          <w:tcPr>
            <w:tcW w:w="712" w:type="dxa"/>
            <w:vAlign w:val="center"/>
          </w:tcPr>
          <w:p w:rsidR="009B5EE1" w:rsidRDefault="009B5EE1" w:rsidP="004B269C">
            <w:pPr>
              <w:jc w:val="center"/>
              <w:rPr>
                <w:rFonts w:eastAsia="仿宋_GB2312"/>
                <w:color w:val="000000"/>
                <w:sz w:val="24"/>
              </w:rPr>
            </w:pPr>
            <w:r>
              <w:rPr>
                <w:rFonts w:eastAsia="仿宋_GB2312"/>
                <w:color w:val="000000"/>
                <w:sz w:val="24"/>
              </w:rPr>
              <w:t>制定</w:t>
            </w:r>
          </w:p>
        </w:tc>
        <w:tc>
          <w:tcPr>
            <w:tcW w:w="1256" w:type="dxa"/>
            <w:vAlign w:val="center"/>
          </w:tcPr>
          <w:p w:rsidR="009B5EE1" w:rsidRDefault="009B5EE1" w:rsidP="004B269C">
            <w:pPr>
              <w:jc w:val="center"/>
              <w:rPr>
                <w:rFonts w:eastAsia="仿宋_GB2312"/>
                <w:color w:val="000000"/>
                <w:sz w:val="24"/>
              </w:rPr>
            </w:pPr>
            <w:r>
              <w:rPr>
                <w:rFonts w:eastAsia="仿宋_GB2312" w:hint="eastAsia"/>
                <w:color w:val="000000"/>
                <w:sz w:val="24"/>
              </w:rPr>
              <w:t>/</w:t>
            </w:r>
          </w:p>
        </w:tc>
        <w:tc>
          <w:tcPr>
            <w:tcW w:w="5307" w:type="dxa"/>
            <w:vAlign w:val="center"/>
          </w:tcPr>
          <w:p w:rsidR="009B5EE1" w:rsidRDefault="009B5EE1" w:rsidP="004B269C">
            <w:pPr>
              <w:rPr>
                <w:rFonts w:eastAsia="仿宋_GB2312"/>
                <w:color w:val="000000"/>
                <w:sz w:val="24"/>
              </w:rPr>
            </w:pPr>
            <w:r>
              <w:rPr>
                <w:rFonts w:eastAsia="仿宋_GB2312"/>
                <w:color w:val="000000"/>
                <w:sz w:val="24"/>
              </w:rPr>
              <w:t>本标准规定了扭矩传送器的术语和定义、分类、预期性能、性能属性、性能评估、生产、重复处理耐受性、制造商提供的信息和试验方法。这种扭矩传送器作为辅助器械与牙科手机相连，用于口腔种植术中放置口腔种植体及对其连接部件在颅面区域进行进一步操作。本标准适用于在患者口腔中植入或取出种植体的扭矩传送器，该扭矩传送器连接到带有扭矩控制功能的动力驱动系统，本标准不包括牙科种植体或连接牙科种植体的部件。本标准不适用于动力驱动系统本身。</w:t>
            </w:r>
          </w:p>
        </w:tc>
        <w:tc>
          <w:tcPr>
            <w:tcW w:w="1895" w:type="dxa"/>
            <w:vAlign w:val="center"/>
          </w:tcPr>
          <w:p w:rsidR="009B5EE1" w:rsidRDefault="009B5EE1" w:rsidP="004B269C">
            <w:pPr>
              <w:jc w:val="center"/>
              <w:rPr>
                <w:rFonts w:eastAsia="仿宋_GB2312"/>
                <w:color w:val="000000"/>
                <w:sz w:val="24"/>
              </w:rPr>
            </w:pPr>
            <w:r>
              <w:rPr>
                <w:rFonts w:eastAsia="仿宋_GB2312" w:hint="eastAsia"/>
                <w:color w:val="000000"/>
                <w:sz w:val="24"/>
              </w:rPr>
              <w:t>2021</w:t>
            </w:r>
            <w:r>
              <w:rPr>
                <w:rFonts w:eastAsia="仿宋_GB2312" w:hint="eastAsia"/>
                <w:color w:val="000000"/>
                <w:sz w:val="24"/>
              </w:rPr>
              <w:t>年</w:t>
            </w:r>
            <w:r>
              <w:rPr>
                <w:rFonts w:eastAsia="仿宋_GB2312" w:hint="eastAsia"/>
                <w:color w:val="000000"/>
                <w:sz w:val="24"/>
              </w:rPr>
              <w:t>6</w:t>
            </w:r>
            <w:r>
              <w:rPr>
                <w:rFonts w:eastAsia="仿宋_GB2312" w:hint="eastAsia"/>
                <w:color w:val="000000"/>
                <w:sz w:val="24"/>
              </w:rPr>
              <w:t>月</w:t>
            </w:r>
            <w:r>
              <w:rPr>
                <w:rFonts w:eastAsia="仿宋_GB2312" w:hint="eastAsia"/>
                <w:color w:val="000000"/>
                <w:sz w:val="24"/>
              </w:rPr>
              <w:t>1</w:t>
            </w:r>
            <w:r>
              <w:rPr>
                <w:rFonts w:eastAsia="仿宋_GB2312" w:hint="eastAsia"/>
                <w:color w:val="000000"/>
                <w:sz w:val="24"/>
              </w:rPr>
              <w:t>日</w:t>
            </w:r>
          </w:p>
        </w:tc>
      </w:tr>
      <w:tr w:rsidR="009B5EE1" w:rsidTr="009B5EE1">
        <w:trPr>
          <w:trHeight w:val="1775"/>
          <w:jc w:val="center"/>
        </w:trPr>
        <w:tc>
          <w:tcPr>
            <w:tcW w:w="727" w:type="dxa"/>
            <w:vAlign w:val="center"/>
          </w:tcPr>
          <w:p w:rsidR="009B5EE1" w:rsidRDefault="009B5EE1" w:rsidP="004B269C">
            <w:pPr>
              <w:spacing w:line="240" w:lineRule="atLeast"/>
              <w:jc w:val="center"/>
              <w:rPr>
                <w:rFonts w:eastAsia="仿宋_GB2312"/>
                <w:bCs/>
                <w:sz w:val="24"/>
              </w:rPr>
            </w:pPr>
            <w:r>
              <w:rPr>
                <w:rFonts w:eastAsia="仿宋_GB2312"/>
                <w:bCs/>
                <w:sz w:val="24"/>
              </w:rPr>
              <w:lastRenderedPageBreak/>
              <w:t>1</w:t>
            </w:r>
            <w:r>
              <w:rPr>
                <w:rFonts w:eastAsia="仿宋_GB2312" w:hint="eastAsia"/>
                <w:bCs/>
                <w:sz w:val="24"/>
              </w:rPr>
              <w:t>4</w:t>
            </w:r>
          </w:p>
        </w:tc>
        <w:tc>
          <w:tcPr>
            <w:tcW w:w="1275" w:type="dxa"/>
            <w:vAlign w:val="center"/>
          </w:tcPr>
          <w:p w:rsidR="009B5EE1" w:rsidRDefault="009B5EE1" w:rsidP="004B269C">
            <w:pPr>
              <w:jc w:val="center"/>
              <w:rPr>
                <w:rFonts w:eastAsia="仿宋_GB2312"/>
                <w:color w:val="000000"/>
                <w:sz w:val="24"/>
              </w:rPr>
            </w:pPr>
            <w:r>
              <w:rPr>
                <w:rFonts w:eastAsia="仿宋_GB2312"/>
                <w:color w:val="000000"/>
                <w:sz w:val="24"/>
              </w:rPr>
              <w:t>YY/T 1692</w:t>
            </w:r>
            <w:r>
              <w:rPr>
                <w:rFonts w:eastAsia="仿宋_GB2312" w:hint="eastAsia"/>
                <w:color w:val="000000"/>
                <w:sz w:val="24"/>
              </w:rPr>
              <w:t>-</w:t>
            </w:r>
            <w:r>
              <w:rPr>
                <w:rFonts w:eastAsia="仿宋_GB2312"/>
                <w:color w:val="000000"/>
                <w:sz w:val="24"/>
              </w:rPr>
              <w:t>20</w:t>
            </w:r>
            <w:r>
              <w:rPr>
                <w:rFonts w:eastAsia="仿宋_GB2312" w:hint="eastAsia"/>
                <w:color w:val="000000"/>
                <w:sz w:val="24"/>
              </w:rPr>
              <w:t>20</w:t>
            </w:r>
          </w:p>
        </w:tc>
        <w:tc>
          <w:tcPr>
            <w:tcW w:w="1944" w:type="dxa"/>
            <w:vAlign w:val="center"/>
          </w:tcPr>
          <w:p w:rsidR="009B5EE1" w:rsidRDefault="009B5EE1" w:rsidP="004B269C">
            <w:pPr>
              <w:jc w:val="center"/>
              <w:rPr>
                <w:rFonts w:eastAsia="仿宋_GB2312"/>
                <w:color w:val="000000"/>
                <w:sz w:val="24"/>
              </w:rPr>
            </w:pPr>
            <w:r>
              <w:rPr>
                <w:rFonts w:eastAsia="仿宋_GB2312"/>
                <w:color w:val="000000"/>
                <w:sz w:val="24"/>
              </w:rPr>
              <w:t>牙科学</w:t>
            </w:r>
            <w:r>
              <w:rPr>
                <w:rFonts w:eastAsia="仿宋_GB2312"/>
                <w:color w:val="000000"/>
                <w:sz w:val="24"/>
              </w:rPr>
              <w:t xml:space="preserve"> </w:t>
            </w:r>
            <w:r>
              <w:rPr>
                <w:rFonts w:eastAsia="仿宋_GB2312"/>
                <w:color w:val="000000"/>
                <w:sz w:val="24"/>
              </w:rPr>
              <w:t>热熔牙胶</w:t>
            </w:r>
            <w:proofErr w:type="gramStart"/>
            <w:r>
              <w:rPr>
                <w:rFonts w:eastAsia="仿宋_GB2312"/>
                <w:color w:val="000000"/>
                <w:sz w:val="24"/>
              </w:rPr>
              <w:t>充填机</w:t>
            </w:r>
            <w:proofErr w:type="gramEnd"/>
          </w:p>
        </w:tc>
        <w:tc>
          <w:tcPr>
            <w:tcW w:w="1019" w:type="dxa"/>
            <w:vAlign w:val="center"/>
          </w:tcPr>
          <w:p w:rsidR="009B5EE1" w:rsidRDefault="009B5EE1" w:rsidP="004B269C">
            <w:pPr>
              <w:jc w:val="center"/>
              <w:rPr>
                <w:rFonts w:eastAsia="仿宋_GB2312"/>
                <w:color w:val="000000"/>
                <w:sz w:val="24"/>
              </w:rPr>
            </w:pPr>
            <w:r>
              <w:rPr>
                <w:rFonts w:eastAsia="仿宋_GB2312" w:hint="eastAsia"/>
                <w:color w:val="000000"/>
                <w:sz w:val="24"/>
              </w:rPr>
              <w:t>推荐性</w:t>
            </w:r>
          </w:p>
        </w:tc>
        <w:tc>
          <w:tcPr>
            <w:tcW w:w="712" w:type="dxa"/>
            <w:vAlign w:val="center"/>
          </w:tcPr>
          <w:p w:rsidR="009B5EE1" w:rsidRDefault="009B5EE1" w:rsidP="004B269C">
            <w:pPr>
              <w:jc w:val="center"/>
              <w:rPr>
                <w:rFonts w:eastAsia="仿宋_GB2312"/>
                <w:color w:val="000000"/>
                <w:sz w:val="24"/>
              </w:rPr>
            </w:pPr>
            <w:r>
              <w:rPr>
                <w:rFonts w:eastAsia="仿宋_GB2312"/>
                <w:color w:val="000000"/>
                <w:sz w:val="24"/>
              </w:rPr>
              <w:t>制定</w:t>
            </w:r>
          </w:p>
        </w:tc>
        <w:tc>
          <w:tcPr>
            <w:tcW w:w="1256" w:type="dxa"/>
            <w:vAlign w:val="center"/>
          </w:tcPr>
          <w:p w:rsidR="009B5EE1" w:rsidRDefault="009B5EE1" w:rsidP="004B269C">
            <w:pPr>
              <w:jc w:val="center"/>
              <w:rPr>
                <w:rFonts w:eastAsia="仿宋_GB2312"/>
                <w:color w:val="000000"/>
                <w:sz w:val="24"/>
              </w:rPr>
            </w:pPr>
            <w:r>
              <w:rPr>
                <w:rFonts w:eastAsia="仿宋_GB2312" w:hint="eastAsia"/>
                <w:color w:val="000000"/>
                <w:sz w:val="24"/>
              </w:rPr>
              <w:t>/</w:t>
            </w:r>
          </w:p>
        </w:tc>
        <w:tc>
          <w:tcPr>
            <w:tcW w:w="5307" w:type="dxa"/>
            <w:vAlign w:val="center"/>
          </w:tcPr>
          <w:p w:rsidR="009B5EE1" w:rsidRDefault="009B5EE1" w:rsidP="004B269C">
            <w:pPr>
              <w:rPr>
                <w:rFonts w:eastAsia="仿宋_GB2312"/>
                <w:color w:val="000000"/>
                <w:sz w:val="24"/>
              </w:rPr>
            </w:pPr>
            <w:r>
              <w:rPr>
                <w:rFonts w:eastAsia="仿宋_GB2312"/>
                <w:color w:val="000000"/>
                <w:sz w:val="24"/>
              </w:rPr>
              <w:t>本标准规定了热熔牙胶</w:t>
            </w:r>
            <w:proofErr w:type="gramStart"/>
            <w:r>
              <w:rPr>
                <w:rFonts w:eastAsia="仿宋_GB2312"/>
                <w:color w:val="000000"/>
                <w:sz w:val="24"/>
              </w:rPr>
              <w:t>充填机</w:t>
            </w:r>
            <w:proofErr w:type="gramEnd"/>
            <w:r>
              <w:rPr>
                <w:rFonts w:eastAsia="仿宋_GB2312"/>
                <w:color w:val="000000"/>
                <w:sz w:val="24"/>
              </w:rPr>
              <w:t>的术语和定义、要求、试验方法，以及使用说明书的要求。本标准适用于通过对牙胶进行加热、熔化从而完成根管充填的热熔牙胶充填机。本标准不适用于仅用于口腔外牙胶尖切断的设备和器械。</w:t>
            </w:r>
          </w:p>
        </w:tc>
        <w:tc>
          <w:tcPr>
            <w:tcW w:w="1895" w:type="dxa"/>
            <w:vAlign w:val="center"/>
          </w:tcPr>
          <w:p w:rsidR="009B5EE1" w:rsidRDefault="009B5EE1" w:rsidP="004B269C">
            <w:pPr>
              <w:jc w:val="center"/>
              <w:rPr>
                <w:rFonts w:eastAsia="仿宋_GB2312"/>
                <w:color w:val="000000"/>
                <w:sz w:val="24"/>
              </w:rPr>
            </w:pPr>
            <w:r>
              <w:rPr>
                <w:rFonts w:eastAsia="仿宋_GB2312" w:hint="eastAsia"/>
                <w:color w:val="000000"/>
                <w:sz w:val="24"/>
              </w:rPr>
              <w:t>2021</w:t>
            </w:r>
            <w:r>
              <w:rPr>
                <w:rFonts w:eastAsia="仿宋_GB2312" w:hint="eastAsia"/>
                <w:color w:val="000000"/>
                <w:sz w:val="24"/>
              </w:rPr>
              <w:t>年</w:t>
            </w:r>
            <w:r>
              <w:rPr>
                <w:rFonts w:eastAsia="仿宋_GB2312" w:hint="eastAsia"/>
                <w:color w:val="000000"/>
                <w:sz w:val="24"/>
              </w:rPr>
              <w:t>6</w:t>
            </w:r>
            <w:r>
              <w:rPr>
                <w:rFonts w:eastAsia="仿宋_GB2312" w:hint="eastAsia"/>
                <w:color w:val="000000"/>
                <w:sz w:val="24"/>
              </w:rPr>
              <w:t>月</w:t>
            </w:r>
            <w:r>
              <w:rPr>
                <w:rFonts w:eastAsia="仿宋_GB2312" w:hint="eastAsia"/>
                <w:color w:val="000000"/>
                <w:sz w:val="24"/>
              </w:rPr>
              <w:t>1</w:t>
            </w:r>
            <w:r>
              <w:rPr>
                <w:rFonts w:eastAsia="仿宋_GB2312" w:hint="eastAsia"/>
                <w:color w:val="000000"/>
                <w:sz w:val="24"/>
              </w:rPr>
              <w:t>日</w:t>
            </w:r>
          </w:p>
        </w:tc>
      </w:tr>
      <w:tr w:rsidR="009B5EE1" w:rsidTr="009B5EE1">
        <w:trPr>
          <w:trHeight w:val="1876"/>
          <w:jc w:val="center"/>
        </w:trPr>
        <w:tc>
          <w:tcPr>
            <w:tcW w:w="727" w:type="dxa"/>
            <w:vAlign w:val="center"/>
          </w:tcPr>
          <w:p w:rsidR="009B5EE1" w:rsidRDefault="009B5EE1" w:rsidP="004B269C">
            <w:pPr>
              <w:spacing w:line="240" w:lineRule="atLeast"/>
              <w:jc w:val="center"/>
              <w:rPr>
                <w:rFonts w:eastAsia="仿宋_GB2312"/>
                <w:bCs/>
                <w:sz w:val="24"/>
              </w:rPr>
            </w:pPr>
            <w:r>
              <w:rPr>
                <w:rFonts w:eastAsia="仿宋_GB2312"/>
                <w:bCs/>
                <w:sz w:val="24"/>
              </w:rPr>
              <w:t>1</w:t>
            </w:r>
            <w:r>
              <w:rPr>
                <w:rFonts w:eastAsia="仿宋_GB2312" w:hint="eastAsia"/>
                <w:bCs/>
                <w:sz w:val="24"/>
              </w:rPr>
              <w:t>5</w:t>
            </w:r>
          </w:p>
        </w:tc>
        <w:tc>
          <w:tcPr>
            <w:tcW w:w="1275" w:type="dxa"/>
            <w:vAlign w:val="center"/>
          </w:tcPr>
          <w:p w:rsidR="009B5EE1" w:rsidRDefault="009B5EE1" w:rsidP="004B269C">
            <w:pPr>
              <w:jc w:val="center"/>
              <w:rPr>
                <w:rFonts w:eastAsia="仿宋_GB2312"/>
                <w:color w:val="000000"/>
                <w:sz w:val="24"/>
              </w:rPr>
            </w:pPr>
            <w:r>
              <w:rPr>
                <w:rFonts w:eastAsia="仿宋_GB2312"/>
                <w:color w:val="000000"/>
                <w:sz w:val="24"/>
              </w:rPr>
              <w:t>YY/T 1694</w:t>
            </w:r>
            <w:r>
              <w:rPr>
                <w:rFonts w:eastAsia="仿宋_GB2312" w:hint="eastAsia"/>
                <w:color w:val="000000"/>
                <w:sz w:val="24"/>
              </w:rPr>
              <w:t>-</w:t>
            </w:r>
            <w:r>
              <w:rPr>
                <w:rFonts w:eastAsia="仿宋_GB2312"/>
                <w:color w:val="000000"/>
                <w:sz w:val="24"/>
              </w:rPr>
              <w:t>20</w:t>
            </w:r>
            <w:r>
              <w:rPr>
                <w:rFonts w:eastAsia="仿宋_GB2312" w:hint="eastAsia"/>
                <w:color w:val="000000"/>
                <w:sz w:val="24"/>
              </w:rPr>
              <w:t>20</w:t>
            </w:r>
          </w:p>
        </w:tc>
        <w:tc>
          <w:tcPr>
            <w:tcW w:w="1944" w:type="dxa"/>
            <w:vAlign w:val="center"/>
          </w:tcPr>
          <w:p w:rsidR="009B5EE1" w:rsidRDefault="009B5EE1" w:rsidP="004B269C">
            <w:pPr>
              <w:jc w:val="center"/>
              <w:rPr>
                <w:rFonts w:eastAsia="仿宋_GB2312"/>
                <w:color w:val="000000"/>
                <w:sz w:val="24"/>
              </w:rPr>
            </w:pPr>
            <w:r>
              <w:rPr>
                <w:rFonts w:eastAsia="仿宋_GB2312"/>
                <w:color w:val="000000"/>
                <w:sz w:val="24"/>
              </w:rPr>
              <w:t>放射治疗用体表光学摆</w:t>
            </w:r>
            <w:proofErr w:type="gramStart"/>
            <w:r>
              <w:rPr>
                <w:rFonts w:eastAsia="仿宋_GB2312"/>
                <w:color w:val="000000"/>
                <w:sz w:val="24"/>
              </w:rPr>
              <w:t>位设备</w:t>
            </w:r>
            <w:proofErr w:type="gramEnd"/>
            <w:r>
              <w:rPr>
                <w:rFonts w:eastAsia="仿宋_GB2312"/>
                <w:color w:val="000000"/>
                <w:sz w:val="24"/>
              </w:rPr>
              <w:t xml:space="preserve"> </w:t>
            </w:r>
            <w:r>
              <w:rPr>
                <w:rFonts w:eastAsia="仿宋_GB2312"/>
                <w:color w:val="000000"/>
                <w:sz w:val="24"/>
              </w:rPr>
              <w:t>性能和试验方法</w:t>
            </w:r>
          </w:p>
        </w:tc>
        <w:tc>
          <w:tcPr>
            <w:tcW w:w="1019" w:type="dxa"/>
            <w:vAlign w:val="center"/>
          </w:tcPr>
          <w:p w:rsidR="009B5EE1" w:rsidRDefault="009B5EE1" w:rsidP="004B269C">
            <w:pPr>
              <w:jc w:val="center"/>
              <w:rPr>
                <w:rFonts w:eastAsia="仿宋_GB2312"/>
                <w:color w:val="000000"/>
                <w:sz w:val="24"/>
              </w:rPr>
            </w:pPr>
            <w:r>
              <w:rPr>
                <w:rFonts w:eastAsia="仿宋_GB2312" w:hint="eastAsia"/>
                <w:color w:val="000000"/>
                <w:sz w:val="24"/>
              </w:rPr>
              <w:t>推荐性</w:t>
            </w:r>
          </w:p>
        </w:tc>
        <w:tc>
          <w:tcPr>
            <w:tcW w:w="712" w:type="dxa"/>
            <w:vAlign w:val="center"/>
          </w:tcPr>
          <w:p w:rsidR="009B5EE1" w:rsidRDefault="009B5EE1" w:rsidP="004B269C">
            <w:pPr>
              <w:jc w:val="center"/>
              <w:rPr>
                <w:rFonts w:eastAsia="仿宋_GB2312"/>
                <w:color w:val="000000"/>
                <w:sz w:val="24"/>
              </w:rPr>
            </w:pPr>
            <w:r>
              <w:rPr>
                <w:rFonts w:eastAsia="仿宋_GB2312"/>
                <w:color w:val="000000"/>
                <w:sz w:val="24"/>
              </w:rPr>
              <w:t>制定</w:t>
            </w:r>
          </w:p>
        </w:tc>
        <w:tc>
          <w:tcPr>
            <w:tcW w:w="1256" w:type="dxa"/>
            <w:vAlign w:val="center"/>
          </w:tcPr>
          <w:p w:rsidR="009B5EE1" w:rsidRDefault="009B5EE1" w:rsidP="004B269C">
            <w:pPr>
              <w:jc w:val="center"/>
              <w:rPr>
                <w:rFonts w:eastAsia="仿宋_GB2312"/>
                <w:color w:val="000000"/>
                <w:sz w:val="24"/>
              </w:rPr>
            </w:pPr>
            <w:r>
              <w:rPr>
                <w:rFonts w:eastAsia="仿宋_GB2312" w:hint="eastAsia"/>
                <w:color w:val="000000"/>
                <w:sz w:val="24"/>
              </w:rPr>
              <w:t>/</w:t>
            </w:r>
          </w:p>
        </w:tc>
        <w:tc>
          <w:tcPr>
            <w:tcW w:w="5307" w:type="dxa"/>
            <w:vAlign w:val="center"/>
          </w:tcPr>
          <w:p w:rsidR="009B5EE1" w:rsidRDefault="009B5EE1" w:rsidP="004B269C">
            <w:pPr>
              <w:rPr>
                <w:rFonts w:eastAsia="仿宋_GB2312"/>
                <w:color w:val="000000"/>
                <w:sz w:val="24"/>
              </w:rPr>
            </w:pPr>
            <w:r>
              <w:rPr>
                <w:rFonts w:eastAsia="仿宋_GB2312"/>
                <w:color w:val="000000"/>
                <w:sz w:val="24"/>
              </w:rPr>
              <w:t>本标准规定了放射治疗用体表光学摆</w:t>
            </w:r>
            <w:proofErr w:type="gramStart"/>
            <w:r>
              <w:rPr>
                <w:rFonts w:eastAsia="仿宋_GB2312"/>
                <w:color w:val="000000"/>
                <w:sz w:val="24"/>
              </w:rPr>
              <w:t>位设备</w:t>
            </w:r>
            <w:proofErr w:type="gramEnd"/>
            <w:r>
              <w:rPr>
                <w:rFonts w:eastAsia="仿宋_GB2312"/>
                <w:color w:val="000000"/>
                <w:sz w:val="24"/>
              </w:rPr>
              <w:t>的性能和试验方法。本标准适用于通过光学方法（包含可见光、红外光、激光等）进行放疗摆位用的体表光学摆位设备。</w:t>
            </w:r>
          </w:p>
        </w:tc>
        <w:tc>
          <w:tcPr>
            <w:tcW w:w="1895" w:type="dxa"/>
            <w:vAlign w:val="center"/>
          </w:tcPr>
          <w:p w:rsidR="009B5EE1" w:rsidRDefault="009B5EE1" w:rsidP="004B269C">
            <w:pPr>
              <w:jc w:val="center"/>
              <w:rPr>
                <w:rFonts w:eastAsia="仿宋_GB2312"/>
                <w:color w:val="000000"/>
                <w:sz w:val="24"/>
              </w:rPr>
            </w:pPr>
            <w:r>
              <w:rPr>
                <w:rFonts w:eastAsia="仿宋_GB2312" w:hint="eastAsia"/>
                <w:color w:val="000000"/>
                <w:sz w:val="24"/>
              </w:rPr>
              <w:t>2021</w:t>
            </w:r>
            <w:r>
              <w:rPr>
                <w:rFonts w:eastAsia="仿宋_GB2312" w:hint="eastAsia"/>
                <w:color w:val="000000"/>
                <w:sz w:val="24"/>
              </w:rPr>
              <w:t>年</w:t>
            </w:r>
            <w:r>
              <w:rPr>
                <w:rFonts w:eastAsia="仿宋_GB2312" w:hint="eastAsia"/>
                <w:color w:val="000000"/>
                <w:sz w:val="24"/>
              </w:rPr>
              <w:t>6</w:t>
            </w:r>
            <w:r>
              <w:rPr>
                <w:rFonts w:eastAsia="仿宋_GB2312" w:hint="eastAsia"/>
                <w:color w:val="000000"/>
                <w:sz w:val="24"/>
              </w:rPr>
              <w:t>月</w:t>
            </w:r>
            <w:r>
              <w:rPr>
                <w:rFonts w:eastAsia="仿宋_GB2312" w:hint="eastAsia"/>
                <w:color w:val="000000"/>
                <w:sz w:val="24"/>
              </w:rPr>
              <w:t>1</w:t>
            </w:r>
            <w:r>
              <w:rPr>
                <w:rFonts w:eastAsia="仿宋_GB2312" w:hint="eastAsia"/>
                <w:color w:val="000000"/>
                <w:sz w:val="24"/>
              </w:rPr>
              <w:t>日</w:t>
            </w:r>
          </w:p>
        </w:tc>
      </w:tr>
      <w:tr w:rsidR="009B5EE1" w:rsidTr="009B5EE1">
        <w:trPr>
          <w:trHeight w:val="1212"/>
          <w:jc w:val="center"/>
        </w:trPr>
        <w:tc>
          <w:tcPr>
            <w:tcW w:w="727" w:type="dxa"/>
            <w:vAlign w:val="center"/>
          </w:tcPr>
          <w:p w:rsidR="009B5EE1" w:rsidRDefault="009B5EE1" w:rsidP="004B269C">
            <w:pPr>
              <w:spacing w:line="240" w:lineRule="atLeast"/>
              <w:jc w:val="center"/>
              <w:rPr>
                <w:rFonts w:eastAsia="仿宋_GB2312"/>
                <w:bCs/>
                <w:sz w:val="24"/>
              </w:rPr>
            </w:pPr>
            <w:r>
              <w:rPr>
                <w:rFonts w:eastAsia="仿宋_GB2312"/>
                <w:bCs/>
                <w:sz w:val="24"/>
              </w:rPr>
              <w:t>1</w:t>
            </w:r>
            <w:r>
              <w:rPr>
                <w:rFonts w:eastAsia="仿宋_GB2312" w:hint="eastAsia"/>
                <w:bCs/>
                <w:sz w:val="24"/>
              </w:rPr>
              <w:t>6</w:t>
            </w:r>
          </w:p>
        </w:tc>
        <w:tc>
          <w:tcPr>
            <w:tcW w:w="1275" w:type="dxa"/>
            <w:vAlign w:val="center"/>
          </w:tcPr>
          <w:p w:rsidR="009B5EE1" w:rsidRDefault="009B5EE1" w:rsidP="004B269C">
            <w:pPr>
              <w:jc w:val="center"/>
              <w:rPr>
                <w:rFonts w:eastAsia="仿宋_GB2312"/>
                <w:color w:val="000000"/>
                <w:sz w:val="24"/>
              </w:rPr>
            </w:pPr>
            <w:r>
              <w:rPr>
                <w:rFonts w:eastAsia="仿宋_GB2312"/>
                <w:color w:val="000000"/>
                <w:sz w:val="24"/>
              </w:rPr>
              <w:t>YY/T 1697</w:t>
            </w:r>
            <w:r>
              <w:rPr>
                <w:rFonts w:eastAsia="仿宋_GB2312" w:hint="eastAsia"/>
                <w:color w:val="000000"/>
                <w:sz w:val="24"/>
              </w:rPr>
              <w:t>-</w:t>
            </w:r>
            <w:r>
              <w:rPr>
                <w:rFonts w:eastAsia="仿宋_GB2312"/>
                <w:color w:val="000000"/>
                <w:sz w:val="24"/>
              </w:rPr>
              <w:t>20</w:t>
            </w:r>
            <w:r>
              <w:rPr>
                <w:rFonts w:eastAsia="仿宋_GB2312" w:hint="eastAsia"/>
                <w:color w:val="000000"/>
                <w:sz w:val="24"/>
              </w:rPr>
              <w:t>20</w:t>
            </w:r>
          </w:p>
        </w:tc>
        <w:tc>
          <w:tcPr>
            <w:tcW w:w="1944" w:type="dxa"/>
            <w:vAlign w:val="center"/>
          </w:tcPr>
          <w:p w:rsidR="009B5EE1" w:rsidRDefault="009B5EE1" w:rsidP="004B269C">
            <w:pPr>
              <w:jc w:val="center"/>
              <w:rPr>
                <w:rFonts w:eastAsia="仿宋_GB2312"/>
                <w:color w:val="000000"/>
                <w:sz w:val="24"/>
              </w:rPr>
            </w:pPr>
            <w:proofErr w:type="gramStart"/>
            <w:r>
              <w:rPr>
                <w:rFonts w:eastAsia="仿宋_GB2312"/>
                <w:color w:val="000000"/>
                <w:sz w:val="24"/>
              </w:rPr>
              <w:t>合成水</w:t>
            </w:r>
            <w:proofErr w:type="gramEnd"/>
            <w:r>
              <w:rPr>
                <w:rFonts w:eastAsia="仿宋_GB2312"/>
                <w:color w:val="000000"/>
                <w:sz w:val="24"/>
              </w:rPr>
              <w:t>激活聚氨酯玻璃纤维矫形绷带强度及固化时间测定试验方法</w:t>
            </w:r>
          </w:p>
        </w:tc>
        <w:tc>
          <w:tcPr>
            <w:tcW w:w="1019" w:type="dxa"/>
            <w:vAlign w:val="center"/>
          </w:tcPr>
          <w:p w:rsidR="009B5EE1" w:rsidRDefault="009B5EE1" w:rsidP="004B269C">
            <w:pPr>
              <w:jc w:val="center"/>
              <w:rPr>
                <w:rFonts w:eastAsia="仿宋_GB2312"/>
                <w:color w:val="000000"/>
                <w:sz w:val="24"/>
              </w:rPr>
            </w:pPr>
            <w:r>
              <w:rPr>
                <w:rFonts w:eastAsia="仿宋_GB2312" w:hint="eastAsia"/>
                <w:color w:val="000000"/>
                <w:sz w:val="24"/>
              </w:rPr>
              <w:t>推荐性</w:t>
            </w:r>
          </w:p>
        </w:tc>
        <w:tc>
          <w:tcPr>
            <w:tcW w:w="712" w:type="dxa"/>
            <w:vAlign w:val="center"/>
          </w:tcPr>
          <w:p w:rsidR="009B5EE1" w:rsidRDefault="009B5EE1" w:rsidP="004B269C">
            <w:pPr>
              <w:jc w:val="center"/>
              <w:rPr>
                <w:rFonts w:eastAsia="仿宋_GB2312"/>
                <w:color w:val="000000"/>
                <w:sz w:val="24"/>
              </w:rPr>
            </w:pPr>
            <w:r>
              <w:rPr>
                <w:rFonts w:eastAsia="仿宋_GB2312"/>
                <w:color w:val="000000"/>
                <w:sz w:val="24"/>
              </w:rPr>
              <w:t>制定</w:t>
            </w:r>
          </w:p>
        </w:tc>
        <w:tc>
          <w:tcPr>
            <w:tcW w:w="1256" w:type="dxa"/>
            <w:vAlign w:val="center"/>
          </w:tcPr>
          <w:p w:rsidR="009B5EE1" w:rsidRDefault="009B5EE1" w:rsidP="004B269C">
            <w:pPr>
              <w:jc w:val="center"/>
              <w:rPr>
                <w:rFonts w:eastAsia="仿宋_GB2312"/>
                <w:color w:val="000000"/>
                <w:sz w:val="24"/>
              </w:rPr>
            </w:pPr>
            <w:r>
              <w:rPr>
                <w:rFonts w:eastAsia="仿宋_GB2312" w:hint="eastAsia"/>
                <w:color w:val="000000"/>
                <w:sz w:val="24"/>
              </w:rPr>
              <w:t>/</w:t>
            </w:r>
          </w:p>
        </w:tc>
        <w:tc>
          <w:tcPr>
            <w:tcW w:w="5307" w:type="dxa"/>
            <w:vAlign w:val="center"/>
          </w:tcPr>
          <w:p w:rsidR="009B5EE1" w:rsidRDefault="009B5EE1" w:rsidP="004B269C">
            <w:pPr>
              <w:rPr>
                <w:rFonts w:eastAsia="仿宋_GB2312"/>
                <w:color w:val="000000"/>
                <w:sz w:val="24"/>
              </w:rPr>
            </w:pPr>
            <w:r>
              <w:rPr>
                <w:rFonts w:eastAsia="仿宋_GB2312"/>
                <w:color w:val="000000"/>
                <w:sz w:val="24"/>
              </w:rPr>
              <w:t>本标准规定了测定由</w:t>
            </w:r>
            <w:proofErr w:type="gramStart"/>
            <w:r>
              <w:rPr>
                <w:rFonts w:eastAsia="仿宋_GB2312"/>
                <w:color w:val="000000"/>
                <w:sz w:val="24"/>
              </w:rPr>
              <w:t>合成水</w:t>
            </w:r>
            <w:proofErr w:type="gramEnd"/>
            <w:r>
              <w:rPr>
                <w:rFonts w:eastAsia="仿宋_GB2312"/>
                <w:color w:val="000000"/>
                <w:sz w:val="24"/>
              </w:rPr>
              <w:t>激活聚氨酯玻璃纤维矫形绷带制成的环形试样的径向压缩强度及固化时间的试验方法。本标准适用于</w:t>
            </w:r>
            <w:proofErr w:type="gramStart"/>
            <w:r>
              <w:rPr>
                <w:rFonts w:eastAsia="仿宋_GB2312"/>
                <w:color w:val="000000"/>
                <w:sz w:val="24"/>
              </w:rPr>
              <w:t>合成水</w:t>
            </w:r>
            <w:proofErr w:type="gramEnd"/>
            <w:r>
              <w:rPr>
                <w:rFonts w:eastAsia="仿宋_GB2312"/>
                <w:color w:val="000000"/>
                <w:sz w:val="24"/>
              </w:rPr>
              <w:t>激活聚氨酯玻璃纤维矫形绷带。</w:t>
            </w:r>
          </w:p>
        </w:tc>
        <w:tc>
          <w:tcPr>
            <w:tcW w:w="1895" w:type="dxa"/>
            <w:vAlign w:val="center"/>
          </w:tcPr>
          <w:p w:rsidR="009B5EE1" w:rsidRDefault="009B5EE1" w:rsidP="004B269C">
            <w:pPr>
              <w:jc w:val="center"/>
              <w:rPr>
                <w:rFonts w:eastAsia="仿宋_GB2312"/>
                <w:color w:val="000000"/>
                <w:sz w:val="24"/>
              </w:rPr>
            </w:pPr>
            <w:r>
              <w:rPr>
                <w:rFonts w:eastAsia="仿宋_GB2312" w:hint="eastAsia"/>
                <w:color w:val="000000"/>
                <w:sz w:val="24"/>
              </w:rPr>
              <w:t>2021</w:t>
            </w:r>
            <w:r>
              <w:rPr>
                <w:rFonts w:eastAsia="仿宋_GB2312" w:hint="eastAsia"/>
                <w:color w:val="000000"/>
                <w:sz w:val="24"/>
              </w:rPr>
              <w:t>年</w:t>
            </w:r>
            <w:r>
              <w:rPr>
                <w:rFonts w:eastAsia="仿宋_GB2312" w:hint="eastAsia"/>
                <w:color w:val="000000"/>
                <w:sz w:val="24"/>
              </w:rPr>
              <w:t>1</w:t>
            </w:r>
            <w:r>
              <w:rPr>
                <w:rFonts w:eastAsia="仿宋_GB2312" w:hint="eastAsia"/>
                <w:color w:val="000000"/>
                <w:sz w:val="24"/>
              </w:rPr>
              <w:t>月</w:t>
            </w:r>
            <w:r>
              <w:rPr>
                <w:rFonts w:eastAsia="仿宋_GB2312" w:hint="eastAsia"/>
                <w:color w:val="000000"/>
                <w:sz w:val="24"/>
              </w:rPr>
              <w:t>1</w:t>
            </w:r>
            <w:r>
              <w:rPr>
                <w:rFonts w:eastAsia="仿宋_GB2312" w:hint="eastAsia"/>
                <w:color w:val="000000"/>
                <w:sz w:val="24"/>
              </w:rPr>
              <w:t>日</w:t>
            </w:r>
          </w:p>
        </w:tc>
      </w:tr>
      <w:tr w:rsidR="009B5EE1" w:rsidTr="009B5EE1">
        <w:trPr>
          <w:trHeight w:val="2051"/>
          <w:jc w:val="center"/>
        </w:trPr>
        <w:tc>
          <w:tcPr>
            <w:tcW w:w="727" w:type="dxa"/>
            <w:vAlign w:val="center"/>
          </w:tcPr>
          <w:p w:rsidR="009B5EE1" w:rsidRDefault="009B5EE1" w:rsidP="004B269C">
            <w:pPr>
              <w:spacing w:line="240" w:lineRule="atLeast"/>
              <w:jc w:val="center"/>
              <w:rPr>
                <w:rFonts w:eastAsia="仿宋_GB2312"/>
                <w:bCs/>
                <w:color w:val="FF0000"/>
                <w:sz w:val="24"/>
                <w:highlight w:val="yellow"/>
              </w:rPr>
            </w:pPr>
            <w:r>
              <w:rPr>
                <w:rFonts w:eastAsia="仿宋_GB2312"/>
                <w:bCs/>
                <w:sz w:val="24"/>
              </w:rPr>
              <w:t>1</w:t>
            </w:r>
            <w:r>
              <w:rPr>
                <w:rFonts w:eastAsia="仿宋_GB2312" w:hint="eastAsia"/>
                <w:bCs/>
                <w:sz w:val="24"/>
              </w:rPr>
              <w:t>7</w:t>
            </w:r>
          </w:p>
        </w:tc>
        <w:tc>
          <w:tcPr>
            <w:tcW w:w="1275" w:type="dxa"/>
            <w:vAlign w:val="center"/>
          </w:tcPr>
          <w:p w:rsidR="009B5EE1" w:rsidRDefault="009B5EE1" w:rsidP="004B269C">
            <w:pPr>
              <w:jc w:val="center"/>
              <w:rPr>
                <w:rFonts w:eastAsia="仿宋_GB2312"/>
                <w:color w:val="000000"/>
                <w:sz w:val="24"/>
              </w:rPr>
            </w:pPr>
            <w:r>
              <w:rPr>
                <w:rFonts w:eastAsia="仿宋_GB2312"/>
                <w:color w:val="000000"/>
                <w:sz w:val="24"/>
              </w:rPr>
              <w:t>YY/T 1699</w:t>
            </w:r>
            <w:r>
              <w:rPr>
                <w:rFonts w:eastAsia="仿宋_GB2312" w:hint="eastAsia"/>
                <w:color w:val="000000"/>
                <w:sz w:val="24"/>
              </w:rPr>
              <w:t>-</w:t>
            </w:r>
            <w:r>
              <w:rPr>
                <w:rFonts w:eastAsia="仿宋_GB2312"/>
                <w:color w:val="000000"/>
                <w:sz w:val="24"/>
              </w:rPr>
              <w:t>20</w:t>
            </w:r>
            <w:r>
              <w:rPr>
                <w:rFonts w:eastAsia="仿宋_GB2312" w:hint="eastAsia"/>
                <w:color w:val="000000"/>
                <w:sz w:val="24"/>
              </w:rPr>
              <w:t>20</w:t>
            </w:r>
          </w:p>
        </w:tc>
        <w:tc>
          <w:tcPr>
            <w:tcW w:w="1944" w:type="dxa"/>
            <w:vAlign w:val="center"/>
          </w:tcPr>
          <w:p w:rsidR="009B5EE1" w:rsidRDefault="009B5EE1" w:rsidP="004B269C">
            <w:pPr>
              <w:jc w:val="center"/>
              <w:rPr>
                <w:rFonts w:eastAsia="仿宋_GB2312"/>
                <w:color w:val="000000"/>
                <w:sz w:val="24"/>
              </w:rPr>
            </w:pPr>
            <w:r>
              <w:rPr>
                <w:rFonts w:eastAsia="仿宋_GB2312"/>
                <w:color w:val="000000"/>
                <w:sz w:val="24"/>
              </w:rPr>
              <w:t>组织工程医疗器械产品</w:t>
            </w:r>
            <w:r>
              <w:rPr>
                <w:rFonts w:eastAsia="仿宋_GB2312"/>
                <w:color w:val="000000"/>
                <w:sz w:val="24"/>
              </w:rPr>
              <w:t xml:space="preserve"> </w:t>
            </w:r>
            <w:r>
              <w:rPr>
                <w:rFonts w:eastAsia="仿宋_GB2312"/>
                <w:color w:val="000000"/>
                <w:sz w:val="24"/>
              </w:rPr>
              <w:t>壳聚糖</w:t>
            </w:r>
          </w:p>
        </w:tc>
        <w:tc>
          <w:tcPr>
            <w:tcW w:w="1019" w:type="dxa"/>
            <w:vAlign w:val="center"/>
          </w:tcPr>
          <w:p w:rsidR="009B5EE1" w:rsidRDefault="009B5EE1" w:rsidP="004B269C">
            <w:pPr>
              <w:jc w:val="center"/>
              <w:rPr>
                <w:rFonts w:eastAsia="仿宋_GB2312"/>
                <w:color w:val="000000"/>
                <w:sz w:val="24"/>
              </w:rPr>
            </w:pPr>
            <w:r>
              <w:rPr>
                <w:rFonts w:eastAsia="仿宋_GB2312" w:hint="eastAsia"/>
                <w:color w:val="000000"/>
                <w:sz w:val="24"/>
              </w:rPr>
              <w:t>推荐性</w:t>
            </w:r>
          </w:p>
        </w:tc>
        <w:tc>
          <w:tcPr>
            <w:tcW w:w="712" w:type="dxa"/>
            <w:vAlign w:val="center"/>
          </w:tcPr>
          <w:p w:rsidR="009B5EE1" w:rsidRDefault="009B5EE1" w:rsidP="004B269C">
            <w:pPr>
              <w:jc w:val="center"/>
              <w:rPr>
                <w:rFonts w:eastAsia="仿宋_GB2312"/>
                <w:color w:val="000000"/>
                <w:sz w:val="24"/>
              </w:rPr>
            </w:pPr>
            <w:r>
              <w:rPr>
                <w:rFonts w:eastAsia="仿宋_GB2312"/>
                <w:color w:val="000000"/>
                <w:sz w:val="24"/>
              </w:rPr>
              <w:t>修订</w:t>
            </w:r>
          </w:p>
        </w:tc>
        <w:tc>
          <w:tcPr>
            <w:tcW w:w="1256" w:type="dxa"/>
            <w:vAlign w:val="center"/>
          </w:tcPr>
          <w:p w:rsidR="009B5EE1" w:rsidRDefault="009B5EE1" w:rsidP="004B269C">
            <w:pPr>
              <w:jc w:val="center"/>
              <w:rPr>
                <w:rFonts w:eastAsia="仿宋_GB2312"/>
                <w:color w:val="000000"/>
                <w:sz w:val="24"/>
              </w:rPr>
            </w:pPr>
            <w:r>
              <w:rPr>
                <w:rFonts w:eastAsia="仿宋_GB2312"/>
                <w:color w:val="000000"/>
                <w:sz w:val="24"/>
              </w:rPr>
              <w:t>YY/T 0606.7-</w:t>
            </w:r>
          </w:p>
          <w:p w:rsidR="009B5EE1" w:rsidRDefault="009B5EE1" w:rsidP="004B269C">
            <w:pPr>
              <w:jc w:val="center"/>
              <w:rPr>
                <w:rFonts w:eastAsia="仿宋_GB2312"/>
                <w:color w:val="000000"/>
                <w:sz w:val="24"/>
              </w:rPr>
            </w:pPr>
            <w:r>
              <w:rPr>
                <w:rFonts w:eastAsia="仿宋_GB2312"/>
                <w:color w:val="000000"/>
                <w:sz w:val="24"/>
              </w:rPr>
              <w:t>2008</w:t>
            </w:r>
          </w:p>
        </w:tc>
        <w:tc>
          <w:tcPr>
            <w:tcW w:w="5307" w:type="dxa"/>
            <w:vAlign w:val="center"/>
          </w:tcPr>
          <w:p w:rsidR="009B5EE1" w:rsidRDefault="009B5EE1" w:rsidP="004B269C">
            <w:pPr>
              <w:rPr>
                <w:rFonts w:eastAsia="仿宋_GB2312"/>
                <w:color w:val="000000"/>
                <w:sz w:val="24"/>
              </w:rPr>
            </w:pPr>
            <w:r>
              <w:rPr>
                <w:rFonts w:eastAsia="仿宋_GB2312"/>
                <w:color w:val="000000"/>
                <w:sz w:val="24"/>
              </w:rPr>
              <w:t>本标准规定了用于制备组织工程医疗器械产品的壳聚糖及其盐的要求、试验方法等。本标准适用于制备组织工程医疗器械产品的壳聚糖及其盐。</w:t>
            </w:r>
          </w:p>
        </w:tc>
        <w:tc>
          <w:tcPr>
            <w:tcW w:w="1895" w:type="dxa"/>
            <w:vAlign w:val="center"/>
          </w:tcPr>
          <w:p w:rsidR="009B5EE1" w:rsidRDefault="009B5EE1" w:rsidP="004B269C">
            <w:pPr>
              <w:jc w:val="center"/>
              <w:rPr>
                <w:rFonts w:eastAsia="仿宋_GB2312"/>
                <w:color w:val="000000"/>
                <w:sz w:val="24"/>
              </w:rPr>
            </w:pPr>
            <w:r>
              <w:rPr>
                <w:rFonts w:eastAsia="仿宋_GB2312" w:hint="eastAsia"/>
                <w:color w:val="000000"/>
                <w:sz w:val="24"/>
              </w:rPr>
              <w:t>2021</w:t>
            </w:r>
            <w:r>
              <w:rPr>
                <w:rFonts w:eastAsia="仿宋_GB2312" w:hint="eastAsia"/>
                <w:color w:val="000000"/>
                <w:sz w:val="24"/>
              </w:rPr>
              <w:t>年</w:t>
            </w:r>
            <w:r>
              <w:rPr>
                <w:rFonts w:eastAsia="仿宋_GB2312" w:hint="eastAsia"/>
                <w:color w:val="000000"/>
                <w:sz w:val="24"/>
              </w:rPr>
              <w:t>1</w:t>
            </w:r>
            <w:r>
              <w:rPr>
                <w:rFonts w:eastAsia="仿宋_GB2312" w:hint="eastAsia"/>
                <w:color w:val="000000"/>
                <w:sz w:val="24"/>
              </w:rPr>
              <w:t>月</w:t>
            </w:r>
            <w:r>
              <w:rPr>
                <w:rFonts w:eastAsia="仿宋_GB2312" w:hint="eastAsia"/>
                <w:color w:val="000000"/>
                <w:sz w:val="24"/>
              </w:rPr>
              <w:t>1</w:t>
            </w:r>
            <w:r>
              <w:rPr>
                <w:rFonts w:eastAsia="仿宋_GB2312" w:hint="eastAsia"/>
                <w:color w:val="000000"/>
                <w:sz w:val="24"/>
              </w:rPr>
              <w:t>日</w:t>
            </w:r>
          </w:p>
        </w:tc>
      </w:tr>
      <w:tr w:rsidR="009B5EE1" w:rsidTr="009B5EE1">
        <w:trPr>
          <w:trHeight w:val="2085"/>
          <w:jc w:val="center"/>
        </w:trPr>
        <w:tc>
          <w:tcPr>
            <w:tcW w:w="727" w:type="dxa"/>
            <w:vAlign w:val="center"/>
          </w:tcPr>
          <w:p w:rsidR="009B5EE1" w:rsidRDefault="009B5EE1" w:rsidP="004B269C">
            <w:pPr>
              <w:spacing w:line="240" w:lineRule="atLeast"/>
              <w:jc w:val="center"/>
              <w:rPr>
                <w:rFonts w:eastAsia="仿宋_GB2312"/>
                <w:bCs/>
                <w:sz w:val="24"/>
              </w:rPr>
            </w:pPr>
            <w:r>
              <w:rPr>
                <w:rFonts w:eastAsia="仿宋_GB2312" w:hint="eastAsia"/>
                <w:bCs/>
                <w:sz w:val="24"/>
              </w:rPr>
              <w:lastRenderedPageBreak/>
              <w:t>18</w:t>
            </w:r>
          </w:p>
        </w:tc>
        <w:tc>
          <w:tcPr>
            <w:tcW w:w="1275" w:type="dxa"/>
            <w:vAlign w:val="center"/>
          </w:tcPr>
          <w:p w:rsidR="009B5EE1" w:rsidRDefault="009B5EE1" w:rsidP="004B269C">
            <w:pPr>
              <w:jc w:val="center"/>
              <w:rPr>
                <w:rFonts w:eastAsia="仿宋_GB2312"/>
                <w:color w:val="000000"/>
                <w:sz w:val="24"/>
              </w:rPr>
            </w:pPr>
            <w:r>
              <w:rPr>
                <w:rFonts w:eastAsia="仿宋_GB2312"/>
                <w:color w:val="000000"/>
                <w:sz w:val="24"/>
              </w:rPr>
              <w:t>YY/T 1702</w:t>
            </w:r>
            <w:r>
              <w:rPr>
                <w:rFonts w:eastAsia="仿宋_GB2312" w:hint="eastAsia"/>
                <w:color w:val="000000"/>
                <w:sz w:val="24"/>
              </w:rPr>
              <w:t>-</w:t>
            </w:r>
            <w:r>
              <w:rPr>
                <w:rFonts w:eastAsia="仿宋_GB2312"/>
                <w:color w:val="000000"/>
                <w:sz w:val="24"/>
              </w:rPr>
              <w:t>20</w:t>
            </w:r>
            <w:r>
              <w:rPr>
                <w:rFonts w:eastAsia="仿宋_GB2312" w:hint="eastAsia"/>
                <w:color w:val="000000"/>
                <w:sz w:val="24"/>
              </w:rPr>
              <w:t>20</w:t>
            </w:r>
          </w:p>
        </w:tc>
        <w:tc>
          <w:tcPr>
            <w:tcW w:w="1944" w:type="dxa"/>
            <w:vAlign w:val="center"/>
          </w:tcPr>
          <w:p w:rsidR="009B5EE1" w:rsidRDefault="009B5EE1" w:rsidP="004B269C">
            <w:pPr>
              <w:jc w:val="center"/>
              <w:rPr>
                <w:rFonts w:eastAsia="仿宋_GB2312"/>
                <w:color w:val="000000"/>
                <w:sz w:val="24"/>
              </w:rPr>
            </w:pPr>
            <w:r>
              <w:rPr>
                <w:rFonts w:eastAsia="仿宋_GB2312"/>
                <w:color w:val="000000"/>
                <w:sz w:val="24"/>
              </w:rPr>
              <w:t>牙科学</w:t>
            </w:r>
            <w:r>
              <w:rPr>
                <w:rFonts w:eastAsia="仿宋_GB2312"/>
                <w:color w:val="000000"/>
                <w:sz w:val="24"/>
              </w:rPr>
              <w:t xml:space="preserve"> </w:t>
            </w:r>
            <w:proofErr w:type="gramStart"/>
            <w:r>
              <w:rPr>
                <w:rFonts w:eastAsia="仿宋_GB2312"/>
                <w:color w:val="000000"/>
                <w:sz w:val="24"/>
              </w:rPr>
              <w:t>增材制造</w:t>
            </w:r>
            <w:proofErr w:type="gramEnd"/>
            <w:r>
              <w:rPr>
                <w:rFonts w:eastAsia="仿宋_GB2312"/>
                <w:color w:val="000000"/>
                <w:sz w:val="24"/>
              </w:rPr>
              <w:t xml:space="preserve"> </w:t>
            </w:r>
            <w:r>
              <w:rPr>
                <w:rFonts w:eastAsia="仿宋_GB2312"/>
                <w:color w:val="000000"/>
                <w:sz w:val="24"/>
              </w:rPr>
              <w:t>口腔固定和活动修复用激光选区熔化金属材料</w:t>
            </w:r>
          </w:p>
        </w:tc>
        <w:tc>
          <w:tcPr>
            <w:tcW w:w="1019" w:type="dxa"/>
            <w:vAlign w:val="center"/>
          </w:tcPr>
          <w:p w:rsidR="009B5EE1" w:rsidRDefault="009B5EE1" w:rsidP="004B269C">
            <w:pPr>
              <w:jc w:val="center"/>
              <w:rPr>
                <w:rFonts w:eastAsia="仿宋_GB2312"/>
                <w:color w:val="000000"/>
                <w:sz w:val="24"/>
              </w:rPr>
            </w:pPr>
            <w:r>
              <w:rPr>
                <w:rFonts w:eastAsia="仿宋_GB2312" w:hint="eastAsia"/>
                <w:color w:val="000000"/>
                <w:sz w:val="24"/>
              </w:rPr>
              <w:t>推荐性</w:t>
            </w:r>
          </w:p>
        </w:tc>
        <w:tc>
          <w:tcPr>
            <w:tcW w:w="712" w:type="dxa"/>
            <w:vAlign w:val="center"/>
          </w:tcPr>
          <w:p w:rsidR="009B5EE1" w:rsidRDefault="009B5EE1" w:rsidP="004B269C">
            <w:pPr>
              <w:jc w:val="center"/>
              <w:rPr>
                <w:rFonts w:eastAsia="仿宋_GB2312"/>
                <w:color w:val="000000"/>
                <w:sz w:val="24"/>
              </w:rPr>
            </w:pPr>
            <w:r>
              <w:rPr>
                <w:rFonts w:eastAsia="仿宋_GB2312"/>
                <w:color w:val="000000"/>
                <w:sz w:val="24"/>
              </w:rPr>
              <w:t>制定</w:t>
            </w:r>
          </w:p>
        </w:tc>
        <w:tc>
          <w:tcPr>
            <w:tcW w:w="1256" w:type="dxa"/>
            <w:vAlign w:val="center"/>
          </w:tcPr>
          <w:p w:rsidR="009B5EE1" w:rsidRDefault="009B5EE1" w:rsidP="004B269C">
            <w:pPr>
              <w:jc w:val="center"/>
              <w:rPr>
                <w:rFonts w:eastAsia="仿宋_GB2312"/>
                <w:color w:val="000000"/>
                <w:sz w:val="24"/>
              </w:rPr>
            </w:pPr>
            <w:r>
              <w:rPr>
                <w:rFonts w:eastAsia="仿宋_GB2312" w:hint="eastAsia"/>
                <w:color w:val="000000"/>
                <w:sz w:val="24"/>
              </w:rPr>
              <w:t>/</w:t>
            </w:r>
          </w:p>
        </w:tc>
        <w:tc>
          <w:tcPr>
            <w:tcW w:w="5307" w:type="dxa"/>
            <w:vAlign w:val="center"/>
          </w:tcPr>
          <w:p w:rsidR="009B5EE1" w:rsidRDefault="009B5EE1" w:rsidP="004B269C">
            <w:pPr>
              <w:rPr>
                <w:rFonts w:eastAsia="仿宋_GB2312"/>
                <w:color w:val="000000"/>
                <w:sz w:val="24"/>
              </w:rPr>
            </w:pPr>
            <w:r>
              <w:rPr>
                <w:rFonts w:eastAsia="仿宋_GB2312"/>
                <w:color w:val="000000"/>
                <w:sz w:val="24"/>
              </w:rPr>
              <w:t>本标准对口腔固定和活动修复</w:t>
            </w:r>
            <w:proofErr w:type="gramStart"/>
            <w:r>
              <w:rPr>
                <w:rFonts w:eastAsia="仿宋_GB2312"/>
                <w:color w:val="000000"/>
                <w:sz w:val="24"/>
              </w:rPr>
              <w:t>用增材制造</w:t>
            </w:r>
            <w:proofErr w:type="gramEnd"/>
            <w:r>
              <w:rPr>
                <w:rFonts w:eastAsia="仿宋_GB2312"/>
                <w:color w:val="000000"/>
                <w:sz w:val="24"/>
              </w:rPr>
              <w:t>金属材料，包括用于烤瓷或不用于烤瓷，或者二者皆可</w:t>
            </w:r>
            <w:proofErr w:type="gramStart"/>
            <w:r>
              <w:rPr>
                <w:rFonts w:eastAsia="仿宋_GB2312"/>
                <w:color w:val="000000"/>
                <w:sz w:val="24"/>
              </w:rPr>
              <w:t>的增材制造</w:t>
            </w:r>
            <w:proofErr w:type="gramEnd"/>
            <w:r>
              <w:rPr>
                <w:rFonts w:eastAsia="仿宋_GB2312"/>
                <w:color w:val="000000"/>
                <w:sz w:val="24"/>
              </w:rPr>
              <w:t>金属材料进行了分类并规定了性能要求及试验方法。还规定了产品的包装随附文件、使用说明书、标识和标签的要求。本标准适用于激光选区</w:t>
            </w:r>
            <w:proofErr w:type="gramStart"/>
            <w:r>
              <w:rPr>
                <w:rFonts w:eastAsia="仿宋_GB2312"/>
                <w:color w:val="000000"/>
                <w:sz w:val="24"/>
              </w:rPr>
              <w:t>熔化增材制造</w:t>
            </w:r>
            <w:proofErr w:type="gramEnd"/>
            <w:r>
              <w:rPr>
                <w:rFonts w:eastAsia="仿宋_GB2312"/>
                <w:color w:val="000000"/>
                <w:sz w:val="24"/>
              </w:rPr>
              <w:t>工艺的钴铬合金、</w:t>
            </w:r>
            <w:proofErr w:type="gramStart"/>
            <w:r>
              <w:rPr>
                <w:rFonts w:eastAsia="仿宋_GB2312"/>
                <w:color w:val="000000"/>
                <w:sz w:val="24"/>
              </w:rPr>
              <w:t>纯钛及</w:t>
            </w:r>
            <w:proofErr w:type="gramEnd"/>
            <w:r>
              <w:rPr>
                <w:rFonts w:eastAsia="仿宋_GB2312"/>
                <w:color w:val="000000"/>
                <w:sz w:val="24"/>
              </w:rPr>
              <w:t>钛合金金属粉。</w:t>
            </w:r>
          </w:p>
        </w:tc>
        <w:tc>
          <w:tcPr>
            <w:tcW w:w="1895" w:type="dxa"/>
            <w:vAlign w:val="center"/>
          </w:tcPr>
          <w:p w:rsidR="009B5EE1" w:rsidRDefault="009B5EE1" w:rsidP="004B269C">
            <w:pPr>
              <w:jc w:val="center"/>
              <w:rPr>
                <w:rFonts w:eastAsia="仿宋_GB2312"/>
                <w:color w:val="000000"/>
                <w:sz w:val="24"/>
              </w:rPr>
            </w:pPr>
            <w:r>
              <w:rPr>
                <w:rFonts w:eastAsia="仿宋_GB2312" w:hint="eastAsia"/>
                <w:color w:val="000000"/>
                <w:sz w:val="24"/>
              </w:rPr>
              <w:t>2021</w:t>
            </w:r>
            <w:r>
              <w:rPr>
                <w:rFonts w:eastAsia="仿宋_GB2312" w:hint="eastAsia"/>
                <w:color w:val="000000"/>
                <w:sz w:val="24"/>
              </w:rPr>
              <w:t>年</w:t>
            </w:r>
            <w:r>
              <w:rPr>
                <w:rFonts w:eastAsia="仿宋_GB2312" w:hint="eastAsia"/>
                <w:color w:val="000000"/>
                <w:sz w:val="24"/>
              </w:rPr>
              <w:t>1</w:t>
            </w:r>
            <w:r>
              <w:rPr>
                <w:rFonts w:eastAsia="仿宋_GB2312" w:hint="eastAsia"/>
                <w:color w:val="000000"/>
                <w:sz w:val="24"/>
              </w:rPr>
              <w:t>月</w:t>
            </w:r>
            <w:r>
              <w:rPr>
                <w:rFonts w:eastAsia="仿宋_GB2312" w:hint="eastAsia"/>
                <w:color w:val="000000"/>
                <w:sz w:val="24"/>
              </w:rPr>
              <w:t>1</w:t>
            </w:r>
            <w:r>
              <w:rPr>
                <w:rFonts w:eastAsia="仿宋_GB2312" w:hint="eastAsia"/>
                <w:color w:val="000000"/>
                <w:sz w:val="24"/>
              </w:rPr>
              <w:t>日</w:t>
            </w:r>
          </w:p>
        </w:tc>
      </w:tr>
      <w:tr w:rsidR="009B5EE1" w:rsidTr="009B5EE1">
        <w:trPr>
          <w:trHeight w:val="1206"/>
          <w:jc w:val="center"/>
        </w:trPr>
        <w:tc>
          <w:tcPr>
            <w:tcW w:w="727" w:type="dxa"/>
            <w:vAlign w:val="center"/>
          </w:tcPr>
          <w:p w:rsidR="009B5EE1" w:rsidRDefault="009B5EE1" w:rsidP="004B269C">
            <w:pPr>
              <w:spacing w:line="240" w:lineRule="atLeast"/>
              <w:jc w:val="center"/>
              <w:rPr>
                <w:rFonts w:eastAsia="仿宋_GB2312"/>
                <w:bCs/>
                <w:sz w:val="24"/>
              </w:rPr>
            </w:pPr>
            <w:r>
              <w:rPr>
                <w:rFonts w:eastAsia="仿宋_GB2312" w:hint="eastAsia"/>
                <w:bCs/>
                <w:sz w:val="24"/>
              </w:rPr>
              <w:t>19</w:t>
            </w:r>
          </w:p>
        </w:tc>
        <w:tc>
          <w:tcPr>
            <w:tcW w:w="1275" w:type="dxa"/>
            <w:vAlign w:val="center"/>
          </w:tcPr>
          <w:p w:rsidR="009B5EE1" w:rsidRDefault="009B5EE1" w:rsidP="004B269C">
            <w:pPr>
              <w:jc w:val="center"/>
              <w:rPr>
                <w:rFonts w:eastAsia="仿宋_GB2312"/>
                <w:color w:val="000000"/>
                <w:sz w:val="24"/>
              </w:rPr>
            </w:pPr>
            <w:r>
              <w:rPr>
                <w:rFonts w:eastAsia="仿宋_GB2312"/>
                <w:color w:val="000000"/>
                <w:sz w:val="24"/>
              </w:rPr>
              <w:t>YY/T 1703</w:t>
            </w:r>
            <w:r>
              <w:rPr>
                <w:rFonts w:eastAsia="仿宋_GB2312" w:hint="eastAsia"/>
                <w:color w:val="000000"/>
                <w:sz w:val="24"/>
              </w:rPr>
              <w:t>-</w:t>
            </w:r>
            <w:r>
              <w:rPr>
                <w:rFonts w:eastAsia="仿宋_GB2312"/>
                <w:color w:val="000000"/>
                <w:sz w:val="24"/>
              </w:rPr>
              <w:t>20</w:t>
            </w:r>
            <w:r>
              <w:rPr>
                <w:rFonts w:eastAsia="仿宋_GB2312" w:hint="eastAsia"/>
                <w:color w:val="000000"/>
                <w:sz w:val="24"/>
              </w:rPr>
              <w:t>20</w:t>
            </w:r>
          </w:p>
        </w:tc>
        <w:tc>
          <w:tcPr>
            <w:tcW w:w="1944" w:type="dxa"/>
            <w:vAlign w:val="center"/>
          </w:tcPr>
          <w:p w:rsidR="009B5EE1" w:rsidRDefault="009B5EE1" w:rsidP="004B269C">
            <w:pPr>
              <w:jc w:val="center"/>
              <w:rPr>
                <w:rFonts w:eastAsia="仿宋_GB2312"/>
                <w:color w:val="000000"/>
                <w:sz w:val="24"/>
              </w:rPr>
            </w:pPr>
            <w:r>
              <w:rPr>
                <w:rFonts w:eastAsia="仿宋_GB2312"/>
                <w:color w:val="000000"/>
                <w:sz w:val="24"/>
              </w:rPr>
              <w:t>牙科学</w:t>
            </w:r>
            <w:r>
              <w:rPr>
                <w:rFonts w:eastAsia="仿宋_GB2312"/>
                <w:color w:val="000000"/>
                <w:sz w:val="24"/>
              </w:rPr>
              <w:t xml:space="preserve"> </w:t>
            </w:r>
            <w:r>
              <w:rPr>
                <w:rFonts w:eastAsia="仿宋_GB2312"/>
                <w:color w:val="000000"/>
                <w:sz w:val="24"/>
              </w:rPr>
              <w:t>正畸用螺旋弹簧</w:t>
            </w:r>
          </w:p>
        </w:tc>
        <w:tc>
          <w:tcPr>
            <w:tcW w:w="1019" w:type="dxa"/>
            <w:vAlign w:val="center"/>
          </w:tcPr>
          <w:p w:rsidR="009B5EE1" w:rsidRDefault="009B5EE1" w:rsidP="004B269C">
            <w:pPr>
              <w:jc w:val="center"/>
              <w:rPr>
                <w:rFonts w:eastAsia="仿宋_GB2312"/>
                <w:color w:val="000000"/>
                <w:sz w:val="24"/>
              </w:rPr>
            </w:pPr>
            <w:r>
              <w:rPr>
                <w:rFonts w:eastAsia="仿宋_GB2312" w:hint="eastAsia"/>
                <w:color w:val="000000"/>
                <w:sz w:val="24"/>
              </w:rPr>
              <w:t>推荐性</w:t>
            </w:r>
          </w:p>
        </w:tc>
        <w:tc>
          <w:tcPr>
            <w:tcW w:w="712" w:type="dxa"/>
            <w:vAlign w:val="center"/>
          </w:tcPr>
          <w:p w:rsidR="009B5EE1" w:rsidRDefault="009B5EE1" w:rsidP="004B269C">
            <w:pPr>
              <w:jc w:val="center"/>
              <w:rPr>
                <w:rFonts w:eastAsia="仿宋_GB2312"/>
                <w:color w:val="000000"/>
                <w:sz w:val="24"/>
              </w:rPr>
            </w:pPr>
            <w:r>
              <w:rPr>
                <w:rFonts w:eastAsia="仿宋_GB2312"/>
                <w:color w:val="000000"/>
                <w:sz w:val="24"/>
              </w:rPr>
              <w:t>制定</w:t>
            </w:r>
          </w:p>
        </w:tc>
        <w:tc>
          <w:tcPr>
            <w:tcW w:w="1256" w:type="dxa"/>
            <w:vAlign w:val="center"/>
          </w:tcPr>
          <w:p w:rsidR="009B5EE1" w:rsidRDefault="009B5EE1" w:rsidP="004B269C">
            <w:pPr>
              <w:jc w:val="center"/>
              <w:rPr>
                <w:rFonts w:eastAsia="仿宋_GB2312"/>
                <w:color w:val="000000"/>
                <w:sz w:val="24"/>
              </w:rPr>
            </w:pPr>
            <w:r>
              <w:rPr>
                <w:rFonts w:eastAsia="仿宋_GB2312" w:hint="eastAsia"/>
                <w:color w:val="000000"/>
                <w:sz w:val="24"/>
              </w:rPr>
              <w:t>/</w:t>
            </w:r>
          </w:p>
        </w:tc>
        <w:tc>
          <w:tcPr>
            <w:tcW w:w="5307" w:type="dxa"/>
            <w:vAlign w:val="center"/>
          </w:tcPr>
          <w:p w:rsidR="009B5EE1" w:rsidRDefault="009B5EE1" w:rsidP="004B269C">
            <w:pPr>
              <w:rPr>
                <w:rFonts w:eastAsia="仿宋_GB2312"/>
                <w:color w:val="000000"/>
                <w:sz w:val="24"/>
              </w:rPr>
            </w:pPr>
            <w:r>
              <w:rPr>
                <w:rFonts w:eastAsia="仿宋_GB2312"/>
                <w:color w:val="000000"/>
                <w:sz w:val="24"/>
              </w:rPr>
              <w:t>本标准规定了螺旋弹簧的物理和力学性能相匹配的详细方法，以及测试这些性能的试验方法，并规定了包装和标识的要求。本标准适用于牙科正畸装置用螺旋弹簧。</w:t>
            </w:r>
          </w:p>
        </w:tc>
        <w:tc>
          <w:tcPr>
            <w:tcW w:w="1895" w:type="dxa"/>
            <w:vAlign w:val="center"/>
          </w:tcPr>
          <w:p w:rsidR="009B5EE1" w:rsidRDefault="009B5EE1" w:rsidP="004B269C">
            <w:pPr>
              <w:jc w:val="center"/>
              <w:rPr>
                <w:rFonts w:eastAsia="仿宋_GB2312"/>
                <w:color w:val="000000"/>
                <w:sz w:val="24"/>
              </w:rPr>
            </w:pPr>
            <w:r>
              <w:rPr>
                <w:rFonts w:eastAsia="仿宋_GB2312" w:hint="eastAsia"/>
                <w:color w:val="000000"/>
                <w:sz w:val="24"/>
              </w:rPr>
              <w:t>2021</w:t>
            </w:r>
            <w:r>
              <w:rPr>
                <w:rFonts w:eastAsia="仿宋_GB2312" w:hint="eastAsia"/>
                <w:color w:val="000000"/>
                <w:sz w:val="24"/>
              </w:rPr>
              <w:t>年</w:t>
            </w:r>
            <w:r>
              <w:rPr>
                <w:rFonts w:eastAsia="仿宋_GB2312" w:hint="eastAsia"/>
                <w:color w:val="000000"/>
                <w:sz w:val="24"/>
              </w:rPr>
              <w:t>1</w:t>
            </w:r>
            <w:r>
              <w:rPr>
                <w:rFonts w:eastAsia="仿宋_GB2312" w:hint="eastAsia"/>
                <w:color w:val="000000"/>
                <w:sz w:val="24"/>
              </w:rPr>
              <w:t>月</w:t>
            </w:r>
            <w:r>
              <w:rPr>
                <w:rFonts w:eastAsia="仿宋_GB2312" w:hint="eastAsia"/>
                <w:color w:val="000000"/>
                <w:sz w:val="24"/>
              </w:rPr>
              <w:t>1</w:t>
            </w:r>
            <w:r>
              <w:rPr>
                <w:rFonts w:eastAsia="仿宋_GB2312" w:hint="eastAsia"/>
                <w:color w:val="000000"/>
                <w:sz w:val="24"/>
              </w:rPr>
              <w:t>日</w:t>
            </w:r>
          </w:p>
        </w:tc>
      </w:tr>
      <w:tr w:rsidR="009B5EE1" w:rsidTr="009B5EE1">
        <w:trPr>
          <w:trHeight w:val="1920"/>
          <w:jc w:val="center"/>
        </w:trPr>
        <w:tc>
          <w:tcPr>
            <w:tcW w:w="727" w:type="dxa"/>
            <w:vAlign w:val="center"/>
          </w:tcPr>
          <w:p w:rsidR="009B5EE1" w:rsidRDefault="009B5EE1" w:rsidP="004B269C">
            <w:pPr>
              <w:spacing w:line="240" w:lineRule="atLeast"/>
              <w:jc w:val="center"/>
              <w:rPr>
                <w:rFonts w:eastAsia="仿宋_GB2312"/>
                <w:bCs/>
                <w:sz w:val="24"/>
              </w:rPr>
            </w:pPr>
            <w:r>
              <w:rPr>
                <w:rFonts w:eastAsia="仿宋_GB2312"/>
                <w:bCs/>
                <w:sz w:val="24"/>
              </w:rPr>
              <w:t>2</w:t>
            </w:r>
            <w:r>
              <w:rPr>
                <w:rFonts w:eastAsia="仿宋_GB2312" w:hint="eastAsia"/>
                <w:bCs/>
                <w:sz w:val="24"/>
              </w:rPr>
              <w:t>0</w:t>
            </w:r>
          </w:p>
        </w:tc>
        <w:tc>
          <w:tcPr>
            <w:tcW w:w="1275" w:type="dxa"/>
            <w:vAlign w:val="center"/>
          </w:tcPr>
          <w:p w:rsidR="009B5EE1" w:rsidRDefault="009B5EE1" w:rsidP="004B269C">
            <w:pPr>
              <w:jc w:val="center"/>
              <w:rPr>
                <w:rFonts w:eastAsia="仿宋_GB2312"/>
                <w:color w:val="000000"/>
                <w:sz w:val="24"/>
              </w:rPr>
            </w:pPr>
            <w:r>
              <w:rPr>
                <w:rFonts w:eastAsia="仿宋_GB2312"/>
                <w:color w:val="000000"/>
                <w:sz w:val="24"/>
              </w:rPr>
              <w:t>YY/T 1704.1</w:t>
            </w:r>
            <w:r>
              <w:rPr>
                <w:rFonts w:eastAsia="仿宋_GB2312" w:hint="eastAsia"/>
                <w:color w:val="000000"/>
                <w:sz w:val="24"/>
              </w:rPr>
              <w:t>-</w:t>
            </w:r>
          </w:p>
          <w:p w:rsidR="009B5EE1" w:rsidRDefault="009B5EE1" w:rsidP="004B269C">
            <w:pPr>
              <w:jc w:val="center"/>
              <w:rPr>
                <w:rFonts w:eastAsia="仿宋_GB2312"/>
                <w:color w:val="000000"/>
                <w:sz w:val="24"/>
              </w:rPr>
            </w:pPr>
            <w:r>
              <w:rPr>
                <w:rFonts w:eastAsia="仿宋_GB2312"/>
                <w:color w:val="000000"/>
                <w:sz w:val="24"/>
              </w:rPr>
              <w:t>20</w:t>
            </w:r>
            <w:r>
              <w:rPr>
                <w:rFonts w:eastAsia="仿宋_GB2312" w:hint="eastAsia"/>
                <w:color w:val="000000"/>
                <w:sz w:val="24"/>
              </w:rPr>
              <w:t>20</w:t>
            </w:r>
          </w:p>
        </w:tc>
        <w:tc>
          <w:tcPr>
            <w:tcW w:w="1944" w:type="dxa"/>
            <w:vAlign w:val="center"/>
          </w:tcPr>
          <w:p w:rsidR="009B5EE1" w:rsidRDefault="009B5EE1" w:rsidP="004B269C">
            <w:pPr>
              <w:jc w:val="center"/>
              <w:rPr>
                <w:rFonts w:eastAsia="仿宋_GB2312"/>
                <w:color w:val="000000"/>
                <w:sz w:val="24"/>
              </w:rPr>
            </w:pPr>
            <w:r>
              <w:rPr>
                <w:rFonts w:eastAsia="仿宋_GB2312"/>
                <w:color w:val="000000"/>
                <w:sz w:val="24"/>
              </w:rPr>
              <w:t>一次性使用宫颈扩张器</w:t>
            </w:r>
            <w:r>
              <w:rPr>
                <w:rFonts w:eastAsia="仿宋_GB2312"/>
                <w:color w:val="000000"/>
                <w:sz w:val="24"/>
              </w:rPr>
              <w:t xml:space="preserve"> </w:t>
            </w:r>
            <w:r>
              <w:rPr>
                <w:rFonts w:eastAsia="仿宋_GB2312"/>
                <w:color w:val="000000"/>
                <w:sz w:val="24"/>
              </w:rPr>
              <w:t>第</w:t>
            </w:r>
            <w:r>
              <w:rPr>
                <w:rFonts w:eastAsia="仿宋_GB2312"/>
                <w:color w:val="000000"/>
                <w:sz w:val="24"/>
              </w:rPr>
              <w:t>1</w:t>
            </w:r>
            <w:r>
              <w:rPr>
                <w:rFonts w:eastAsia="仿宋_GB2312"/>
                <w:color w:val="000000"/>
                <w:sz w:val="24"/>
              </w:rPr>
              <w:t>部分：渐进式</w:t>
            </w:r>
          </w:p>
        </w:tc>
        <w:tc>
          <w:tcPr>
            <w:tcW w:w="1019" w:type="dxa"/>
            <w:vAlign w:val="center"/>
          </w:tcPr>
          <w:p w:rsidR="009B5EE1" w:rsidRDefault="009B5EE1" w:rsidP="004B269C">
            <w:pPr>
              <w:jc w:val="center"/>
              <w:rPr>
                <w:rFonts w:eastAsia="仿宋_GB2312"/>
                <w:color w:val="000000"/>
                <w:sz w:val="24"/>
              </w:rPr>
            </w:pPr>
            <w:r>
              <w:rPr>
                <w:rFonts w:eastAsia="仿宋_GB2312" w:hint="eastAsia"/>
                <w:color w:val="000000"/>
                <w:sz w:val="24"/>
              </w:rPr>
              <w:t>推荐性</w:t>
            </w:r>
          </w:p>
        </w:tc>
        <w:tc>
          <w:tcPr>
            <w:tcW w:w="712" w:type="dxa"/>
            <w:vAlign w:val="center"/>
          </w:tcPr>
          <w:p w:rsidR="009B5EE1" w:rsidRDefault="009B5EE1" w:rsidP="004B269C">
            <w:pPr>
              <w:jc w:val="center"/>
              <w:rPr>
                <w:rFonts w:eastAsia="仿宋_GB2312"/>
                <w:color w:val="000000"/>
                <w:sz w:val="24"/>
              </w:rPr>
            </w:pPr>
            <w:r>
              <w:rPr>
                <w:rFonts w:eastAsia="仿宋_GB2312"/>
                <w:color w:val="000000"/>
                <w:sz w:val="24"/>
              </w:rPr>
              <w:t>制定</w:t>
            </w:r>
          </w:p>
        </w:tc>
        <w:tc>
          <w:tcPr>
            <w:tcW w:w="1256" w:type="dxa"/>
            <w:vAlign w:val="center"/>
          </w:tcPr>
          <w:p w:rsidR="009B5EE1" w:rsidRDefault="009B5EE1" w:rsidP="004B269C">
            <w:pPr>
              <w:jc w:val="center"/>
              <w:rPr>
                <w:rFonts w:eastAsia="仿宋_GB2312"/>
                <w:color w:val="000000"/>
                <w:sz w:val="24"/>
              </w:rPr>
            </w:pPr>
            <w:r>
              <w:rPr>
                <w:rFonts w:eastAsia="仿宋_GB2312" w:hint="eastAsia"/>
                <w:color w:val="000000"/>
                <w:sz w:val="24"/>
              </w:rPr>
              <w:t>/</w:t>
            </w:r>
          </w:p>
        </w:tc>
        <w:tc>
          <w:tcPr>
            <w:tcW w:w="5307" w:type="dxa"/>
            <w:vAlign w:val="center"/>
          </w:tcPr>
          <w:p w:rsidR="009B5EE1" w:rsidRDefault="009B5EE1" w:rsidP="004B269C">
            <w:pPr>
              <w:rPr>
                <w:rFonts w:eastAsia="仿宋_GB2312"/>
                <w:color w:val="000000"/>
                <w:sz w:val="24"/>
              </w:rPr>
            </w:pPr>
            <w:r>
              <w:rPr>
                <w:rFonts w:eastAsia="仿宋_GB2312"/>
                <w:color w:val="000000"/>
                <w:sz w:val="24"/>
              </w:rPr>
              <w:t>本标准规定了渐进式一次性使用宫颈扩张器的分类、要求、试验方法、标志、包装和使用说明书、运输、贮存和灭菌有效期。本标准适用于一次性使用宫颈扩张器，该产品供妇产科、计划生育科扩张子宫颈口用。本标准不适用于金属制成的子宫颈扩张器。</w:t>
            </w:r>
          </w:p>
        </w:tc>
        <w:tc>
          <w:tcPr>
            <w:tcW w:w="1895" w:type="dxa"/>
            <w:vAlign w:val="center"/>
          </w:tcPr>
          <w:p w:rsidR="009B5EE1" w:rsidRDefault="009B5EE1" w:rsidP="004B269C">
            <w:pPr>
              <w:jc w:val="center"/>
              <w:rPr>
                <w:rFonts w:eastAsia="仿宋_GB2312"/>
                <w:color w:val="000000"/>
                <w:sz w:val="24"/>
              </w:rPr>
            </w:pPr>
            <w:r>
              <w:rPr>
                <w:rFonts w:eastAsia="仿宋_GB2312" w:hint="eastAsia"/>
                <w:color w:val="000000"/>
                <w:sz w:val="24"/>
              </w:rPr>
              <w:t>2021</w:t>
            </w:r>
            <w:r>
              <w:rPr>
                <w:rFonts w:eastAsia="仿宋_GB2312" w:hint="eastAsia"/>
                <w:color w:val="000000"/>
                <w:sz w:val="24"/>
              </w:rPr>
              <w:t>年</w:t>
            </w:r>
            <w:r>
              <w:rPr>
                <w:rFonts w:eastAsia="仿宋_GB2312" w:hint="eastAsia"/>
                <w:color w:val="000000"/>
                <w:sz w:val="24"/>
              </w:rPr>
              <w:t>1</w:t>
            </w:r>
            <w:r>
              <w:rPr>
                <w:rFonts w:eastAsia="仿宋_GB2312" w:hint="eastAsia"/>
                <w:color w:val="000000"/>
                <w:sz w:val="24"/>
              </w:rPr>
              <w:t>月</w:t>
            </w:r>
            <w:r>
              <w:rPr>
                <w:rFonts w:eastAsia="仿宋_GB2312" w:hint="eastAsia"/>
                <w:color w:val="000000"/>
                <w:sz w:val="24"/>
              </w:rPr>
              <w:t>1</w:t>
            </w:r>
            <w:r>
              <w:rPr>
                <w:rFonts w:eastAsia="仿宋_GB2312" w:hint="eastAsia"/>
                <w:color w:val="000000"/>
                <w:sz w:val="24"/>
              </w:rPr>
              <w:t>日</w:t>
            </w:r>
          </w:p>
        </w:tc>
      </w:tr>
      <w:tr w:rsidR="009B5EE1" w:rsidTr="009B5EE1">
        <w:trPr>
          <w:trHeight w:val="1961"/>
          <w:jc w:val="center"/>
        </w:trPr>
        <w:tc>
          <w:tcPr>
            <w:tcW w:w="727" w:type="dxa"/>
            <w:vAlign w:val="center"/>
          </w:tcPr>
          <w:p w:rsidR="009B5EE1" w:rsidRDefault="009B5EE1" w:rsidP="004B269C">
            <w:pPr>
              <w:spacing w:line="240" w:lineRule="atLeast"/>
              <w:jc w:val="center"/>
              <w:rPr>
                <w:rFonts w:eastAsia="仿宋_GB2312"/>
                <w:bCs/>
                <w:sz w:val="24"/>
              </w:rPr>
            </w:pPr>
            <w:r>
              <w:rPr>
                <w:rFonts w:eastAsia="仿宋_GB2312"/>
                <w:bCs/>
                <w:sz w:val="24"/>
              </w:rPr>
              <w:t>2</w:t>
            </w:r>
            <w:r>
              <w:rPr>
                <w:rFonts w:eastAsia="仿宋_GB2312" w:hint="eastAsia"/>
                <w:bCs/>
                <w:sz w:val="24"/>
              </w:rPr>
              <w:t>1</w:t>
            </w:r>
          </w:p>
        </w:tc>
        <w:tc>
          <w:tcPr>
            <w:tcW w:w="1275" w:type="dxa"/>
            <w:vAlign w:val="center"/>
          </w:tcPr>
          <w:p w:rsidR="009B5EE1" w:rsidRDefault="009B5EE1" w:rsidP="004B269C">
            <w:pPr>
              <w:jc w:val="center"/>
              <w:rPr>
                <w:rFonts w:eastAsia="仿宋_GB2312"/>
                <w:color w:val="000000"/>
                <w:sz w:val="24"/>
              </w:rPr>
            </w:pPr>
            <w:r>
              <w:rPr>
                <w:rFonts w:eastAsia="仿宋_GB2312"/>
                <w:color w:val="000000"/>
                <w:sz w:val="24"/>
              </w:rPr>
              <w:t>YY/T 1704.2</w:t>
            </w:r>
            <w:r>
              <w:rPr>
                <w:rFonts w:eastAsia="仿宋_GB2312" w:hint="eastAsia"/>
                <w:color w:val="000000"/>
                <w:sz w:val="24"/>
              </w:rPr>
              <w:t>-</w:t>
            </w:r>
          </w:p>
          <w:p w:rsidR="009B5EE1" w:rsidRDefault="009B5EE1" w:rsidP="004B269C">
            <w:pPr>
              <w:jc w:val="center"/>
              <w:rPr>
                <w:rFonts w:eastAsia="仿宋_GB2312"/>
                <w:color w:val="000000"/>
                <w:sz w:val="24"/>
              </w:rPr>
            </w:pPr>
            <w:r>
              <w:rPr>
                <w:rFonts w:eastAsia="仿宋_GB2312"/>
                <w:color w:val="000000"/>
                <w:sz w:val="24"/>
              </w:rPr>
              <w:t>20</w:t>
            </w:r>
            <w:r>
              <w:rPr>
                <w:rFonts w:eastAsia="仿宋_GB2312" w:hint="eastAsia"/>
                <w:color w:val="000000"/>
                <w:sz w:val="24"/>
              </w:rPr>
              <w:t>20</w:t>
            </w:r>
          </w:p>
        </w:tc>
        <w:tc>
          <w:tcPr>
            <w:tcW w:w="1944" w:type="dxa"/>
            <w:vAlign w:val="center"/>
          </w:tcPr>
          <w:p w:rsidR="009B5EE1" w:rsidRDefault="009B5EE1" w:rsidP="004B269C">
            <w:pPr>
              <w:jc w:val="center"/>
              <w:rPr>
                <w:rFonts w:eastAsia="仿宋_GB2312"/>
                <w:color w:val="000000"/>
                <w:sz w:val="24"/>
              </w:rPr>
            </w:pPr>
            <w:r>
              <w:rPr>
                <w:rFonts w:eastAsia="仿宋_GB2312"/>
                <w:color w:val="000000"/>
                <w:sz w:val="24"/>
              </w:rPr>
              <w:t>一次性使用宫颈扩张器</w:t>
            </w:r>
            <w:r>
              <w:rPr>
                <w:rFonts w:eastAsia="仿宋_GB2312"/>
                <w:color w:val="000000"/>
                <w:sz w:val="24"/>
              </w:rPr>
              <w:t xml:space="preserve"> </w:t>
            </w:r>
            <w:r>
              <w:rPr>
                <w:rFonts w:eastAsia="仿宋_GB2312"/>
                <w:color w:val="000000"/>
                <w:sz w:val="24"/>
              </w:rPr>
              <w:t>第</w:t>
            </w:r>
            <w:r>
              <w:rPr>
                <w:rFonts w:eastAsia="仿宋_GB2312"/>
                <w:color w:val="000000"/>
                <w:sz w:val="24"/>
              </w:rPr>
              <w:t>2</w:t>
            </w:r>
            <w:r>
              <w:rPr>
                <w:rFonts w:eastAsia="仿宋_GB2312"/>
                <w:color w:val="000000"/>
                <w:sz w:val="24"/>
              </w:rPr>
              <w:t>部分：膨胀式</w:t>
            </w:r>
          </w:p>
        </w:tc>
        <w:tc>
          <w:tcPr>
            <w:tcW w:w="1019" w:type="dxa"/>
            <w:vAlign w:val="center"/>
          </w:tcPr>
          <w:p w:rsidR="009B5EE1" w:rsidRDefault="009B5EE1" w:rsidP="004B269C">
            <w:pPr>
              <w:jc w:val="center"/>
              <w:rPr>
                <w:rFonts w:eastAsia="仿宋_GB2312"/>
                <w:color w:val="000000"/>
                <w:sz w:val="24"/>
              </w:rPr>
            </w:pPr>
            <w:r>
              <w:rPr>
                <w:rFonts w:eastAsia="仿宋_GB2312" w:hint="eastAsia"/>
                <w:color w:val="000000"/>
                <w:sz w:val="24"/>
              </w:rPr>
              <w:t>推荐性</w:t>
            </w:r>
          </w:p>
        </w:tc>
        <w:tc>
          <w:tcPr>
            <w:tcW w:w="712" w:type="dxa"/>
            <w:vAlign w:val="center"/>
          </w:tcPr>
          <w:p w:rsidR="009B5EE1" w:rsidRDefault="009B5EE1" w:rsidP="004B269C">
            <w:pPr>
              <w:jc w:val="center"/>
              <w:rPr>
                <w:rFonts w:eastAsia="仿宋_GB2312"/>
                <w:color w:val="000000"/>
                <w:sz w:val="24"/>
              </w:rPr>
            </w:pPr>
            <w:r>
              <w:rPr>
                <w:rFonts w:eastAsia="仿宋_GB2312"/>
                <w:color w:val="000000"/>
                <w:sz w:val="24"/>
              </w:rPr>
              <w:t>制定</w:t>
            </w:r>
          </w:p>
        </w:tc>
        <w:tc>
          <w:tcPr>
            <w:tcW w:w="1256" w:type="dxa"/>
            <w:vAlign w:val="center"/>
          </w:tcPr>
          <w:p w:rsidR="009B5EE1" w:rsidRDefault="009B5EE1" w:rsidP="004B269C">
            <w:pPr>
              <w:jc w:val="center"/>
              <w:rPr>
                <w:rFonts w:eastAsia="仿宋_GB2312"/>
                <w:color w:val="000000"/>
                <w:sz w:val="24"/>
              </w:rPr>
            </w:pPr>
            <w:r>
              <w:rPr>
                <w:rFonts w:eastAsia="仿宋_GB2312" w:hint="eastAsia"/>
                <w:color w:val="000000"/>
                <w:sz w:val="24"/>
              </w:rPr>
              <w:t>/</w:t>
            </w:r>
          </w:p>
        </w:tc>
        <w:tc>
          <w:tcPr>
            <w:tcW w:w="5307" w:type="dxa"/>
            <w:vAlign w:val="center"/>
          </w:tcPr>
          <w:p w:rsidR="009B5EE1" w:rsidRDefault="009B5EE1" w:rsidP="004B269C">
            <w:pPr>
              <w:rPr>
                <w:rFonts w:eastAsia="仿宋_GB2312"/>
                <w:color w:val="000000"/>
                <w:sz w:val="24"/>
              </w:rPr>
            </w:pPr>
            <w:r>
              <w:rPr>
                <w:rFonts w:eastAsia="仿宋_GB2312"/>
                <w:color w:val="000000"/>
                <w:sz w:val="24"/>
              </w:rPr>
              <w:t>本标准规定了一次性使用膨胀式宫颈扩张器的分类、要求、试验方法、标志、包装和使用说明书、运输、贮存和灭菌有效期。本标准适用于妇产科、计划生育科扩张子宫口用的一次性使用膨胀式宫颈扩张器。本标准不适用于金属制成的子宫颈扩张器。</w:t>
            </w:r>
          </w:p>
        </w:tc>
        <w:tc>
          <w:tcPr>
            <w:tcW w:w="1895" w:type="dxa"/>
            <w:vAlign w:val="center"/>
          </w:tcPr>
          <w:p w:rsidR="009B5EE1" w:rsidRDefault="009B5EE1" w:rsidP="004B269C">
            <w:pPr>
              <w:jc w:val="center"/>
              <w:rPr>
                <w:rFonts w:eastAsia="仿宋_GB2312"/>
                <w:color w:val="000000"/>
                <w:sz w:val="24"/>
              </w:rPr>
            </w:pPr>
            <w:r>
              <w:rPr>
                <w:rFonts w:eastAsia="仿宋_GB2312" w:hint="eastAsia"/>
                <w:color w:val="000000"/>
                <w:sz w:val="24"/>
              </w:rPr>
              <w:t>2021</w:t>
            </w:r>
            <w:r>
              <w:rPr>
                <w:rFonts w:eastAsia="仿宋_GB2312" w:hint="eastAsia"/>
                <w:color w:val="000000"/>
                <w:sz w:val="24"/>
              </w:rPr>
              <w:t>年</w:t>
            </w:r>
            <w:r>
              <w:rPr>
                <w:rFonts w:eastAsia="仿宋_GB2312" w:hint="eastAsia"/>
                <w:color w:val="000000"/>
                <w:sz w:val="24"/>
              </w:rPr>
              <w:t>1</w:t>
            </w:r>
            <w:r>
              <w:rPr>
                <w:rFonts w:eastAsia="仿宋_GB2312" w:hint="eastAsia"/>
                <w:color w:val="000000"/>
                <w:sz w:val="24"/>
              </w:rPr>
              <w:t>月</w:t>
            </w:r>
            <w:r>
              <w:rPr>
                <w:rFonts w:eastAsia="仿宋_GB2312" w:hint="eastAsia"/>
                <w:color w:val="000000"/>
                <w:sz w:val="24"/>
              </w:rPr>
              <w:t>1</w:t>
            </w:r>
            <w:r>
              <w:rPr>
                <w:rFonts w:eastAsia="仿宋_GB2312" w:hint="eastAsia"/>
                <w:color w:val="000000"/>
                <w:sz w:val="24"/>
              </w:rPr>
              <w:t>日</w:t>
            </w:r>
          </w:p>
        </w:tc>
      </w:tr>
      <w:tr w:rsidR="009B5EE1" w:rsidTr="009B5EE1">
        <w:trPr>
          <w:trHeight w:val="1267"/>
          <w:jc w:val="center"/>
        </w:trPr>
        <w:tc>
          <w:tcPr>
            <w:tcW w:w="727" w:type="dxa"/>
            <w:vAlign w:val="center"/>
          </w:tcPr>
          <w:p w:rsidR="009B5EE1" w:rsidRDefault="009B5EE1" w:rsidP="004B269C">
            <w:pPr>
              <w:spacing w:line="240" w:lineRule="atLeast"/>
              <w:jc w:val="center"/>
              <w:rPr>
                <w:rFonts w:eastAsia="仿宋_GB2312"/>
                <w:bCs/>
                <w:sz w:val="24"/>
              </w:rPr>
            </w:pPr>
            <w:r>
              <w:rPr>
                <w:rFonts w:eastAsia="仿宋_GB2312"/>
                <w:bCs/>
                <w:sz w:val="24"/>
              </w:rPr>
              <w:lastRenderedPageBreak/>
              <w:t>2</w:t>
            </w:r>
            <w:r>
              <w:rPr>
                <w:rFonts w:eastAsia="仿宋_GB2312" w:hint="eastAsia"/>
                <w:bCs/>
                <w:sz w:val="24"/>
              </w:rPr>
              <w:t>2</w:t>
            </w:r>
          </w:p>
        </w:tc>
        <w:tc>
          <w:tcPr>
            <w:tcW w:w="1275" w:type="dxa"/>
            <w:vAlign w:val="center"/>
          </w:tcPr>
          <w:p w:rsidR="009B5EE1" w:rsidRDefault="009B5EE1" w:rsidP="004B269C">
            <w:pPr>
              <w:jc w:val="center"/>
              <w:rPr>
                <w:rFonts w:eastAsia="仿宋_GB2312"/>
                <w:color w:val="000000"/>
                <w:sz w:val="24"/>
              </w:rPr>
            </w:pPr>
            <w:r>
              <w:rPr>
                <w:rFonts w:eastAsia="仿宋_GB2312"/>
                <w:color w:val="000000"/>
                <w:sz w:val="24"/>
              </w:rPr>
              <w:t>YY/T 1705</w:t>
            </w:r>
            <w:r>
              <w:rPr>
                <w:rFonts w:eastAsia="仿宋_GB2312" w:hint="eastAsia"/>
                <w:color w:val="000000"/>
                <w:sz w:val="24"/>
              </w:rPr>
              <w:t>-</w:t>
            </w:r>
            <w:r>
              <w:rPr>
                <w:rFonts w:eastAsia="仿宋_GB2312"/>
                <w:color w:val="000000"/>
                <w:sz w:val="24"/>
              </w:rPr>
              <w:t>20</w:t>
            </w:r>
            <w:r>
              <w:rPr>
                <w:rFonts w:eastAsia="仿宋_GB2312" w:hint="eastAsia"/>
                <w:color w:val="000000"/>
                <w:sz w:val="24"/>
              </w:rPr>
              <w:t>20</w:t>
            </w:r>
          </w:p>
        </w:tc>
        <w:tc>
          <w:tcPr>
            <w:tcW w:w="1944" w:type="dxa"/>
            <w:vAlign w:val="center"/>
          </w:tcPr>
          <w:p w:rsidR="009B5EE1" w:rsidRDefault="009B5EE1" w:rsidP="004B269C">
            <w:pPr>
              <w:jc w:val="center"/>
              <w:rPr>
                <w:rFonts w:eastAsia="仿宋_GB2312"/>
                <w:color w:val="000000"/>
                <w:sz w:val="24"/>
              </w:rPr>
            </w:pPr>
            <w:r>
              <w:rPr>
                <w:rFonts w:eastAsia="仿宋_GB2312"/>
                <w:color w:val="000000"/>
                <w:sz w:val="24"/>
              </w:rPr>
              <w:t>外科植入物</w:t>
            </w:r>
            <w:r>
              <w:rPr>
                <w:rFonts w:eastAsia="仿宋_GB2312"/>
                <w:color w:val="000000"/>
                <w:sz w:val="24"/>
              </w:rPr>
              <w:t xml:space="preserve"> </w:t>
            </w:r>
            <w:r>
              <w:rPr>
                <w:rFonts w:eastAsia="仿宋_GB2312"/>
                <w:color w:val="000000"/>
                <w:sz w:val="24"/>
              </w:rPr>
              <w:t>髋关节假体陶瓷股骨头抗冲击性能测定方法</w:t>
            </w:r>
          </w:p>
        </w:tc>
        <w:tc>
          <w:tcPr>
            <w:tcW w:w="1019" w:type="dxa"/>
            <w:vAlign w:val="center"/>
          </w:tcPr>
          <w:p w:rsidR="009B5EE1" w:rsidRDefault="009B5EE1" w:rsidP="004B269C">
            <w:pPr>
              <w:jc w:val="center"/>
              <w:rPr>
                <w:rFonts w:eastAsia="仿宋_GB2312"/>
                <w:color w:val="000000"/>
                <w:sz w:val="24"/>
              </w:rPr>
            </w:pPr>
            <w:r>
              <w:rPr>
                <w:rFonts w:eastAsia="仿宋_GB2312" w:hint="eastAsia"/>
                <w:color w:val="000000"/>
                <w:sz w:val="24"/>
              </w:rPr>
              <w:t>推荐性</w:t>
            </w:r>
          </w:p>
        </w:tc>
        <w:tc>
          <w:tcPr>
            <w:tcW w:w="712" w:type="dxa"/>
            <w:vAlign w:val="center"/>
          </w:tcPr>
          <w:p w:rsidR="009B5EE1" w:rsidRDefault="009B5EE1" w:rsidP="004B269C">
            <w:pPr>
              <w:jc w:val="center"/>
              <w:rPr>
                <w:rFonts w:eastAsia="仿宋_GB2312"/>
                <w:color w:val="000000"/>
                <w:sz w:val="24"/>
              </w:rPr>
            </w:pPr>
            <w:r>
              <w:rPr>
                <w:rFonts w:eastAsia="仿宋_GB2312"/>
                <w:color w:val="000000"/>
                <w:sz w:val="24"/>
              </w:rPr>
              <w:t>制定</w:t>
            </w:r>
          </w:p>
        </w:tc>
        <w:tc>
          <w:tcPr>
            <w:tcW w:w="1256" w:type="dxa"/>
            <w:vAlign w:val="center"/>
          </w:tcPr>
          <w:p w:rsidR="009B5EE1" w:rsidRDefault="009B5EE1" w:rsidP="004B269C">
            <w:pPr>
              <w:jc w:val="center"/>
              <w:rPr>
                <w:rFonts w:eastAsia="仿宋_GB2312"/>
                <w:color w:val="000000"/>
                <w:sz w:val="24"/>
              </w:rPr>
            </w:pPr>
            <w:r>
              <w:rPr>
                <w:rFonts w:eastAsia="仿宋_GB2312" w:hint="eastAsia"/>
                <w:color w:val="000000"/>
                <w:sz w:val="24"/>
              </w:rPr>
              <w:t>/</w:t>
            </w:r>
          </w:p>
        </w:tc>
        <w:tc>
          <w:tcPr>
            <w:tcW w:w="5307" w:type="dxa"/>
            <w:vAlign w:val="center"/>
          </w:tcPr>
          <w:p w:rsidR="009B5EE1" w:rsidRDefault="009B5EE1" w:rsidP="004B269C">
            <w:pPr>
              <w:rPr>
                <w:rFonts w:eastAsia="仿宋_GB2312"/>
                <w:color w:val="000000"/>
                <w:sz w:val="24"/>
              </w:rPr>
            </w:pPr>
            <w:r>
              <w:rPr>
                <w:rFonts w:eastAsia="仿宋_GB2312"/>
                <w:color w:val="000000"/>
                <w:sz w:val="24"/>
              </w:rPr>
              <w:t>本标准规定了两种供选择的试验方法用于确定髋关节假体陶瓷股骨头抗冲击性能。本标准适用于髋关节假体陶瓷股骨头。</w:t>
            </w:r>
          </w:p>
        </w:tc>
        <w:tc>
          <w:tcPr>
            <w:tcW w:w="1895" w:type="dxa"/>
            <w:vAlign w:val="center"/>
          </w:tcPr>
          <w:p w:rsidR="009B5EE1" w:rsidRDefault="009B5EE1" w:rsidP="004B269C">
            <w:pPr>
              <w:jc w:val="center"/>
              <w:rPr>
                <w:rFonts w:eastAsia="仿宋_GB2312"/>
                <w:color w:val="000000"/>
                <w:sz w:val="24"/>
              </w:rPr>
            </w:pPr>
            <w:r>
              <w:rPr>
                <w:rFonts w:eastAsia="仿宋_GB2312" w:hint="eastAsia"/>
                <w:color w:val="000000"/>
                <w:sz w:val="24"/>
              </w:rPr>
              <w:t>2021</w:t>
            </w:r>
            <w:r>
              <w:rPr>
                <w:rFonts w:eastAsia="仿宋_GB2312" w:hint="eastAsia"/>
                <w:color w:val="000000"/>
                <w:sz w:val="24"/>
              </w:rPr>
              <w:t>年</w:t>
            </w:r>
            <w:r>
              <w:rPr>
                <w:rFonts w:eastAsia="仿宋_GB2312" w:hint="eastAsia"/>
                <w:color w:val="000000"/>
                <w:sz w:val="24"/>
              </w:rPr>
              <w:t>1</w:t>
            </w:r>
            <w:r>
              <w:rPr>
                <w:rFonts w:eastAsia="仿宋_GB2312" w:hint="eastAsia"/>
                <w:color w:val="000000"/>
                <w:sz w:val="24"/>
              </w:rPr>
              <w:t>月</w:t>
            </w:r>
            <w:r>
              <w:rPr>
                <w:rFonts w:eastAsia="仿宋_GB2312" w:hint="eastAsia"/>
                <w:color w:val="000000"/>
                <w:sz w:val="24"/>
              </w:rPr>
              <w:t>1</w:t>
            </w:r>
            <w:r>
              <w:rPr>
                <w:rFonts w:eastAsia="仿宋_GB2312" w:hint="eastAsia"/>
                <w:color w:val="000000"/>
                <w:sz w:val="24"/>
              </w:rPr>
              <w:t>日</w:t>
            </w:r>
          </w:p>
        </w:tc>
      </w:tr>
      <w:tr w:rsidR="009B5EE1" w:rsidTr="009B5EE1">
        <w:trPr>
          <w:trHeight w:val="1682"/>
          <w:jc w:val="center"/>
        </w:trPr>
        <w:tc>
          <w:tcPr>
            <w:tcW w:w="727" w:type="dxa"/>
            <w:vAlign w:val="center"/>
          </w:tcPr>
          <w:p w:rsidR="009B5EE1" w:rsidRDefault="009B5EE1" w:rsidP="004B269C">
            <w:pPr>
              <w:spacing w:line="240" w:lineRule="atLeast"/>
              <w:jc w:val="center"/>
              <w:rPr>
                <w:rFonts w:eastAsia="仿宋_GB2312"/>
                <w:bCs/>
                <w:sz w:val="24"/>
              </w:rPr>
            </w:pPr>
            <w:r>
              <w:rPr>
                <w:rFonts w:eastAsia="仿宋_GB2312"/>
                <w:bCs/>
                <w:sz w:val="24"/>
              </w:rPr>
              <w:t>2</w:t>
            </w:r>
            <w:r>
              <w:rPr>
                <w:rFonts w:eastAsia="仿宋_GB2312" w:hint="eastAsia"/>
                <w:bCs/>
                <w:sz w:val="24"/>
              </w:rPr>
              <w:t>3</w:t>
            </w:r>
          </w:p>
        </w:tc>
        <w:tc>
          <w:tcPr>
            <w:tcW w:w="1275" w:type="dxa"/>
            <w:vAlign w:val="center"/>
          </w:tcPr>
          <w:p w:rsidR="009B5EE1" w:rsidRDefault="009B5EE1" w:rsidP="004B269C">
            <w:pPr>
              <w:jc w:val="center"/>
              <w:rPr>
                <w:rFonts w:eastAsia="仿宋_GB2312"/>
                <w:color w:val="000000"/>
                <w:sz w:val="24"/>
              </w:rPr>
            </w:pPr>
            <w:r>
              <w:rPr>
                <w:rFonts w:eastAsia="仿宋_GB2312"/>
                <w:color w:val="000000"/>
                <w:sz w:val="24"/>
              </w:rPr>
              <w:t>YY/T 1706.1</w:t>
            </w:r>
            <w:r>
              <w:rPr>
                <w:rFonts w:eastAsia="仿宋_GB2312" w:hint="eastAsia"/>
                <w:color w:val="000000"/>
                <w:sz w:val="24"/>
              </w:rPr>
              <w:t>-</w:t>
            </w:r>
          </w:p>
          <w:p w:rsidR="009B5EE1" w:rsidRDefault="009B5EE1" w:rsidP="004B269C">
            <w:pPr>
              <w:jc w:val="center"/>
              <w:rPr>
                <w:rFonts w:eastAsia="仿宋_GB2312"/>
                <w:color w:val="000000"/>
                <w:sz w:val="24"/>
              </w:rPr>
            </w:pPr>
            <w:r>
              <w:rPr>
                <w:rFonts w:eastAsia="仿宋_GB2312"/>
                <w:color w:val="000000"/>
                <w:sz w:val="24"/>
              </w:rPr>
              <w:t>20</w:t>
            </w:r>
            <w:r>
              <w:rPr>
                <w:rFonts w:eastAsia="仿宋_GB2312" w:hint="eastAsia"/>
                <w:color w:val="000000"/>
                <w:sz w:val="24"/>
              </w:rPr>
              <w:t>20</w:t>
            </w:r>
          </w:p>
        </w:tc>
        <w:tc>
          <w:tcPr>
            <w:tcW w:w="1944" w:type="dxa"/>
            <w:vAlign w:val="center"/>
          </w:tcPr>
          <w:p w:rsidR="009B5EE1" w:rsidRDefault="009B5EE1" w:rsidP="004B269C">
            <w:pPr>
              <w:jc w:val="center"/>
              <w:rPr>
                <w:rFonts w:eastAsia="仿宋_GB2312"/>
                <w:color w:val="000000"/>
                <w:sz w:val="24"/>
              </w:rPr>
            </w:pPr>
            <w:r>
              <w:rPr>
                <w:rFonts w:eastAsia="仿宋_GB2312"/>
                <w:color w:val="000000"/>
                <w:sz w:val="24"/>
              </w:rPr>
              <w:t>外科植入物</w:t>
            </w:r>
            <w:r>
              <w:rPr>
                <w:rFonts w:eastAsia="仿宋_GB2312"/>
                <w:color w:val="000000"/>
                <w:sz w:val="24"/>
              </w:rPr>
              <w:t xml:space="preserve"> </w:t>
            </w:r>
            <w:r>
              <w:rPr>
                <w:rFonts w:eastAsia="仿宋_GB2312"/>
                <w:color w:val="000000"/>
                <w:sz w:val="24"/>
              </w:rPr>
              <w:t>金属外科植入物等离子</w:t>
            </w:r>
            <w:proofErr w:type="gramStart"/>
            <w:r>
              <w:rPr>
                <w:rFonts w:eastAsia="仿宋_GB2312"/>
                <w:color w:val="000000"/>
                <w:sz w:val="24"/>
              </w:rPr>
              <w:t>喷涂纯钛涂层</w:t>
            </w:r>
            <w:proofErr w:type="gramEnd"/>
            <w:r>
              <w:rPr>
                <w:rFonts w:eastAsia="仿宋_GB2312"/>
                <w:color w:val="000000"/>
                <w:sz w:val="24"/>
              </w:rPr>
              <w:t xml:space="preserve"> </w:t>
            </w:r>
            <w:r>
              <w:rPr>
                <w:rFonts w:eastAsia="仿宋_GB2312"/>
                <w:color w:val="000000"/>
                <w:sz w:val="24"/>
              </w:rPr>
              <w:t>第</w:t>
            </w:r>
            <w:r>
              <w:rPr>
                <w:rFonts w:eastAsia="仿宋_GB2312"/>
                <w:color w:val="000000"/>
                <w:sz w:val="24"/>
              </w:rPr>
              <w:t>1</w:t>
            </w:r>
            <w:r>
              <w:rPr>
                <w:rFonts w:eastAsia="仿宋_GB2312"/>
                <w:color w:val="000000"/>
                <w:sz w:val="24"/>
              </w:rPr>
              <w:t>部分：通用要求</w:t>
            </w:r>
          </w:p>
        </w:tc>
        <w:tc>
          <w:tcPr>
            <w:tcW w:w="1019" w:type="dxa"/>
            <w:vAlign w:val="center"/>
          </w:tcPr>
          <w:p w:rsidR="009B5EE1" w:rsidRDefault="009B5EE1" w:rsidP="004B269C">
            <w:pPr>
              <w:jc w:val="center"/>
              <w:rPr>
                <w:rFonts w:eastAsia="仿宋_GB2312"/>
                <w:color w:val="000000"/>
                <w:sz w:val="24"/>
              </w:rPr>
            </w:pPr>
            <w:r>
              <w:rPr>
                <w:rFonts w:eastAsia="仿宋_GB2312" w:hint="eastAsia"/>
                <w:color w:val="000000"/>
                <w:sz w:val="24"/>
              </w:rPr>
              <w:t>推荐性</w:t>
            </w:r>
          </w:p>
        </w:tc>
        <w:tc>
          <w:tcPr>
            <w:tcW w:w="712" w:type="dxa"/>
            <w:vAlign w:val="center"/>
          </w:tcPr>
          <w:p w:rsidR="009B5EE1" w:rsidRDefault="009B5EE1" w:rsidP="004B269C">
            <w:pPr>
              <w:jc w:val="center"/>
              <w:rPr>
                <w:rFonts w:eastAsia="仿宋_GB2312"/>
                <w:color w:val="000000"/>
                <w:sz w:val="24"/>
              </w:rPr>
            </w:pPr>
            <w:r>
              <w:rPr>
                <w:rFonts w:eastAsia="仿宋_GB2312"/>
                <w:color w:val="000000"/>
                <w:sz w:val="24"/>
              </w:rPr>
              <w:t>制定</w:t>
            </w:r>
          </w:p>
        </w:tc>
        <w:tc>
          <w:tcPr>
            <w:tcW w:w="1256" w:type="dxa"/>
            <w:vAlign w:val="center"/>
          </w:tcPr>
          <w:p w:rsidR="009B5EE1" w:rsidRDefault="009B5EE1" w:rsidP="004B269C">
            <w:pPr>
              <w:jc w:val="center"/>
              <w:rPr>
                <w:rFonts w:eastAsia="仿宋_GB2312"/>
                <w:color w:val="000000"/>
                <w:sz w:val="24"/>
              </w:rPr>
            </w:pPr>
            <w:r>
              <w:rPr>
                <w:rFonts w:eastAsia="仿宋_GB2312" w:hint="eastAsia"/>
                <w:color w:val="000000"/>
                <w:sz w:val="24"/>
              </w:rPr>
              <w:t>/</w:t>
            </w:r>
          </w:p>
        </w:tc>
        <w:tc>
          <w:tcPr>
            <w:tcW w:w="5307" w:type="dxa"/>
            <w:vAlign w:val="center"/>
          </w:tcPr>
          <w:p w:rsidR="009B5EE1" w:rsidRDefault="009B5EE1" w:rsidP="004B269C">
            <w:pPr>
              <w:rPr>
                <w:rFonts w:eastAsia="仿宋_GB2312"/>
                <w:color w:val="000000"/>
                <w:sz w:val="24"/>
              </w:rPr>
            </w:pPr>
            <w:r>
              <w:rPr>
                <w:rFonts w:eastAsia="仿宋_GB2312"/>
                <w:color w:val="000000"/>
                <w:sz w:val="24"/>
              </w:rPr>
              <w:t>本标准规定了金属外科植入物等离子</w:t>
            </w:r>
            <w:proofErr w:type="gramStart"/>
            <w:r>
              <w:rPr>
                <w:rFonts w:eastAsia="仿宋_GB2312"/>
                <w:color w:val="000000"/>
                <w:sz w:val="24"/>
              </w:rPr>
              <w:t>喷涂纯钛涂层</w:t>
            </w:r>
            <w:proofErr w:type="gramEnd"/>
            <w:r>
              <w:rPr>
                <w:rFonts w:eastAsia="仿宋_GB2312"/>
                <w:color w:val="000000"/>
                <w:sz w:val="24"/>
              </w:rPr>
              <w:t>的通用要求。本标准适用于大气或真空等离子喷涂。本标准不适用于除</w:t>
            </w:r>
            <w:proofErr w:type="gramStart"/>
            <w:r>
              <w:rPr>
                <w:rFonts w:eastAsia="仿宋_GB2312"/>
                <w:color w:val="000000"/>
                <w:sz w:val="24"/>
              </w:rPr>
              <w:t>纯钛材料</w:t>
            </w:r>
            <w:proofErr w:type="gramEnd"/>
            <w:r>
              <w:rPr>
                <w:rFonts w:eastAsia="仿宋_GB2312"/>
                <w:color w:val="000000"/>
                <w:sz w:val="24"/>
              </w:rPr>
              <w:t>以外的其他材料加工的涂层，或以等离子喷涂技术以外的其他技术加工的涂层。</w:t>
            </w:r>
          </w:p>
        </w:tc>
        <w:tc>
          <w:tcPr>
            <w:tcW w:w="1895" w:type="dxa"/>
            <w:vAlign w:val="center"/>
          </w:tcPr>
          <w:p w:rsidR="009B5EE1" w:rsidRDefault="009B5EE1" w:rsidP="004B269C">
            <w:pPr>
              <w:jc w:val="center"/>
              <w:rPr>
                <w:rFonts w:eastAsia="仿宋_GB2312"/>
                <w:color w:val="000000"/>
                <w:sz w:val="24"/>
              </w:rPr>
            </w:pPr>
            <w:r>
              <w:rPr>
                <w:rFonts w:eastAsia="仿宋_GB2312" w:hint="eastAsia"/>
                <w:color w:val="000000"/>
                <w:sz w:val="24"/>
              </w:rPr>
              <w:t>2021</w:t>
            </w:r>
            <w:r>
              <w:rPr>
                <w:rFonts w:eastAsia="仿宋_GB2312" w:hint="eastAsia"/>
                <w:color w:val="000000"/>
                <w:sz w:val="24"/>
              </w:rPr>
              <w:t>年</w:t>
            </w:r>
            <w:r>
              <w:rPr>
                <w:rFonts w:eastAsia="仿宋_GB2312" w:hint="eastAsia"/>
                <w:color w:val="000000"/>
                <w:sz w:val="24"/>
              </w:rPr>
              <w:t>1</w:t>
            </w:r>
            <w:r>
              <w:rPr>
                <w:rFonts w:eastAsia="仿宋_GB2312" w:hint="eastAsia"/>
                <w:color w:val="000000"/>
                <w:sz w:val="24"/>
              </w:rPr>
              <w:t>月</w:t>
            </w:r>
            <w:r>
              <w:rPr>
                <w:rFonts w:eastAsia="仿宋_GB2312" w:hint="eastAsia"/>
                <w:color w:val="000000"/>
                <w:sz w:val="24"/>
              </w:rPr>
              <w:t>1</w:t>
            </w:r>
            <w:r>
              <w:rPr>
                <w:rFonts w:eastAsia="仿宋_GB2312" w:hint="eastAsia"/>
                <w:color w:val="000000"/>
                <w:sz w:val="24"/>
              </w:rPr>
              <w:t>日</w:t>
            </w:r>
          </w:p>
        </w:tc>
      </w:tr>
      <w:tr w:rsidR="009B5EE1" w:rsidTr="009B5EE1">
        <w:trPr>
          <w:trHeight w:val="1779"/>
          <w:jc w:val="center"/>
        </w:trPr>
        <w:tc>
          <w:tcPr>
            <w:tcW w:w="727" w:type="dxa"/>
            <w:vAlign w:val="center"/>
          </w:tcPr>
          <w:p w:rsidR="009B5EE1" w:rsidRDefault="009B5EE1" w:rsidP="004B269C">
            <w:pPr>
              <w:spacing w:line="240" w:lineRule="atLeast"/>
              <w:jc w:val="center"/>
              <w:rPr>
                <w:rFonts w:eastAsia="仿宋_GB2312"/>
                <w:bCs/>
                <w:sz w:val="24"/>
              </w:rPr>
            </w:pPr>
            <w:r>
              <w:rPr>
                <w:rFonts w:eastAsia="仿宋_GB2312"/>
                <w:bCs/>
                <w:sz w:val="24"/>
              </w:rPr>
              <w:t>2</w:t>
            </w:r>
            <w:r>
              <w:rPr>
                <w:rFonts w:eastAsia="仿宋_GB2312" w:hint="eastAsia"/>
                <w:bCs/>
                <w:sz w:val="24"/>
              </w:rPr>
              <w:t>4</w:t>
            </w:r>
          </w:p>
        </w:tc>
        <w:tc>
          <w:tcPr>
            <w:tcW w:w="1275" w:type="dxa"/>
            <w:vAlign w:val="center"/>
          </w:tcPr>
          <w:p w:rsidR="009B5EE1" w:rsidRDefault="009B5EE1" w:rsidP="004B269C">
            <w:pPr>
              <w:jc w:val="center"/>
              <w:rPr>
                <w:rFonts w:eastAsia="仿宋_GB2312"/>
                <w:color w:val="000000"/>
                <w:sz w:val="24"/>
              </w:rPr>
            </w:pPr>
            <w:r>
              <w:rPr>
                <w:rFonts w:eastAsia="仿宋_GB2312"/>
                <w:color w:val="000000"/>
                <w:sz w:val="24"/>
              </w:rPr>
              <w:t>YY/T 1707</w:t>
            </w:r>
            <w:r>
              <w:rPr>
                <w:rFonts w:eastAsia="仿宋_GB2312" w:hint="eastAsia"/>
                <w:color w:val="000000"/>
                <w:sz w:val="24"/>
              </w:rPr>
              <w:t>-</w:t>
            </w:r>
            <w:r>
              <w:rPr>
                <w:rFonts w:eastAsia="仿宋_GB2312"/>
                <w:color w:val="000000"/>
                <w:sz w:val="24"/>
              </w:rPr>
              <w:t>20</w:t>
            </w:r>
            <w:r>
              <w:rPr>
                <w:rFonts w:eastAsia="仿宋_GB2312" w:hint="eastAsia"/>
                <w:color w:val="000000"/>
                <w:sz w:val="24"/>
              </w:rPr>
              <w:t>20</w:t>
            </w:r>
          </w:p>
        </w:tc>
        <w:tc>
          <w:tcPr>
            <w:tcW w:w="1944" w:type="dxa"/>
            <w:vAlign w:val="center"/>
          </w:tcPr>
          <w:p w:rsidR="009B5EE1" w:rsidRDefault="009B5EE1" w:rsidP="004B269C">
            <w:pPr>
              <w:jc w:val="center"/>
              <w:rPr>
                <w:rFonts w:eastAsia="仿宋_GB2312"/>
                <w:color w:val="000000"/>
                <w:sz w:val="24"/>
              </w:rPr>
            </w:pPr>
            <w:r>
              <w:rPr>
                <w:rFonts w:eastAsia="仿宋_GB2312"/>
                <w:color w:val="000000"/>
                <w:sz w:val="24"/>
              </w:rPr>
              <w:t>外科植入物</w:t>
            </w:r>
            <w:r>
              <w:rPr>
                <w:rFonts w:eastAsia="仿宋_GB2312"/>
                <w:color w:val="000000"/>
                <w:sz w:val="24"/>
              </w:rPr>
              <w:t xml:space="preserve"> </w:t>
            </w:r>
            <w:r>
              <w:rPr>
                <w:rFonts w:eastAsia="仿宋_GB2312"/>
                <w:color w:val="000000"/>
                <w:sz w:val="24"/>
              </w:rPr>
              <w:t>植入医疗器械用聚醚醚酮聚合物及其复合物的差示扫描量热法</w:t>
            </w:r>
          </w:p>
        </w:tc>
        <w:tc>
          <w:tcPr>
            <w:tcW w:w="1019" w:type="dxa"/>
            <w:vAlign w:val="center"/>
          </w:tcPr>
          <w:p w:rsidR="009B5EE1" w:rsidRDefault="009B5EE1" w:rsidP="004B269C">
            <w:pPr>
              <w:jc w:val="center"/>
              <w:rPr>
                <w:rFonts w:eastAsia="仿宋_GB2312"/>
                <w:color w:val="000000"/>
                <w:sz w:val="24"/>
              </w:rPr>
            </w:pPr>
            <w:r>
              <w:rPr>
                <w:rFonts w:eastAsia="仿宋_GB2312" w:hint="eastAsia"/>
                <w:color w:val="000000"/>
                <w:sz w:val="24"/>
              </w:rPr>
              <w:t>推荐性</w:t>
            </w:r>
          </w:p>
        </w:tc>
        <w:tc>
          <w:tcPr>
            <w:tcW w:w="712" w:type="dxa"/>
            <w:vAlign w:val="center"/>
          </w:tcPr>
          <w:p w:rsidR="009B5EE1" w:rsidRDefault="009B5EE1" w:rsidP="004B269C">
            <w:pPr>
              <w:jc w:val="center"/>
              <w:rPr>
                <w:rFonts w:eastAsia="仿宋_GB2312"/>
                <w:color w:val="000000"/>
                <w:sz w:val="24"/>
              </w:rPr>
            </w:pPr>
            <w:r>
              <w:rPr>
                <w:rFonts w:eastAsia="仿宋_GB2312"/>
                <w:color w:val="000000"/>
                <w:sz w:val="24"/>
              </w:rPr>
              <w:t>制定</w:t>
            </w:r>
          </w:p>
        </w:tc>
        <w:tc>
          <w:tcPr>
            <w:tcW w:w="1256" w:type="dxa"/>
            <w:vAlign w:val="center"/>
          </w:tcPr>
          <w:p w:rsidR="009B5EE1" w:rsidRDefault="009B5EE1" w:rsidP="004B269C">
            <w:pPr>
              <w:jc w:val="center"/>
              <w:rPr>
                <w:rFonts w:eastAsia="仿宋_GB2312"/>
                <w:color w:val="000000"/>
                <w:sz w:val="24"/>
              </w:rPr>
            </w:pPr>
            <w:r>
              <w:rPr>
                <w:rFonts w:eastAsia="仿宋_GB2312" w:hint="eastAsia"/>
                <w:color w:val="000000"/>
                <w:sz w:val="24"/>
              </w:rPr>
              <w:t>/</w:t>
            </w:r>
          </w:p>
        </w:tc>
        <w:tc>
          <w:tcPr>
            <w:tcW w:w="5307" w:type="dxa"/>
            <w:vAlign w:val="center"/>
          </w:tcPr>
          <w:p w:rsidR="009B5EE1" w:rsidRDefault="009B5EE1" w:rsidP="004B269C">
            <w:pPr>
              <w:rPr>
                <w:rFonts w:eastAsia="仿宋_GB2312"/>
                <w:color w:val="000000"/>
                <w:sz w:val="24"/>
              </w:rPr>
            </w:pPr>
            <w:r>
              <w:rPr>
                <w:rFonts w:eastAsia="仿宋_GB2312"/>
                <w:color w:val="000000"/>
                <w:sz w:val="24"/>
              </w:rPr>
              <w:t>本标准规定了使用差示扫描量热法</w:t>
            </w:r>
            <w:r>
              <w:rPr>
                <w:rFonts w:eastAsia="仿宋_GB2312"/>
                <w:color w:val="000000"/>
                <w:sz w:val="24"/>
              </w:rPr>
              <w:t>(DSC)</w:t>
            </w:r>
            <w:r>
              <w:rPr>
                <w:rFonts w:eastAsia="仿宋_GB2312"/>
                <w:color w:val="000000"/>
                <w:sz w:val="24"/>
              </w:rPr>
              <w:t>对制造植入医疗器械用聚醚醚酮（</w:t>
            </w:r>
            <w:r>
              <w:rPr>
                <w:rFonts w:eastAsia="仿宋_GB2312"/>
                <w:color w:val="000000"/>
                <w:sz w:val="24"/>
              </w:rPr>
              <w:t>PEEK</w:t>
            </w:r>
            <w:r>
              <w:rPr>
                <w:rFonts w:eastAsia="仿宋_GB2312"/>
                <w:color w:val="000000"/>
                <w:sz w:val="24"/>
              </w:rPr>
              <w:t>）及其复合物进行热分析的方法。本标准适用于制造植入医疗器械用</w:t>
            </w:r>
            <w:r>
              <w:rPr>
                <w:rFonts w:eastAsia="仿宋_GB2312"/>
                <w:color w:val="000000"/>
                <w:sz w:val="24"/>
              </w:rPr>
              <w:t>PEEK</w:t>
            </w:r>
            <w:r>
              <w:rPr>
                <w:rFonts w:eastAsia="仿宋_GB2312"/>
                <w:color w:val="000000"/>
                <w:sz w:val="24"/>
              </w:rPr>
              <w:t>及其复合物玻璃化转变温度</w:t>
            </w:r>
            <w:r>
              <w:rPr>
                <w:rFonts w:eastAsia="仿宋_GB2312"/>
                <w:color w:val="000000"/>
                <w:sz w:val="24"/>
              </w:rPr>
              <w:t>(</w:t>
            </w:r>
            <w:proofErr w:type="spellStart"/>
            <w:r>
              <w:rPr>
                <w:rFonts w:eastAsia="仿宋_GB2312"/>
                <w:color w:val="000000"/>
                <w:sz w:val="24"/>
              </w:rPr>
              <w:t>Tg</w:t>
            </w:r>
            <w:proofErr w:type="spellEnd"/>
            <w:r>
              <w:rPr>
                <w:rFonts w:eastAsia="仿宋_GB2312"/>
                <w:color w:val="000000"/>
                <w:sz w:val="24"/>
              </w:rPr>
              <w:t>)</w:t>
            </w:r>
            <w:r>
              <w:rPr>
                <w:rFonts w:eastAsia="仿宋_GB2312"/>
                <w:color w:val="000000"/>
                <w:sz w:val="24"/>
              </w:rPr>
              <w:t>、熔融温度</w:t>
            </w:r>
            <w:r>
              <w:rPr>
                <w:rFonts w:eastAsia="仿宋_GB2312"/>
                <w:color w:val="000000"/>
                <w:sz w:val="24"/>
              </w:rPr>
              <w:t>(Tm)</w:t>
            </w:r>
            <w:r>
              <w:rPr>
                <w:rFonts w:eastAsia="仿宋_GB2312"/>
                <w:color w:val="000000"/>
                <w:sz w:val="24"/>
              </w:rPr>
              <w:t>和冷却结晶温度</w:t>
            </w:r>
            <w:r>
              <w:rPr>
                <w:rFonts w:eastAsia="仿宋_GB2312"/>
                <w:color w:val="000000"/>
                <w:sz w:val="24"/>
              </w:rPr>
              <w:t>(</w:t>
            </w:r>
            <w:proofErr w:type="spellStart"/>
            <w:r>
              <w:rPr>
                <w:rFonts w:eastAsia="仿宋_GB2312"/>
                <w:color w:val="000000"/>
                <w:sz w:val="24"/>
              </w:rPr>
              <w:t>Tc</w:t>
            </w:r>
            <w:proofErr w:type="spellEnd"/>
            <w:r>
              <w:rPr>
                <w:rFonts w:eastAsia="仿宋_GB2312"/>
                <w:color w:val="000000"/>
                <w:sz w:val="24"/>
              </w:rPr>
              <w:t>)</w:t>
            </w:r>
            <w:r>
              <w:rPr>
                <w:rFonts w:eastAsia="仿宋_GB2312"/>
                <w:color w:val="000000"/>
                <w:sz w:val="24"/>
              </w:rPr>
              <w:t>等转变温度的测定。</w:t>
            </w:r>
          </w:p>
        </w:tc>
        <w:tc>
          <w:tcPr>
            <w:tcW w:w="1895" w:type="dxa"/>
            <w:vAlign w:val="center"/>
          </w:tcPr>
          <w:p w:rsidR="009B5EE1" w:rsidRDefault="009B5EE1" w:rsidP="004B269C">
            <w:pPr>
              <w:jc w:val="center"/>
              <w:rPr>
                <w:rFonts w:eastAsia="仿宋_GB2312"/>
                <w:color w:val="000000"/>
                <w:sz w:val="24"/>
              </w:rPr>
            </w:pPr>
            <w:r>
              <w:rPr>
                <w:rFonts w:eastAsia="仿宋_GB2312" w:hint="eastAsia"/>
                <w:color w:val="000000"/>
                <w:sz w:val="24"/>
              </w:rPr>
              <w:t>2021</w:t>
            </w:r>
            <w:r>
              <w:rPr>
                <w:rFonts w:eastAsia="仿宋_GB2312" w:hint="eastAsia"/>
                <w:color w:val="000000"/>
                <w:sz w:val="24"/>
              </w:rPr>
              <w:t>年</w:t>
            </w:r>
            <w:r>
              <w:rPr>
                <w:rFonts w:eastAsia="仿宋_GB2312" w:hint="eastAsia"/>
                <w:color w:val="000000"/>
                <w:sz w:val="24"/>
              </w:rPr>
              <w:t>1</w:t>
            </w:r>
            <w:r>
              <w:rPr>
                <w:rFonts w:eastAsia="仿宋_GB2312" w:hint="eastAsia"/>
                <w:color w:val="000000"/>
                <w:sz w:val="24"/>
              </w:rPr>
              <w:t>月</w:t>
            </w:r>
            <w:r>
              <w:rPr>
                <w:rFonts w:eastAsia="仿宋_GB2312" w:hint="eastAsia"/>
                <w:color w:val="000000"/>
                <w:sz w:val="24"/>
              </w:rPr>
              <w:t>1</w:t>
            </w:r>
            <w:r>
              <w:rPr>
                <w:rFonts w:eastAsia="仿宋_GB2312" w:hint="eastAsia"/>
                <w:color w:val="000000"/>
                <w:sz w:val="24"/>
              </w:rPr>
              <w:t>日</w:t>
            </w:r>
          </w:p>
        </w:tc>
      </w:tr>
    </w:tbl>
    <w:p w:rsidR="00AE246B" w:rsidRPr="009B5EE1" w:rsidRDefault="00AE246B" w:rsidP="002E2C75">
      <w:bookmarkStart w:id="0" w:name="_GoBack"/>
      <w:bookmarkEnd w:id="0"/>
    </w:p>
    <w:sectPr w:rsidR="00AE246B" w:rsidRPr="009B5EE1" w:rsidSect="002E2C75">
      <w:footerReference w:type="even" r:id="rId8"/>
      <w:footerReference w:type="default" r:id="rId9"/>
      <w:pgSz w:w="16838" w:h="11906" w:orient="landscape"/>
      <w:pgMar w:top="1531" w:right="1928" w:bottom="1531" w:left="1814" w:header="851" w:footer="1134"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0210" w:rsidRDefault="00833B13">
      <w:r>
        <w:separator/>
      </w:r>
    </w:p>
  </w:endnote>
  <w:endnote w:type="continuationSeparator" w:id="0">
    <w:p w:rsidR="00C40210" w:rsidRDefault="00833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Times New Roman"/>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614" w:rsidRDefault="009B5EE1">
    <w:pPr>
      <w:pStyle w:val="a6"/>
    </w:pPr>
    <w:r>
      <w:rPr>
        <w:noProof/>
      </w:rPr>
      <mc:AlternateContent>
        <mc:Choice Requires="wps">
          <w:drawing>
            <wp:anchor distT="0" distB="0" distL="114300" distR="114300" simplePos="0" relativeHeight="251662336" behindDoc="0" locked="0" layoutInCell="1" allowOverlap="1" wp14:anchorId="52A49BCF" wp14:editId="0FFA354F">
              <wp:simplePos x="0" y="0"/>
              <wp:positionH relativeFrom="margin">
                <wp:align>outside</wp:align>
              </wp:positionH>
              <wp:positionV relativeFrom="paragraph">
                <wp:posOffset>-213360</wp:posOffset>
              </wp:positionV>
              <wp:extent cx="1124585" cy="230505"/>
              <wp:effectExtent l="635" t="0" r="0" b="635"/>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458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CD6614" w:rsidRDefault="009B5EE1">
                          <w:pPr>
                            <w:pStyle w:val="a6"/>
                            <w:rPr>
                              <w:rFonts w:eastAsia="宋体"/>
                            </w:rPr>
                          </w:pPr>
                          <w:r>
                            <w:rPr>
                              <w:rFonts w:hint="eastAsia"/>
                            </w:rPr>
                            <w:t xml:space="preserve"> </w:t>
                          </w:r>
                          <w:r w:rsidRPr="009B5EE1">
                            <w:rPr>
                              <w:rFonts w:hint="eastAsia"/>
                              <w:color w:val="FFFFFF"/>
                              <w:sz w:val="28"/>
                              <w:szCs w:val="28"/>
                            </w:rPr>
                            <w:t>—</w:t>
                          </w:r>
                          <w:r w:rsidRPr="009B5EE1">
                            <w:rPr>
                              <w:rFonts w:hint="eastAsia"/>
                              <w:sz w:val="28"/>
                              <w:szCs w:val="28"/>
                            </w:rPr>
                            <w:t>—</w:t>
                          </w:r>
                          <w:r w:rsidRPr="009B5EE1">
                            <w:rPr>
                              <w:rFonts w:hint="eastAsia"/>
                              <w:sz w:val="28"/>
                              <w:szCs w:val="28"/>
                            </w:rPr>
                            <w:t xml:space="preserve"> </w:t>
                          </w:r>
                          <w:r w:rsidRPr="009B5EE1">
                            <w:rPr>
                              <w:rFonts w:hint="eastAsia"/>
                              <w:sz w:val="28"/>
                              <w:szCs w:val="28"/>
                            </w:rPr>
                            <w:fldChar w:fldCharType="begin"/>
                          </w:r>
                          <w:r w:rsidRPr="009B5EE1">
                            <w:rPr>
                              <w:rFonts w:hint="eastAsia"/>
                              <w:sz w:val="28"/>
                              <w:szCs w:val="28"/>
                            </w:rPr>
                            <w:instrText xml:space="preserve"> PAGE  \* MERGEFORMAT </w:instrText>
                          </w:r>
                          <w:r w:rsidRPr="009B5EE1">
                            <w:rPr>
                              <w:rFonts w:hint="eastAsia"/>
                              <w:sz w:val="28"/>
                              <w:szCs w:val="28"/>
                            </w:rPr>
                            <w:fldChar w:fldCharType="separate"/>
                          </w:r>
                          <w:r>
                            <w:rPr>
                              <w:noProof/>
                              <w:sz w:val="28"/>
                              <w:szCs w:val="28"/>
                            </w:rPr>
                            <w:t>20</w:t>
                          </w:r>
                          <w:r w:rsidRPr="009B5EE1">
                            <w:rPr>
                              <w:rFonts w:hint="eastAsia"/>
                              <w:sz w:val="28"/>
                              <w:szCs w:val="28"/>
                            </w:rPr>
                            <w:fldChar w:fldCharType="end"/>
                          </w:r>
                          <w:r w:rsidRPr="009B5EE1">
                            <w:rPr>
                              <w:rFonts w:hint="eastAsia"/>
                              <w:sz w:val="28"/>
                              <w:szCs w:val="28"/>
                            </w:rPr>
                            <w:t xml:space="preserve"> </w:t>
                          </w:r>
                          <w:r w:rsidRPr="009B5EE1">
                            <w:rPr>
                              <w:rFonts w:hint="eastAsia"/>
                              <w:sz w:val="28"/>
                              <w:szCs w:val="28"/>
                            </w:rPr>
                            <w:t>—</w:t>
                          </w:r>
                          <w:r w:rsidRPr="009B5EE1">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6" o:spid="_x0000_s1026" type="#_x0000_t202" style="position:absolute;margin-left:37.35pt;margin-top:-16.8pt;width:88.55pt;height:18.15pt;z-index:251662336;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" filled="f" stroked="f">
              <v:textbox style="mso-fit-shape-to-text:t" inset="0,0,0,0">
                <w:txbxContent>
                  <w:p w:rsidR="00CD6614" w:rsidRDefault="009B5EE1">
                    <w:pPr>
                      <w:pStyle w:val="a6"/>
                      <w:rPr>
                        <w:rFonts w:eastAsia="宋体"/>
                      </w:rPr>
                    </w:pPr>
                    <w:r>
                      <w:rPr>
                        <w:rFonts w:hint="eastAsia"/>
                      </w:rPr>
                      <w:t xml:space="preserve"> </w:t>
                    </w:r>
                    <w:r w:rsidRPr="009B5EE1">
                      <w:rPr>
                        <w:rFonts w:hint="eastAsia"/>
                        <w:color w:val="FFFFFF"/>
                        <w:sz w:val="28"/>
                        <w:szCs w:val="28"/>
                      </w:rPr>
                      <w:t>—</w:t>
                    </w:r>
                    <w:r w:rsidRPr="009B5EE1">
                      <w:rPr>
                        <w:rFonts w:hint="eastAsia"/>
                        <w:sz w:val="28"/>
                        <w:szCs w:val="28"/>
                      </w:rPr>
                      <w:t>—</w:t>
                    </w:r>
                    <w:r w:rsidRPr="009B5EE1">
                      <w:rPr>
                        <w:rFonts w:hint="eastAsia"/>
                        <w:sz w:val="28"/>
                        <w:szCs w:val="28"/>
                      </w:rPr>
                      <w:t xml:space="preserve"> </w:t>
                    </w:r>
                    <w:r w:rsidRPr="009B5EE1">
                      <w:rPr>
                        <w:rFonts w:hint="eastAsia"/>
                        <w:sz w:val="28"/>
                        <w:szCs w:val="28"/>
                      </w:rPr>
                      <w:fldChar w:fldCharType="begin"/>
                    </w:r>
                    <w:r w:rsidRPr="009B5EE1">
                      <w:rPr>
                        <w:rFonts w:hint="eastAsia"/>
                        <w:sz w:val="28"/>
                        <w:szCs w:val="28"/>
                      </w:rPr>
                      <w:instrText xml:space="preserve"> PAGE  \* MERGEFORMAT </w:instrText>
                    </w:r>
                    <w:r w:rsidRPr="009B5EE1">
                      <w:rPr>
                        <w:rFonts w:hint="eastAsia"/>
                        <w:sz w:val="28"/>
                        <w:szCs w:val="28"/>
                      </w:rPr>
                      <w:fldChar w:fldCharType="separate"/>
                    </w:r>
                    <w:r>
                      <w:rPr>
                        <w:noProof/>
                        <w:sz w:val="28"/>
                        <w:szCs w:val="28"/>
                      </w:rPr>
                      <w:t>20</w:t>
                    </w:r>
                    <w:r w:rsidRPr="009B5EE1">
                      <w:rPr>
                        <w:rFonts w:hint="eastAsia"/>
                        <w:sz w:val="28"/>
                        <w:szCs w:val="28"/>
                      </w:rPr>
                      <w:fldChar w:fldCharType="end"/>
                    </w:r>
                    <w:r w:rsidRPr="009B5EE1">
                      <w:rPr>
                        <w:rFonts w:hint="eastAsia"/>
                        <w:sz w:val="28"/>
                        <w:szCs w:val="28"/>
                      </w:rPr>
                      <w:t xml:space="preserve"> </w:t>
                    </w:r>
                    <w:r w:rsidRPr="009B5EE1">
                      <w:rPr>
                        <w:rFonts w:hint="eastAsia"/>
                        <w:sz w:val="28"/>
                        <w:szCs w:val="28"/>
                      </w:rPr>
                      <w:t>—</w:t>
                    </w:r>
                    <w:r w:rsidRPr="009B5EE1">
                      <w:rPr>
                        <w:rFonts w:hint="eastAsia"/>
                        <w:color w:val="FFFFFF"/>
                        <w:sz w:val="28"/>
                        <w:szCs w:val="28"/>
                      </w:rPr>
                      <w:t>—</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614" w:rsidRDefault="009B5EE1">
    <w:pPr>
      <w:pStyle w:val="a6"/>
    </w:pPr>
    <w:r>
      <w:rPr>
        <w:noProof/>
      </w:rPr>
      <mc:AlternateContent>
        <mc:Choice Requires="wps">
          <w:drawing>
            <wp:anchor distT="0" distB="0" distL="114300" distR="114300" simplePos="0" relativeHeight="251660288" behindDoc="0" locked="0" layoutInCell="1" allowOverlap="1" wp14:anchorId="0CDBDAC3" wp14:editId="6964341E">
              <wp:simplePos x="0" y="0"/>
              <wp:positionH relativeFrom="margin">
                <wp:align>outside</wp:align>
              </wp:positionH>
              <wp:positionV relativeFrom="paragraph">
                <wp:posOffset>-260350</wp:posOffset>
              </wp:positionV>
              <wp:extent cx="1067435" cy="230505"/>
              <wp:effectExtent l="0" t="0" r="3175" b="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74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CD6614" w:rsidRPr="009B5EE1" w:rsidRDefault="009B5EE1">
                          <w:pPr>
                            <w:pStyle w:val="a6"/>
                            <w:rPr>
                              <w:rFonts w:eastAsia="宋体"/>
                              <w:sz w:val="28"/>
                              <w:szCs w:val="28"/>
                            </w:rPr>
                          </w:pPr>
                          <w:r w:rsidRPr="009B5EE1">
                            <w:rPr>
                              <w:rFonts w:hint="eastAsia"/>
                              <w:color w:val="FFFFFF"/>
                              <w:sz w:val="28"/>
                              <w:szCs w:val="28"/>
                            </w:rPr>
                            <w:t>—</w:t>
                          </w:r>
                          <w:r w:rsidRPr="009B5EE1">
                            <w:rPr>
                              <w:rFonts w:hint="eastAsia"/>
                              <w:sz w:val="28"/>
                              <w:szCs w:val="28"/>
                            </w:rPr>
                            <w:t>—</w:t>
                          </w:r>
                          <w:r w:rsidRPr="009B5EE1">
                            <w:rPr>
                              <w:rFonts w:hint="eastAsia"/>
                              <w:sz w:val="28"/>
                              <w:szCs w:val="28"/>
                            </w:rPr>
                            <w:t xml:space="preserve"> </w:t>
                          </w:r>
                          <w:r w:rsidRPr="009B5EE1">
                            <w:rPr>
                              <w:rFonts w:hint="eastAsia"/>
                              <w:sz w:val="28"/>
                              <w:szCs w:val="28"/>
                            </w:rPr>
                            <w:fldChar w:fldCharType="begin"/>
                          </w:r>
                          <w:r w:rsidRPr="009B5EE1">
                            <w:rPr>
                              <w:rFonts w:hint="eastAsia"/>
                              <w:sz w:val="28"/>
                              <w:szCs w:val="28"/>
                            </w:rPr>
                            <w:instrText xml:space="preserve"> PAGE  \* MERGEFORMAT </w:instrText>
                          </w:r>
                          <w:r w:rsidRPr="009B5EE1">
                            <w:rPr>
                              <w:rFonts w:hint="eastAsia"/>
                              <w:sz w:val="28"/>
                              <w:szCs w:val="28"/>
                            </w:rPr>
                            <w:fldChar w:fldCharType="separate"/>
                          </w:r>
                          <w:r w:rsidR="002E2C75">
                            <w:rPr>
                              <w:noProof/>
                              <w:sz w:val="28"/>
                              <w:szCs w:val="28"/>
                            </w:rPr>
                            <w:t>8</w:t>
                          </w:r>
                          <w:r w:rsidRPr="009B5EE1">
                            <w:rPr>
                              <w:rFonts w:hint="eastAsia"/>
                              <w:sz w:val="28"/>
                              <w:szCs w:val="28"/>
                            </w:rPr>
                            <w:fldChar w:fldCharType="end"/>
                          </w:r>
                          <w:r w:rsidRPr="009B5EE1">
                            <w:rPr>
                              <w:rFonts w:hint="eastAsia"/>
                              <w:sz w:val="28"/>
                              <w:szCs w:val="28"/>
                            </w:rPr>
                            <w:t xml:space="preserve"> </w:t>
                          </w:r>
                          <w:r w:rsidRPr="009B5EE1">
                            <w:rPr>
                              <w:rFonts w:hint="eastAsia"/>
                              <w:sz w:val="28"/>
                              <w:szCs w:val="28"/>
                            </w:rPr>
                            <w:t>—</w:t>
                          </w:r>
                          <w:r w:rsidRPr="009B5EE1">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5" o:spid="_x0000_s1027" type="#_x0000_t202" style="position:absolute;margin-left:32.85pt;margin-top:-20.5pt;width:84.05pt;height:18.15pt;z-index:25166028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" filled="f" stroked="f">
              <v:textbox style="mso-fit-shape-to-text:t" inset="0,0,0,0">
                <w:txbxContent>
                  <w:p w:rsidR="00CD6614" w:rsidRPr="009B5EE1" w:rsidRDefault="009B5EE1">
                    <w:pPr>
                      <w:pStyle w:val="a6"/>
                      <w:rPr>
                        <w:rFonts w:eastAsia="宋体"/>
                        <w:sz w:val="28"/>
                        <w:szCs w:val="28"/>
                      </w:rPr>
                    </w:pPr>
                    <w:r w:rsidRPr="009B5EE1">
                      <w:rPr>
                        <w:rFonts w:hint="eastAsia"/>
                        <w:color w:val="FFFFFF"/>
                        <w:sz w:val="28"/>
                        <w:szCs w:val="28"/>
                      </w:rPr>
                      <w:t>—</w:t>
                    </w:r>
                    <w:r w:rsidRPr="009B5EE1">
                      <w:rPr>
                        <w:rFonts w:hint="eastAsia"/>
                        <w:sz w:val="28"/>
                        <w:szCs w:val="28"/>
                      </w:rPr>
                      <w:t>—</w:t>
                    </w:r>
                    <w:r w:rsidRPr="009B5EE1">
                      <w:rPr>
                        <w:rFonts w:hint="eastAsia"/>
                        <w:sz w:val="28"/>
                        <w:szCs w:val="28"/>
                      </w:rPr>
                      <w:t xml:space="preserve"> </w:t>
                    </w:r>
                    <w:r w:rsidRPr="009B5EE1">
                      <w:rPr>
                        <w:rFonts w:hint="eastAsia"/>
                        <w:sz w:val="28"/>
                        <w:szCs w:val="28"/>
                      </w:rPr>
                      <w:fldChar w:fldCharType="begin"/>
                    </w:r>
                    <w:r w:rsidRPr="009B5EE1">
                      <w:rPr>
                        <w:rFonts w:hint="eastAsia"/>
                        <w:sz w:val="28"/>
                        <w:szCs w:val="28"/>
                      </w:rPr>
                      <w:instrText xml:space="preserve"> PAGE  \* MERGEFORMAT </w:instrText>
                    </w:r>
                    <w:r w:rsidRPr="009B5EE1">
                      <w:rPr>
                        <w:rFonts w:hint="eastAsia"/>
                        <w:sz w:val="28"/>
                        <w:szCs w:val="28"/>
                      </w:rPr>
                      <w:fldChar w:fldCharType="separate"/>
                    </w:r>
                    <w:r w:rsidR="002E2C75">
                      <w:rPr>
                        <w:noProof/>
                        <w:sz w:val="28"/>
                        <w:szCs w:val="28"/>
                      </w:rPr>
                      <w:t>8</w:t>
                    </w:r>
                    <w:r w:rsidRPr="009B5EE1">
                      <w:rPr>
                        <w:rFonts w:hint="eastAsia"/>
                        <w:sz w:val="28"/>
                        <w:szCs w:val="28"/>
                      </w:rPr>
                      <w:fldChar w:fldCharType="end"/>
                    </w:r>
                    <w:r w:rsidRPr="009B5EE1">
                      <w:rPr>
                        <w:rFonts w:hint="eastAsia"/>
                        <w:sz w:val="28"/>
                        <w:szCs w:val="28"/>
                      </w:rPr>
                      <w:t xml:space="preserve"> </w:t>
                    </w:r>
                    <w:r w:rsidRPr="009B5EE1">
                      <w:rPr>
                        <w:rFonts w:hint="eastAsia"/>
                        <w:sz w:val="28"/>
                        <w:szCs w:val="28"/>
                      </w:rPr>
                      <w:t>—</w:t>
                    </w:r>
                    <w:r w:rsidRPr="009B5EE1">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0210" w:rsidRDefault="00833B13">
      <w:r>
        <w:separator/>
      </w:r>
    </w:p>
  </w:footnote>
  <w:footnote w:type="continuationSeparator" w:id="0">
    <w:p w:rsidR="00C40210" w:rsidRDefault="00833B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91163"/>
    <w:multiLevelType w:val="multilevel"/>
    <w:tmpl w:val="1FC91163"/>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pStyle w:val="a"/>
      <w:suff w:val="nothing"/>
      <w:lvlText w:val="%1.%2　"/>
      <w:lvlJc w:val="left"/>
      <w:pPr>
        <w:ind w:left="0" w:firstLine="0"/>
      </w:pPr>
      <w:rPr>
        <w:rFonts w:ascii="黑体" w:eastAsia="黑体" w:hAnsi="Times New Roman"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start w:val="1"/>
      <w:numFmt w:val="decimal"/>
      <w:pStyle w:val="a0"/>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EE1"/>
    <w:rsid w:val="002E2C75"/>
    <w:rsid w:val="00833B13"/>
    <w:rsid w:val="009B5EE1"/>
    <w:rsid w:val="00AE246B"/>
    <w:rsid w:val="00C40210"/>
    <w:rsid w:val="00CD66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9B5EE1"/>
    <w:pPr>
      <w:widowControl w:val="0"/>
      <w:jc w:val="both"/>
    </w:pPr>
    <w:rPr>
      <w:rFonts w:ascii="Times New Roman" w:eastAsia="宋体" w:hAnsi="Times New Roman" w:cs="Times New Roman"/>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Char">
    <w:name w:val="一级条标题 Char"/>
    <w:link w:val="a"/>
    <w:rsid w:val="009B5EE1"/>
    <w:rPr>
      <w:rFonts w:ascii="黑体" w:eastAsia="黑体"/>
      <w:szCs w:val="21"/>
    </w:rPr>
  </w:style>
  <w:style w:type="character" w:customStyle="1" w:styleId="Char0">
    <w:name w:val="段 Char"/>
    <w:link w:val="a5"/>
    <w:qFormat/>
    <w:rsid w:val="009B5EE1"/>
    <w:rPr>
      <w:rFonts w:ascii="宋体"/>
    </w:rPr>
  </w:style>
  <w:style w:type="character" w:customStyle="1" w:styleId="Char1">
    <w:name w:val="页脚 Char"/>
    <w:link w:val="a6"/>
    <w:uiPriority w:val="99"/>
    <w:rsid w:val="009B5EE1"/>
    <w:rPr>
      <w:sz w:val="18"/>
      <w:szCs w:val="18"/>
    </w:rPr>
  </w:style>
  <w:style w:type="paragraph" w:customStyle="1" w:styleId="a">
    <w:name w:val="一级条标题"/>
    <w:next w:val="a5"/>
    <w:link w:val="Char"/>
    <w:qFormat/>
    <w:rsid w:val="009B5EE1"/>
    <w:pPr>
      <w:numPr>
        <w:ilvl w:val="1"/>
        <w:numId w:val="1"/>
      </w:numPr>
      <w:spacing w:beforeLines="50" w:afterLines="50"/>
      <w:outlineLvl w:val="2"/>
    </w:pPr>
    <w:rPr>
      <w:rFonts w:ascii="黑体" w:eastAsia="黑体"/>
      <w:szCs w:val="21"/>
    </w:rPr>
  </w:style>
  <w:style w:type="paragraph" w:customStyle="1" w:styleId="a5">
    <w:name w:val="段"/>
    <w:link w:val="Char0"/>
    <w:qFormat/>
    <w:rsid w:val="009B5EE1"/>
    <w:pPr>
      <w:tabs>
        <w:tab w:val="center" w:pos="4201"/>
        <w:tab w:val="right" w:leader="dot" w:pos="9298"/>
      </w:tabs>
      <w:autoSpaceDE w:val="0"/>
      <w:autoSpaceDN w:val="0"/>
      <w:ind w:firstLineChars="200" w:firstLine="420"/>
      <w:jc w:val="both"/>
    </w:pPr>
    <w:rPr>
      <w:rFonts w:ascii="宋体"/>
    </w:rPr>
  </w:style>
  <w:style w:type="paragraph" w:customStyle="1" w:styleId="1">
    <w:name w:val="列出段落1"/>
    <w:basedOn w:val="a1"/>
    <w:uiPriority w:val="34"/>
    <w:qFormat/>
    <w:rsid w:val="009B5EE1"/>
    <w:pPr>
      <w:ind w:firstLineChars="200" w:firstLine="420"/>
    </w:pPr>
    <w:rPr>
      <w:rFonts w:ascii="Calibri" w:hAnsi="Calibri"/>
      <w:szCs w:val="22"/>
    </w:rPr>
  </w:style>
  <w:style w:type="paragraph" w:styleId="a6">
    <w:name w:val="footer"/>
    <w:basedOn w:val="a1"/>
    <w:link w:val="Char1"/>
    <w:uiPriority w:val="99"/>
    <w:rsid w:val="009B5EE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0">
    <w:name w:val="页脚 Char1"/>
    <w:basedOn w:val="a2"/>
    <w:uiPriority w:val="99"/>
    <w:semiHidden/>
    <w:rsid w:val="009B5EE1"/>
    <w:rPr>
      <w:rFonts w:ascii="Times New Roman" w:eastAsia="宋体" w:hAnsi="Times New Roman" w:cs="Times New Roman"/>
      <w:sz w:val="18"/>
      <w:szCs w:val="18"/>
    </w:rPr>
  </w:style>
  <w:style w:type="paragraph" w:customStyle="1" w:styleId="a0">
    <w:name w:val="二级条标题"/>
    <w:basedOn w:val="a"/>
    <w:next w:val="a5"/>
    <w:qFormat/>
    <w:rsid w:val="009B5EE1"/>
    <w:pPr>
      <w:numPr>
        <w:ilvl w:val="2"/>
      </w:numPr>
      <w:spacing w:before="50" w:after="50"/>
      <w:outlineLvl w:val="3"/>
    </w:pPr>
  </w:style>
  <w:style w:type="paragraph" w:styleId="a7">
    <w:name w:val="Balloon Text"/>
    <w:basedOn w:val="a1"/>
    <w:link w:val="Char2"/>
    <w:uiPriority w:val="99"/>
    <w:semiHidden/>
    <w:unhideWhenUsed/>
    <w:rsid w:val="009B5EE1"/>
    <w:rPr>
      <w:sz w:val="18"/>
      <w:szCs w:val="18"/>
    </w:rPr>
  </w:style>
  <w:style w:type="character" w:customStyle="1" w:styleId="Char2">
    <w:name w:val="批注框文本 Char"/>
    <w:basedOn w:val="a2"/>
    <w:link w:val="a7"/>
    <w:uiPriority w:val="99"/>
    <w:semiHidden/>
    <w:rsid w:val="009B5EE1"/>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9B5EE1"/>
    <w:pPr>
      <w:widowControl w:val="0"/>
      <w:jc w:val="both"/>
    </w:pPr>
    <w:rPr>
      <w:rFonts w:ascii="Times New Roman" w:eastAsia="宋体" w:hAnsi="Times New Roman" w:cs="Times New Roman"/>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Char">
    <w:name w:val="一级条标题 Char"/>
    <w:link w:val="a"/>
    <w:rsid w:val="009B5EE1"/>
    <w:rPr>
      <w:rFonts w:ascii="黑体" w:eastAsia="黑体"/>
      <w:szCs w:val="21"/>
    </w:rPr>
  </w:style>
  <w:style w:type="character" w:customStyle="1" w:styleId="Char0">
    <w:name w:val="段 Char"/>
    <w:link w:val="a5"/>
    <w:qFormat/>
    <w:rsid w:val="009B5EE1"/>
    <w:rPr>
      <w:rFonts w:ascii="宋体"/>
    </w:rPr>
  </w:style>
  <w:style w:type="character" w:customStyle="1" w:styleId="Char1">
    <w:name w:val="页脚 Char"/>
    <w:link w:val="a6"/>
    <w:uiPriority w:val="99"/>
    <w:rsid w:val="009B5EE1"/>
    <w:rPr>
      <w:sz w:val="18"/>
      <w:szCs w:val="18"/>
    </w:rPr>
  </w:style>
  <w:style w:type="paragraph" w:customStyle="1" w:styleId="a">
    <w:name w:val="一级条标题"/>
    <w:next w:val="a5"/>
    <w:link w:val="Char"/>
    <w:qFormat/>
    <w:rsid w:val="009B5EE1"/>
    <w:pPr>
      <w:numPr>
        <w:ilvl w:val="1"/>
        <w:numId w:val="1"/>
      </w:numPr>
      <w:spacing w:beforeLines="50" w:afterLines="50"/>
      <w:outlineLvl w:val="2"/>
    </w:pPr>
    <w:rPr>
      <w:rFonts w:ascii="黑体" w:eastAsia="黑体"/>
      <w:szCs w:val="21"/>
    </w:rPr>
  </w:style>
  <w:style w:type="paragraph" w:customStyle="1" w:styleId="a5">
    <w:name w:val="段"/>
    <w:link w:val="Char0"/>
    <w:qFormat/>
    <w:rsid w:val="009B5EE1"/>
    <w:pPr>
      <w:tabs>
        <w:tab w:val="center" w:pos="4201"/>
        <w:tab w:val="right" w:leader="dot" w:pos="9298"/>
      </w:tabs>
      <w:autoSpaceDE w:val="0"/>
      <w:autoSpaceDN w:val="0"/>
      <w:ind w:firstLineChars="200" w:firstLine="420"/>
      <w:jc w:val="both"/>
    </w:pPr>
    <w:rPr>
      <w:rFonts w:ascii="宋体"/>
    </w:rPr>
  </w:style>
  <w:style w:type="paragraph" w:customStyle="1" w:styleId="1">
    <w:name w:val="列出段落1"/>
    <w:basedOn w:val="a1"/>
    <w:uiPriority w:val="34"/>
    <w:qFormat/>
    <w:rsid w:val="009B5EE1"/>
    <w:pPr>
      <w:ind w:firstLineChars="200" w:firstLine="420"/>
    </w:pPr>
    <w:rPr>
      <w:rFonts w:ascii="Calibri" w:hAnsi="Calibri"/>
      <w:szCs w:val="22"/>
    </w:rPr>
  </w:style>
  <w:style w:type="paragraph" w:styleId="a6">
    <w:name w:val="footer"/>
    <w:basedOn w:val="a1"/>
    <w:link w:val="Char1"/>
    <w:uiPriority w:val="99"/>
    <w:rsid w:val="009B5EE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0">
    <w:name w:val="页脚 Char1"/>
    <w:basedOn w:val="a2"/>
    <w:uiPriority w:val="99"/>
    <w:semiHidden/>
    <w:rsid w:val="009B5EE1"/>
    <w:rPr>
      <w:rFonts w:ascii="Times New Roman" w:eastAsia="宋体" w:hAnsi="Times New Roman" w:cs="Times New Roman"/>
      <w:sz w:val="18"/>
      <w:szCs w:val="18"/>
    </w:rPr>
  </w:style>
  <w:style w:type="paragraph" w:customStyle="1" w:styleId="a0">
    <w:name w:val="二级条标题"/>
    <w:basedOn w:val="a"/>
    <w:next w:val="a5"/>
    <w:qFormat/>
    <w:rsid w:val="009B5EE1"/>
    <w:pPr>
      <w:numPr>
        <w:ilvl w:val="2"/>
      </w:numPr>
      <w:spacing w:before="50" w:after="50"/>
      <w:outlineLvl w:val="3"/>
    </w:pPr>
  </w:style>
  <w:style w:type="paragraph" w:styleId="a7">
    <w:name w:val="Balloon Text"/>
    <w:basedOn w:val="a1"/>
    <w:link w:val="Char2"/>
    <w:uiPriority w:val="99"/>
    <w:semiHidden/>
    <w:unhideWhenUsed/>
    <w:rsid w:val="009B5EE1"/>
    <w:rPr>
      <w:sz w:val="18"/>
      <w:szCs w:val="18"/>
    </w:rPr>
  </w:style>
  <w:style w:type="character" w:customStyle="1" w:styleId="Char2">
    <w:name w:val="批注框文本 Char"/>
    <w:basedOn w:val="a2"/>
    <w:link w:val="a7"/>
    <w:uiPriority w:val="99"/>
    <w:semiHidden/>
    <w:rsid w:val="009B5EE1"/>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682</Words>
  <Characters>3894</Characters>
  <Application>Microsoft Office Word</Application>
  <DocSecurity>0</DocSecurity>
  <Lines>32</Lines>
  <Paragraphs>9</Paragraphs>
  <ScaleCrop>false</ScaleCrop>
  <Company/>
  <LinksUpToDate>false</LinksUpToDate>
  <CharactersWithSpaces>4567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view01</dc:creator>
  <cp:lastModifiedBy>view01</cp:lastModifiedBy>
  <cp:revision>3</cp:revision>
  <dcterms:created xsi:type="dcterms:W3CDTF">2020-03-06T09:26:00Z</dcterms:created>
  <dcterms:modified xsi:type="dcterms:W3CDTF">2020-03-06T09:38:00Z</dcterms:modified>
</cp:coreProperties>
</file>