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E1" w:rsidRDefault="009B5EE1" w:rsidP="009B5EE1">
      <w:pPr>
        <w:snapToGrid w:val="0"/>
        <w:spacing w:line="480" w:lineRule="exact"/>
        <w:ind w:right="5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9B5EE1" w:rsidRDefault="009B5EE1" w:rsidP="009B5EE1">
      <w:pPr>
        <w:pStyle w:val="1"/>
        <w:widowControl/>
        <w:spacing w:line="600" w:lineRule="exact"/>
        <w:ind w:right="45" w:firstLineChars="0" w:firstLine="0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9B5EE1" w:rsidRPr="009B5EE1" w:rsidRDefault="009B5EE1" w:rsidP="009B5EE1">
      <w:pPr>
        <w:pStyle w:val="1"/>
        <w:widowControl/>
        <w:spacing w:line="600" w:lineRule="exact"/>
        <w:ind w:right="45"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B5EE1">
        <w:rPr>
          <w:rFonts w:ascii="方正小标宋简体" w:eastAsia="方正小标宋简体" w:hAnsi="方正小标宋简体" w:cs="方正小标宋简体" w:hint="eastAsia"/>
          <w:sz w:val="44"/>
          <w:szCs w:val="44"/>
        </w:rPr>
        <w:t>YY 0852-2011《一次性使用无菌手术膜》</w:t>
      </w:r>
    </w:p>
    <w:p w:rsidR="009B5EE1" w:rsidRPr="009B5EE1" w:rsidRDefault="009B5EE1" w:rsidP="009B5EE1">
      <w:pPr>
        <w:pStyle w:val="1"/>
        <w:widowControl/>
        <w:spacing w:line="600" w:lineRule="exact"/>
        <w:ind w:right="45"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B5EE1">
        <w:rPr>
          <w:rFonts w:ascii="方正小标宋简体" w:eastAsia="方正小标宋简体" w:hAnsi="方正小标宋简体" w:cs="方正小标宋简体" w:hint="eastAsia"/>
          <w:sz w:val="44"/>
          <w:szCs w:val="44"/>
        </w:rPr>
        <w:t>医疗器械行业标准第1号修改单</w:t>
      </w:r>
    </w:p>
    <w:p w:rsidR="009B5EE1" w:rsidRDefault="009B5EE1" w:rsidP="009B5EE1">
      <w:pPr>
        <w:pStyle w:val="1"/>
        <w:widowControl/>
        <w:spacing w:line="600" w:lineRule="exact"/>
        <w:ind w:right="45" w:firstLineChars="0" w:firstLine="0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（自发布之日起实施）</w:t>
      </w:r>
    </w:p>
    <w:p w:rsidR="009B5EE1" w:rsidRDefault="009B5EE1" w:rsidP="009B5EE1">
      <w:pPr>
        <w:pStyle w:val="1"/>
        <w:widowControl/>
        <w:spacing w:line="600" w:lineRule="exact"/>
        <w:ind w:firstLineChars="0" w:firstLine="0"/>
        <w:jc w:val="center"/>
        <w:rPr>
          <w:rFonts w:ascii="楷体" w:eastAsia="楷体" w:hAnsi="楷体"/>
          <w:sz w:val="32"/>
          <w:szCs w:val="32"/>
        </w:rPr>
      </w:pPr>
    </w:p>
    <w:p w:rsidR="009B5EE1" w:rsidRDefault="009B5EE1" w:rsidP="009B5EE1">
      <w:pPr>
        <w:pStyle w:val="a"/>
        <w:numPr>
          <w:ilvl w:val="0"/>
          <w:numId w:val="0"/>
        </w:numPr>
        <w:spacing w:before="156" w:after="156" w:line="480" w:lineRule="exact"/>
        <w:ind w:firstLineChars="200" w:firstLine="6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一、附录</w:t>
      </w:r>
      <w:r>
        <w:rPr>
          <w:rFonts w:ascii="Times New Roman" w:hAnsi="Times New Roman" w:cs="Times New Roman"/>
          <w:sz w:val="32"/>
          <w:szCs w:val="32"/>
        </w:rPr>
        <w:t>C.2</w:t>
      </w:r>
      <w:r>
        <w:rPr>
          <w:rFonts w:ascii="Times New Roman" w:hAnsi="Times New Roman" w:cs="Times New Roman"/>
          <w:sz w:val="32"/>
          <w:szCs w:val="32"/>
        </w:rPr>
        <w:t>步骤中</w:t>
      </w:r>
    </w:p>
    <w:p w:rsidR="009B5EE1" w:rsidRDefault="009B5EE1" w:rsidP="009B5EE1">
      <w:pPr>
        <w:snapToGrid w:val="0"/>
        <w:spacing w:line="480" w:lineRule="exact"/>
        <w:ind w:right="57"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删除</w:t>
      </w:r>
      <w:r>
        <w:rPr>
          <w:rFonts w:eastAsia="仿宋_GB2312"/>
          <w:sz w:val="32"/>
          <w:szCs w:val="32"/>
        </w:rPr>
        <w:t>C.2</w:t>
      </w:r>
      <w:r>
        <w:rPr>
          <w:rFonts w:eastAsia="仿宋_GB2312"/>
          <w:sz w:val="32"/>
          <w:szCs w:val="32"/>
        </w:rPr>
        <w:t>中的第一自然段，保留第二自然段。</w:t>
      </w:r>
      <w:r>
        <w:rPr>
          <w:rFonts w:eastAsia="仿宋_GB2312"/>
          <w:sz w:val="32"/>
          <w:szCs w:val="32"/>
        </w:rPr>
        <w:t>C.2</w:t>
      </w:r>
      <w:r>
        <w:rPr>
          <w:rFonts w:eastAsia="仿宋_GB2312"/>
          <w:sz w:val="32"/>
          <w:szCs w:val="32"/>
        </w:rPr>
        <w:t>具体修改为：</w:t>
      </w:r>
    </w:p>
    <w:p w:rsidR="009B5EE1" w:rsidRDefault="009B5EE1" w:rsidP="009B5EE1">
      <w:pPr>
        <w:snapToGrid w:val="0"/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取约</w:t>
      </w:r>
      <w:r>
        <w:rPr>
          <w:rFonts w:eastAsia="仿宋_GB2312"/>
          <w:sz w:val="32"/>
          <w:szCs w:val="32"/>
        </w:rPr>
        <w:t>10g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m</w:t>
      </w:r>
      <w:r>
        <w:rPr>
          <w:rFonts w:eastAsia="仿宋_GB2312"/>
          <w:sz w:val="32"/>
          <w:szCs w:val="32"/>
          <w:vertAlign w:val="subscript"/>
        </w:rPr>
        <w:t>1</w:t>
      </w:r>
      <w:r>
        <w:rPr>
          <w:rFonts w:eastAsia="仿宋_GB2312"/>
          <w:sz w:val="32"/>
          <w:szCs w:val="32"/>
        </w:rPr>
        <w:t>）手术膜（不含保护层）样品，测量其表面积（</w:t>
      </w:r>
      <w:r>
        <w:rPr>
          <w:rFonts w:eastAsia="仿宋_GB2312"/>
          <w:sz w:val="32"/>
          <w:szCs w:val="32"/>
        </w:rPr>
        <w:t>S</w:t>
      </w:r>
      <w:r>
        <w:rPr>
          <w:rFonts w:eastAsia="仿宋_GB2312"/>
          <w:sz w:val="32"/>
          <w:szCs w:val="32"/>
        </w:rPr>
        <w:t>）。在甲苯或异丙醇中浸泡约</w:t>
      </w:r>
      <w:r>
        <w:rPr>
          <w:rFonts w:eastAsia="仿宋_GB2312"/>
          <w:sz w:val="32"/>
          <w:szCs w:val="32"/>
        </w:rPr>
        <w:t>60s</w:t>
      </w:r>
      <w:r>
        <w:rPr>
          <w:rFonts w:eastAsia="仿宋_GB2312"/>
          <w:sz w:val="32"/>
          <w:szCs w:val="32"/>
        </w:rPr>
        <w:t>。从溶剂中取出样品立即用蘸有该溶剂的脱脂棉擦去涂胶层。在清洁的溶剂中搅动</w:t>
      </w:r>
      <w:proofErr w:type="gramStart"/>
      <w:r>
        <w:rPr>
          <w:rFonts w:eastAsia="仿宋_GB2312"/>
          <w:sz w:val="32"/>
          <w:szCs w:val="32"/>
        </w:rPr>
        <w:t>清洗膜约</w:t>
      </w:r>
      <w:proofErr w:type="gramEnd"/>
      <w:r>
        <w:rPr>
          <w:rFonts w:eastAsia="仿宋_GB2312"/>
          <w:sz w:val="32"/>
          <w:szCs w:val="32"/>
        </w:rPr>
        <w:t>30s</w:t>
      </w:r>
      <w:r>
        <w:rPr>
          <w:rFonts w:eastAsia="仿宋_GB2312"/>
          <w:sz w:val="32"/>
          <w:szCs w:val="32"/>
        </w:rPr>
        <w:t>后，将膜在</w:t>
      </w:r>
      <w:r>
        <w:rPr>
          <w:rFonts w:eastAsia="仿宋_GB2312"/>
          <w:sz w:val="32"/>
          <w:szCs w:val="32"/>
        </w:rPr>
        <w:t>40</w:t>
      </w:r>
      <w:r>
        <w:rPr>
          <w:rFonts w:ascii="宋体" w:hAnsi="宋体" w:cs="宋体" w:hint="eastAsia"/>
          <w:sz w:val="32"/>
          <w:szCs w:val="32"/>
        </w:rPr>
        <w:t>℃</w:t>
      </w:r>
      <w:r>
        <w:rPr>
          <w:rFonts w:eastAsia="仿宋_GB2312"/>
          <w:sz w:val="32"/>
          <w:szCs w:val="32"/>
        </w:rPr>
        <w:t>条件下</w:t>
      </w:r>
      <w:proofErr w:type="gramStart"/>
      <w:r>
        <w:rPr>
          <w:rFonts w:eastAsia="仿宋_GB2312"/>
          <w:sz w:val="32"/>
          <w:szCs w:val="32"/>
        </w:rPr>
        <w:t>干燥至</w:t>
      </w:r>
      <w:proofErr w:type="gramEnd"/>
      <w:r>
        <w:rPr>
          <w:rFonts w:eastAsia="仿宋_GB2312"/>
          <w:sz w:val="32"/>
          <w:szCs w:val="32"/>
        </w:rPr>
        <w:t>恒重（</w:t>
      </w:r>
      <w:r>
        <w:rPr>
          <w:rFonts w:eastAsia="仿宋_GB2312"/>
          <w:sz w:val="32"/>
          <w:szCs w:val="32"/>
        </w:rPr>
        <w:t>m</w:t>
      </w:r>
      <w:r>
        <w:rPr>
          <w:rFonts w:eastAsia="仿宋_GB2312"/>
          <w:sz w:val="32"/>
          <w:szCs w:val="32"/>
          <w:vertAlign w:val="subscript"/>
        </w:rPr>
        <w:t>2</w:t>
      </w:r>
      <w:r>
        <w:rPr>
          <w:rFonts w:eastAsia="仿宋_GB2312"/>
          <w:sz w:val="32"/>
          <w:szCs w:val="32"/>
        </w:rPr>
        <w:t>）。</w:t>
      </w:r>
    </w:p>
    <w:p w:rsidR="009B5EE1" w:rsidRDefault="009B5EE1" w:rsidP="009B5EE1">
      <w:pPr>
        <w:snapToGrid w:val="0"/>
        <w:spacing w:line="600" w:lineRule="exact"/>
        <w:ind w:right="55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6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6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6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6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6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6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6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9B5EE1" w:rsidRDefault="009B5EE1" w:rsidP="009B5EE1">
      <w:pPr>
        <w:snapToGrid w:val="0"/>
        <w:spacing w:line="600" w:lineRule="exact"/>
        <w:ind w:right="55"/>
        <w:jc w:val="left"/>
        <w:rPr>
          <w:rFonts w:ascii="黑体" w:eastAsia="黑体" w:hAnsi="黑体"/>
          <w:sz w:val="32"/>
          <w:szCs w:val="32"/>
        </w:rPr>
      </w:pPr>
    </w:p>
    <w:p w:rsidR="00AE246B" w:rsidRPr="009B5EE1" w:rsidRDefault="00AE246B">
      <w:bookmarkStart w:id="0" w:name="_GoBack"/>
      <w:bookmarkEnd w:id="0"/>
    </w:p>
    <w:sectPr w:rsidR="00AE246B" w:rsidRPr="009B5EE1">
      <w:footerReference w:type="even" r:id="rId8"/>
      <w:footerReference w:type="default" r:id="rId9"/>
      <w:pgSz w:w="11906" w:h="16838"/>
      <w:pgMar w:top="1928" w:right="1531" w:bottom="1814" w:left="1531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555" w:rsidRDefault="00833B13">
      <w:r>
        <w:separator/>
      </w:r>
    </w:p>
  </w:endnote>
  <w:endnote w:type="continuationSeparator" w:id="0">
    <w:p w:rsidR="00ED5555" w:rsidRDefault="0083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Times New Roman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614" w:rsidRDefault="009B5EE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808827" wp14:editId="1EF41883">
              <wp:simplePos x="0" y="0"/>
              <wp:positionH relativeFrom="margin">
                <wp:align>outside</wp:align>
              </wp:positionH>
              <wp:positionV relativeFrom="paragraph">
                <wp:posOffset>-213360</wp:posOffset>
              </wp:positionV>
              <wp:extent cx="1124585" cy="230505"/>
              <wp:effectExtent l="635" t="0" r="0" b="635"/>
              <wp:wrapNone/>
              <wp:docPr id="6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458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614" w:rsidRDefault="009B5EE1">
                          <w:pPr>
                            <w:pStyle w:val="a6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 w:rsidRPr="009B5EE1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20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9B5EE1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37.35pt;margin-top:-16.8pt;width:88.55pt;height:18.15pt;z-index:25166233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" filled="f" stroked="f">
              <v:textbox style="mso-fit-shape-to-text:t" inset="0,0,0,0">
                <w:txbxContent>
                  <w:p w:rsidR="00000000" w:rsidRDefault="009B5EE1">
                    <w:pPr>
                      <w:pStyle w:val="a5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t xml:space="preserve"> </w:t>
                    </w:r>
                    <w:r w:rsidRPr="009B5EE1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20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9B5EE1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614" w:rsidRDefault="009B5EE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5D12FD" wp14:editId="2EAE2CA2">
              <wp:simplePos x="0" y="0"/>
              <wp:positionH relativeFrom="margin">
                <wp:align>outside</wp:align>
              </wp:positionH>
              <wp:positionV relativeFrom="paragraph">
                <wp:posOffset>-260350</wp:posOffset>
              </wp:positionV>
              <wp:extent cx="1067435" cy="230505"/>
              <wp:effectExtent l="0" t="0" r="3175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614" w:rsidRPr="009B5EE1" w:rsidRDefault="009B5EE1">
                          <w:pPr>
                            <w:pStyle w:val="a6"/>
                            <w:rPr>
                              <w:rFonts w:eastAsia="宋体"/>
                              <w:sz w:val="28"/>
                              <w:szCs w:val="28"/>
                            </w:rPr>
                          </w:pPr>
                          <w:r w:rsidRPr="009B5EE1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617B2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9B5EE1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9B5EE1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32.85pt;margin-top:-20.5pt;width:84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" filled="f" stroked="f">
              <v:textbox style="mso-fit-shape-to-text:t" inset="0,0,0,0">
                <w:txbxContent>
                  <w:p w:rsidR="00CD6614" w:rsidRPr="009B5EE1" w:rsidRDefault="009B5EE1">
                    <w:pPr>
                      <w:pStyle w:val="a6"/>
                      <w:rPr>
                        <w:rFonts w:eastAsia="宋体"/>
                        <w:sz w:val="28"/>
                        <w:szCs w:val="28"/>
                      </w:rPr>
                    </w:pPr>
                    <w:r w:rsidRPr="009B5EE1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8617B2">
                      <w:rPr>
                        <w:noProof/>
                        <w:sz w:val="28"/>
                        <w:szCs w:val="28"/>
                      </w:rPr>
                      <w:t>1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9B5EE1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9B5EE1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555" w:rsidRDefault="00833B13">
      <w:r>
        <w:separator/>
      </w:r>
    </w:p>
  </w:footnote>
  <w:footnote w:type="continuationSeparator" w:id="0">
    <w:p w:rsidR="00ED5555" w:rsidRDefault="00833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E1"/>
    <w:rsid w:val="00833B13"/>
    <w:rsid w:val="008617B2"/>
    <w:rsid w:val="009B5EE1"/>
    <w:rsid w:val="00AE246B"/>
    <w:rsid w:val="00CD6614"/>
    <w:rsid w:val="00ED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B5E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Char">
    <w:name w:val="一级条标题 Char"/>
    <w:link w:val="a"/>
    <w:rsid w:val="009B5EE1"/>
    <w:rPr>
      <w:rFonts w:ascii="黑体" w:eastAsia="黑体"/>
      <w:szCs w:val="21"/>
    </w:rPr>
  </w:style>
  <w:style w:type="character" w:customStyle="1" w:styleId="Char0">
    <w:name w:val="段 Char"/>
    <w:link w:val="a5"/>
    <w:qFormat/>
    <w:rsid w:val="009B5EE1"/>
    <w:rPr>
      <w:rFonts w:ascii="宋体"/>
    </w:rPr>
  </w:style>
  <w:style w:type="character" w:customStyle="1" w:styleId="Char1">
    <w:name w:val="页脚 Char"/>
    <w:link w:val="a6"/>
    <w:uiPriority w:val="99"/>
    <w:rsid w:val="009B5EE1"/>
    <w:rPr>
      <w:sz w:val="18"/>
      <w:szCs w:val="18"/>
    </w:rPr>
  </w:style>
  <w:style w:type="paragraph" w:customStyle="1" w:styleId="a">
    <w:name w:val="一级条标题"/>
    <w:next w:val="a5"/>
    <w:link w:val="Char"/>
    <w:qFormat/>
    <w:rsid w:val="009B5EE1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Cs w:val="21"/>
    </w:rPr>
  </w:style>
  <w:style w:type="paragraph" w:customStyle="1" w:styleId="a5">
    <w:name w:val="段"/>
    <w:link w:val="Char0"/>
    <w:qFormat/>
    <w:rsid w:val="009B5EE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1">
    <w:name w:val="列出段落1"/>
    <w:basedOn w:val="a1"/>
    <w:uiPriority w:val="34"/>
    <w:qFormat/>
    <w:rsid w:val="009B5EE1"/>
    <w:pPr>
      <w:ind w:firstLineChars="200" w:firstLine="420"/>
    </w:pPr>
    <w:rPr>
      <w:rFonts w:ascii="Calibri" w:hAnsi="Calibri"/>
      <w:szCs w:val="22"/>
    </w:rPr>
  </w:style>
  <w:style w:type="paragraph" w:styleId="a6">
    <w:name w:val="footer"/>
    <w:basedOn w:val="a1"/>
    <w:link w:val="Char1"/>
    <w:uiPriority w:val="99"/>
    <w:rsid w:val="009B5E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2"/>
    <w:uiPriority w:val="99"/>
    <w:semiHidden/>
    <w:rsid w:val="009B5EE1"/>
    <w:rPr>
      <w:rFonts w:ascii="Times New Roman" w:eastAsia="宋体" w:hAnsi="Times New Roman" w:cs="Times New Roman"/>
      <w:sz w:val="18"/>
      <w:szCs w:val="18"/>
    </w:rPr>
  </w:style>
  <w:style w:type="paragraph" w:customStyle="1" w:styleId="a0">
    <w:name w:val="二级条标题"/>
    <w:basedOn w:val="a"/>
    <w:next w:val="a5"/>
    <w:qFormat/>
    <w:rsid w:val="009B5EE1"/>
    <w:pPr>
      <w:numPr>
        <w:ilvl w:val="2"/>
      </w:numPr>
      <w:spacing w:before="50" w:after="50"/>
      <w:outlineLvl w:val="3"/>
    </w:pPr>
  </w:style>
  <w:style w:type="paragraph" w:styleId="a7">
    <w:name w:val="Balloon Text"/>
    <w:basedOn w:val="a1"/>
    <w:link w:val="Char2"/>
    <w:uiPriority w:val="99"/>
    <w:semiHidden/>
    <w:unhideWhenUsed/>
    <w:rsid w:val="009B5EE1"/>
    <w:rPr>
      <w:sz w:val="18"/>
      <w:szCs w:val="18"/>
    </w:rPr>
  </w:style>
  <w:style w:type="character" w:customStyle="1" w:styleId="Char2">
    <w:name w:val="批注框文本 Char"/>
    <w:basedOn w:val="a2"/>
    <w:link w:val="a7"/>
    <w:uiPriority w:val="99"/>
    <w:semiHidden/>
    <w:rsid w:val="009B5EE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B5E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Char">
    <w:name w:val="一级条标题 Char"/>
    <w:link w:val="a"/>
    <w:rsid w:val="009B5EE1"/>
    <w:rPr>
      <w:rFonts w:ascii="黑体" w:eastAsia="黑体"/>
      <w:szCs w:val="21"/>
    </w:rPr>
  </w:style>
  <w:style w:type="character" w:customStyle="1" w:styleId="Char0">
    <w:name w:val="段 Char"/>
    <w:link w:val="a5"/>
    <w:qFormat/>
    <w:rsid w:val="009B5EE1"/>
    <w:rPr>
      <w:rFonts w:ascii="宋体"/>
    </w:rPr>
  </w:style>
  <w:style w:type="character" w:customStyle="1" w:styleId="Char1">
    <w:name w:val="页脚 Char"/>
    <w:link w:val="a6"/>
    <w:uiPriority w:val="99"/>
    <w:rsid w:val="009B5EE1"/>
    <w:rPr>
      <w:sz w:val="18"/>
      <w:szCs w:val="18"/>
    </w:rPr>
  </w:style>
  <w:style w:type="paragraph" w:customStyle="1" w:styleId="a">
    <w:name w:val="一级条标题"/>
    <w:next w:val="a5"/>
    <w:link w:val="Char"/>
    <w:qFormat/>
    <w:rsid w:val="009B5EE1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Cs w:val="21"/>
    </w:rPr>
  </w:style>
  <w:style w:type="paragraph" w:customStyle="1" w:styleId="a5">
    <w:name w:val="段"/>
    <w:link w:val="Char0"/>
    <w:qFormat/>
    <w:rsid w:val="009B5EE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1">
    <w:name w:val="列出段落1"/>
    <w:basedOn w:val="a1"/>
    <w:uiPriority w:val="34"/>
    <w:qFormat/>
    <w:rsid w:val="009B5EE1"/>
    <w:pPr>
      <w:ind w:firstLineChars="200" w:firstLine="420"/>
    </w:pPr>
    <w:rPr>
      <w:rFonts w:ascii="Calibri" w:hAnsi="Calibri"/>
      <w:szCs w:val="22"/>
    </w:rPr>
  </w:style>
  <w:style w:type="paragraph" w:styleId="a6">
    <w:name w:val="footer"/>
    <w:basedOn w:val="a1"/>
    <w:link w:val="Char1"/>
    <w:uiPriority w:val="99"/>
    <w:rsid w:val="009B5E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2"/>
    <w:uiPriority w:val="99"/>
    <w:semiHidden/>
    <w:rsid w:val="009B5EE1"/>
    <w:rPr>
      <w:rFonts w:ascii="Times New Roman" w:eastAsia="宋体" w:hAnsi="Times New Roman" w:cs="Times New Roman"/>
      <w:sz w:val="18"/>
      <w:szCs w:val="18"/>
    </w:rPr>
  </w:style>
  <w:style w:type="paragraph" w:customStyle="1" w:styleId="a0">
    <w:name w:val="二级条标题"/>
    <w:basedOn w:val="a"/>
    <w:next w:val="a5"/>
    <w:qFormat/>
    <w:rsid w:val="009B5EE1"/>
    <w:pPr>
      <w:numPr>
        <w:ilvl w:val="2"/>
      </w:numPr>
      <w:spacing w:before="50" w:after="50"/>
      <w:outlineLvl w:val="3"/>
    </w:pPr>
  </w:style>
  <w:style w:type="paragraph" w:styleId="a7">
    <w:name w:val="Balloon Text"/>
    <w:basedOn w:val="a1"/>
    <w:link w:val="Char2"/>
    <w:uiPriority w:val="99"/>
    <w:semiHidden/>
    <w:unhideWhenUsed/>
    <w:rsid w:val="009B5EE1"/>
    <w:rPr>
      <w:sz w:val="18"/>
      <w:szCs w:val="18"/>
    </w:rPr>
  </w:style>
  <w:style w:type="character" w:customStyle="1" w:styleId="Char2">
    <w:name w:val="批注框文本 Char"/>
    <w:basedOn w:val="a2"/>
    <w:link w:val="a7"/>
    <w:uiPriority w:val="99"/>
    <w:semiHidden/>
    <w:rsid w:val="009B5E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view01</dc:creator>
  <cp:lastModifiedBy>view01</cp:lastModifiedBy>
  <cp:revision>3</cp:revision>
  <dcterms:created xsi:type="dcterms:W3CDTF">2020-03-06T09:26:00Z</dcterms:created>
  <dcterms:modified xsi:type="dcterms:W3CDTF">2020-03-06T09:40:00Z</dcterms:modified>
</cp:coreProperties>
</file>