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1CAC" w:rsidRPr="003D1CAC" w:rsidRDefault="003D1CAC" w:rsidP="003D1CAC">
      <w:pPr>
        <w:widowControl/>
        <w:jc w:val="left"/>
        <w:rPr>
          <w:rFonts w:ascii="Times New Roman" w:eastAsia="仿宋" w:hAnsi="Times New Roman" w:cs="Times New Roman"/>
          <w:sz w:val="28"/>
          <w:szCs w:val="24"/>
        </w:rPr>
      </w:pPr>
      <w:r w:rsidRPr="003D1CAC">
        <w:rPr>
          <w:rFonts w:ascii="Times New Roman" w:eastAsia="仿宋" w:hAnsi="Times New Roman" w:cs="Times New Roman" w:hint="eastAsia"/>
          <w:sz w:val="28"/>
          <w:szCs w:val="24"/>
        </w:rPr>
        <w:t>中文名称：《特殊医学用途配方食品通则》（</w:t>
      </w:r>
      <w:r w:rsidRPr="003D1CAC">
        <w:rPr>
          <w:rFonts w:ascii="Times New Roman" w:eastAsia="仿宋" w:hAnsi="Times New Roman" w:cs="Times New Roman"/>
          <w:sz w:val="28"/>
          <w:szCs w:val="24"/>
        </w:rPr>
        <w:t>GB29922-2013</w:t>
      </w:r>
      <w:r w:rsidRPr="003D1CAC">
        <w:rPr>
          <w:rFonts w:ascii="Times New Roman" w:eastAsia="仿宋" w:hAnsi="Times New Roman" w:cs="Times New Roman" w:hint="eastAsia"/>
          <w:sz w:val="28"/>
          <w:szCs w:val="24"/>
        </w:rPr>
        <w:t>）问答</w:t>
      </w:r>
    </w:p>
    <w:p w:rsidR="003D1CAC" w:rsidRPr="003D1CAC" w:rsidRDefault="003D1CAC" w:rsidP="003D1CAC">
      <w:pPr>
        <w:widowControl/>
        <w:jc w:val="left"/>
        <w:rPr>
          <w:rFonts w:ascii="Times New Roman" w:eastAsia="仿宋" w:hAnsi="Times New Roman" w:cs="Times New Roman"/>
          <w:sz w:val="28"/>
          <w:szCs w:val="24"/>
        </w:rPr>
      </w:pPr>
      <w:r w:rsidRPr="003D1CAC">
        <w:rPr>
          <w:rFonts w:ascii="Times New Roman" w:eastAsia="仿宋" w:hAnsi="Times New Roman" w:cs="Times New Roman" w:hint="eastAsia"/>
          <w:sz w:val="28"/>
          <w:szCs w:val="24"/>
        </w:rPr>
        <w:t>英文名称：</w:t>
      </w:r>
      <w:r w:rsidRPr="003D1CAC">
        <w:rPr>
          <w:rFonts w:ascii="Times New Roman" w:eastAsia="仿宋" w:hAnsi="Times New Roman" w:cs="Times New Roman"/>
          <w:sz w:val="28"/>
          <w:szCs w:val="24"/>
        </w:rPr>
        <w:t>Q&amp;A of General Rules of Food for Special Medical Purposes</w:t>
      </w:r>
    </w:p>
    <w:p w:rsidR="003D1CAC" w:rsidRPr="003D1CAC" w:rsidRDefault="003D1CAC" w:rsidP="003D1CAC">
      <w:pPr>
        <w:widowControl/>
        <w:jc w:val="left"/>
        <w:rPr>
          <w:rFonts w:ascii="Times New Roman" w:eastAsia="仿宋" w:hAnsi="Times New Roman" w:cs="Times New Roman"/>
          <w:sz w:val="28"/>
          <w:szCs w:val="24"/>
        </w:rPr>
      </w:pPr>
      <w:r w:rsidRPr="003D1CAC">
        <w:rPr>
          <w:rFonts w:ascii="Times New Roman" w:eastAsia="仿宋" w:hAnsi="Times New Roman" w:cs="Times New Roman" w:hint="eastAsia"/>
          <w:sz w:val="28"/>
          <w:szCs w:val="24"/>
        </w:rPr>
        <w:t>状态：现行有效</w:t>
      </w:r>
    </w:p>
    <w:p w:rsidR="003D1CAC" w:rsidRPr="003D1CAC" w:rsidRDefault="003D1CAC" w:rsidP="003D1CAC">
      <w:pPr>
        <w:widowControl/>
        <w:jc w:val="left"/>
        <w:rPr>
          <w:rFonts w:ascii="Times New Roman" w:eastAsia="仿宋" w:hAnsi="Times New Roman" w:cs="Times New Roman"/>
          <w:sz w:val="28"/>
          <w:szCs w:val="24"/>
        </w:rPr>
      </w:pPr>
      <w:r w:rsidRPr="003D1CAC">
        <w:rPr>
          <w:rFonts w:ascii="Times New Roman" w:eastAsia="仿宋" w:hAnsi="Times New Roman" w:cs="Times New Roman" w:hint="eastAsia"/>
          <w:sz w:val="28"/>
          <w:szCs w:val="24"/>
        </w:rPr>
        <w:t>发布时间：</w:t>
      </w:r>
      <w:r w:rsidRPr="003D1CAC">
        <w:rPr>
          <w:rFonts w:ascii="Times New Roman" w:eastAsia="仿宋" w:hAnsi="Times New Roman" w:cs="Times New Roman"/>
          <w:sz w:val="28"/>
          <w:szCs w:val="24"/>
        </w:rPr>
        <w:t>2015/4/15</w:t>
      </w:r>
    </w:p>
    <w:p w:rsidR="003D1CAC" w:rsidRDefault="003D1CAC" w:rsidP="003D1CAC">
      <w:pPr>
        <w:widowControl/>
        <w:jc w:val="left"/>
        <w:rPr>
          <w:rFonts w:ascii="Simsun" w:eastAsia="宋体" w:hAnsi="Simsun" w:cs="宋体" w:hint="eastAsia"/>
          <w:color w:val="000000"/>
          <w:kern w:val="0"/>
          <w:sz w:val="18"/>
          <w:szCs w:val="18"/>
        </w:rPr>
      </w:pPr>
      <w:r w:rsidRPr="003D1CAC">
        <w:rPr>
          <w:rFonts w:ascii="Times New Roman" w:eastAsia="仿宋" w:hAnsi="Times New Roman" w:cs="Times New Roman" w:hint="eastAsia"/>
          <w:sz w:val="28"/>
          <w:szCs w:val="24"/>
        </w:rPr>
        <w:t>发布单位：原国家卫生计生委</w:t>
      </w:r>
      <w:r>
        <w:rPr>
          <w:rFonts w:ascii="Simsun" w:eastAsia="宋体" w:hAnsi="Simsun" w:cs="宋体" w:hint="eastAsia"/>
          <w:color w:val="000000"/>
          <w:kern w:val="0"/>
          <w:sz w:val="18"/>
          <w:szCs w:val="18"/>
        </w:rPr>
        <w:br w:type="page"/>
      </w:r>
    </w:p>
    <w:p w:rsidR="00093779" w:rsidRPr="00093779" w:rsidRDefault="00093779" w:rsidP="00093779">
      <w:pPr>
        <w:widowControl/>
        <w:shd w:val="clear" w:color="auto" w:fill="FFFFFF"/>
        <w:ind w:right="435"/>
        <w:jc w:val="right"/>
        <w:rPr>
          <w:rFonts w:ascii="Simsun" w:eastAsia="宋体" w:hAnsi="Simsun" w:cs="宋体" w:hint="eastAsia"/>
          <w:color w:val="000000"/>
          <w:kern w:val="0"/>
          <w:sz w:val="18"/>
          <w:szCs w:val="18"/>
        </w:rPr>
      </w:pPr>
    </w:p>
    <w:p w:rsidR="00093779" w:rsidRPr="00652F4F" w:rsidRDefault="00093779" w:rsidP="00093779">
      <w:pPr>
        <w:widowControl/>
        <w:shd w:val="clear" w:color="auto" w:fill="FFFFFF"/>
        <w:spacing w:line="600" w:lineRule="atLeast"/>
        <w:jc w:val="center"/>
        <w:rPr>
          <w:rFonts w:ascii="Simsun" w:eastAsia="宋体" w:hAnsi="Simsun" w:cs="宋体" w:hint="eastAsia"/>
          <w:b/>
          <w:bCs/>
          <w:color w:val="003CC8"/>
          <w:kern w:val="0"/>
          <w:sz w:val="33"/>
          <w:szCs w:val="33"/>
        </w:rPr>
      </w:pPr>
      <w:r w:rsidRPr="00652F4F">
        <w:rPr>
          <w:rFonts w:ascii="Simsun" w:eastAsia="宋体" w:hAnsi="Simsun" w:cs="宋体"/>
          <w:b/>
          <w:bCs/>
          <w:color w:val="003CC8"/>
          <w:kern w:val="0"/>
          <w:sz w:val="33"/>
          <w:szCs w:val="33"/>
        </w:rPr>
        <w:t>《特殊医学用途配方食品通则》（</w:t>
      </w:r>
      <w:r w:rsidRPr="00652F4F">
        <w:rPr>
          <w:rFonts w:ascii="Simsun" w:eastAsia="宋体" w:hAnsi="Simsun" w:cs="宋体"/>
          <w:b/>
          <w:bCs/>
          <w:color w:val="003CC8"/>
          <w:kern w:val="0"/>
          <w:sz w:val="33"/>
          <w:szCs w:val="33"/>
        </w:rPr>
        <w:t>GB 29922-2013</w:t>
      </w:r>
      <w:r w:rsidRPr="00652F4F">
        <w:rPr>
          <w:rFonts w:ascii="Simsun" w:eastAsia="宋体" w:hAnsi="Simsun" w:cs="宋体"/>
          <w:b/>
          <w:bCs/>
          <w:color w:val="003CC8"/>
          <w:kern w:val="0"/>
          <w:sz w:val="33"/>
          <w:szCs w:val="33"/>
        </w:rPr>
        <w:t>）问答</w:t>
      </w:r>
    </w:p>
    <w:p w:rsidR="00093779" w:rsidRPr="00652F4F" w:rsidRDefault="00093779" w:rsidP="00093779">
      <w:pPr>
        <w:widowControl/>
        <w:shd w:val="clear" w:color="auto" w:fill="EEEEEE"/>
        <w:spacing w:line="450" w:lineRule="atLeast"/>
        <w:jc w:val="center"/>
        <w:rPr>
          <w:rFonts w:ascii="Simsun" w:eastAsia="宋体" w:hAnsi="Simsun" w:cs="宋体" w:hint="eastAsia"/>
          <w:color w:val="666666"/>
          <w:kern w:val="0"/>
          <w:sz w:val="18"/>
          <w:szCs w:val="18"/>
        </w:rPr>
      </w:pPr>
      <w:r w:rsidRPr="00652F4F">
        <w:rPr>
          <w:rFonts w:ascii="Simsun" w:eastAsia="宋体" w:hAnsi="Simsun" w:cs="宋体"/>
          <w:color w:val="666666"/>
          <w:kern w:val="0"/>
          <w:sz w:val="18"/>
          <w:szCs w:val="18"/>
        </w:rPr>
        <w:t>中华人民共和国国家卫生和计划生育委员会</w:t>
      </w:r>
      <w:r w:rsidRPr="00652F4F">
        <w:rPr>
          <w:rFonts w:ascii="Simsun" w:eastAsia="宋体" w:hAnsi="Simsun" w:cs="宋体"/>
          <w:color w:val="666666"/>
          <w:kern w:val="0"/>
          <w:sz w:val="18"/>
          <w:szCs w:val="18"/>
        </w:rPr>
        <w:t>2015-04-15 </w:t>
      </w:r>
    </w:p>
    <w:p w:rsidR="00093779" w:rsidRPr="00652F4F" w:rsidRDefault="00302426" w:rsidP="00093779">
      <w:pPr>
        <w:widowControl/>
        <w:shd w:val="clear" w:color="auto" w:fill="FFFFFF"/>
        <w:rPr>
          <w:rFonts w:ascii="FangSong_GB2312" w:eastAsia="FangSong_GB2312" w:hAnsi="Simsun" w:cs="宋体" w:hint="eastAsia"/>
          <w:color w:val="000000"/>
          <w:kern w:val="0"/>
          <w:sz w:val="32"/>
          <w:szCs w:val="32"/>
        </w:rPr>
      </w:pPr>
      <w:r>
        <w:rPr>
          <w:rFonts w:ascii="FangSong_GB2312" w:eastAsia="FangSong_GB2312" w:hAnsi="Simsun" w:cs="宋体" w:hint="eastAsia"/>
          <w:color w:val="000000"/>
          <w:kern w:val="0"/>
          <w:sz w:val="32"/>
          <w:szCs w:val="32"/>
        </w:rPr>
        <w:t xml:space="preserve">  </w:t>
      </w:r>
      <w:r w:rsidR="00093779" w:rsidRPr="00652F4F">
        <w:rPr>
          <w:rFonts w:ascii="黑体" w:eastAsia="黑体" w:hAnsi="黑体" w:cs="宋体" w:hint="eastAsia"/>
          <w:color w:val="000000"/>
          <w:kern w:val="0"/>
          <w:sz w:val="32"/>
          <w:szCs w:val="32"/>
        </w:rPr>
        <w:t>一、问：什么是特殊医学用途配方食品？</w:t>
      </w:r>
      <w:r w:rsidR="00093779" w:rsidRPr="00652F4F">
        <w:rPr>
          <w:rFonts w:ascii="宋体" w:eastAsia="宋体" w:hAnsi="宋体" w:cs="宋体" w:hint="eastAsia"/>
          <w:color w:val="000000"/>
          <w:kern w:val="0"/>
          <w:sz w:val="32"/>
          <w:szCs w:val="32"/>
        </w:rPr>
        <w:t> </w:t>
      </w:r>
      <w:r w:rsidR="00093779" w:rsidRPr="00652F4F">
        <w:rPr>
          <w:rFonts w:ascii="黑体" w:eastAsia="黑体" w:hAnsi="黑体" w:cs="宋体" w:hint="eastAsia"/>
          <w:color w:val="000000"/>
          <w:kern w:val="0"/>
          <w:sz w:val="32"/>
          <w:szCs w:val="32"/>
        </w:rPr>
        <w:br/>
      </w:r>
      <w:r>
        <w:rPr>
          <w:rFonts w:ascii="FangSong_GB2312" w:eastAsia="FangSong_GB2312" w:hAnsi="Simsun" w:cs="宋体" w:hint="eastAsia"/>
          <w:color w:val="000000"/>
          <w:kern w:val="0"/>
          <w:sz w:val="32"/>
          <w:szCs w:val="32"/>
        </w:rPr>
        <w:t xml:space="preserve">  </w:t>
      </w:r>
      <w:r w:rsidR="00093779" w:rsidRPr="00652F4F">
        <w:rPr>
          <w:rFonts w:ascii="FangSong_GB2312" w:eastAsia="FangSong_GB2312" w:hAnsi="Simsun" w:cs="宋体" w:hint="eastAsia"/>
          <w:color w:val="000000"/>
          <w:kern w:val="0"/>
          <w:sz w:val="32"/>
          <w:szCs w:val="32"/>
        </w:rPr>
        <w:t>答：特殊医学用途配方食品是为了满足进食受限、消化吸收障碍、代谢紊乱或特定疾病状态人群对营养素或膳食的特殊需要，专门加工配制而成的配方食品。该类产品必须在医生或临床营养师指导下，单独食用或与其他食品配合食用。</w:t>
      </w:r>
      <w:r w:rsidR="00093779" w:rsidRPr="00652F4F">
        <w:rPr>
          <w:rFonts w:ascii="FangSong_GB2312" w:eastAsia="FangSong_GB2312" w:hAnsi="Simsun" w:cs="宋体" w:hint="eastAsia"/>
          <w:color w:val="000000"/>
          <w:kern w:val="0"/>
          <w:sz w:val="32"/>
          <w:szCs w:val="32"/>
        </w:rPr>
        <w:t> </w:t>
      </w:r>
      <w:r w:rsidR="00093779" w:rsidRPr="00652F4F">
        <w:rPr>
          <w:rFonts w:ascii="FangSong_GB2312" w:eastAsia="FangSong_GB2312" w:hAnsi="Simsun" w:cs="宋体" w:hint="eastAsia"/>
          <w:color w:val="000000"/>
          <w:kern w:val="0"/>
          <w:sz w:val="32"/>
          <w:szCs w:val="32"/>
        </w:rPr>
        <w:br/>
      </w:r>
      <w:r>
        <w:rPr>
          <w:rFonts w:ascii="FangSong_GB2312" w:eastAsia="FangSong_GB2312" w:hAnsi="Simsun" w:cs="宋体" w:hint="eastAsia"/>
          <w:color w:val="000000"/>
          <w:kern w:val="0"/>
          <w:sz w:val="32"/>
          <w:szCs w:val="32"/>
        </w:rPr>
        <w:t xml:space="preserve">  </w:t>
      </w:r>
      <w:r w:rsidR="00093779" w:rsidRPr="00652F4F">
        <w:rPr>
          <w:rFonts w:ascii="FangSong_GB2312" w:eastAsia="FangSong_GB2312" w:hAnsi="Simsun" w:cs="宋体" w:hint="eastAsia"/>
          <w:color w:val="000000"/>
          <w:kern w:val="0"/>
          <w:sz w:val="32"/>
          <w:szCs w:val="32"/>
        </w:rPr>
        <w:t>根据不同临床需求和适用人群，《特殊医学用途配方食品通则》（GB 29922-2013）将该类产品分为三类，即全营养配方食品、特定全营养配方食品和非全营养配方食品。</w:t>
      </w:r>
      <w:r w:rsidR="00093779" w:rsidRPr="00652F4F">
        <w:rPr>
          <w:rFonts w:ascii="FangSong_GB2312" w:eastAsia="FangSong_GB2312" w:hAnsi="Simsun" w:cs="宋体" w:hint="eastAsia"/>
          <w:color w:val="000000"/>
          <w:kern w:val="0"/>
          <w:sz w:val="32"/>
          <w:szCs w:val="32"/>
        </w:rPr>
        <w:t> </w:t>
      </w:r>
      <w:r w:rsidR="00093779" w:rsidRPr="00652F4F">
        <w:rPr>
          <w:rFonts w:ascii="FangSong_GB2312" w:eastAsia="FangSong_GB2312" w:hAnsi="Simsun" w:cs="宋体" w:hint="eastAsia"/>
          <w:color w:val="000000"/>
          <w:kern w:val="0"/>
          <w:sz w:val="32"/>
          <w:szCs w:val="32"/>
        </w:rPr>
        <w:br/>
      </w:r>
      <w:r>
        <w:rPr>
          <w:rFonts w:ascii="FangSong_GB2312" w:eastAsia="FangSong_GB2312" w:hAnsi="Simsun" w:cs="宋体" w:hint="eastAsia"/>
          <w:color w:val="000000"/>
          <w:kern w:val="0"/>
          <w:sz w:val="32"/>
          <w:szCs w:val="32"/>
        </w:rPr>
        <w:t xml:space="preserve">  </w:t>
      </w:r>
      <w:r w:rsidR="00093779" w:rsidRPr="00652F4F">
        <w:rPr>
          <w:rFonts w:ascii="黑体" w:eastAsia="黑体" w:hAnsi="黑体" w:cs="宋体" w:hint="eastAsia"/>
          <w:color w:val="000000"/>
          <w:kern w:val="0"/>
          <w:sz w:val="32"/>
          <w:szCs w:val="32"/>
        </w:rPr>
        <w:t>二、问：《特殊医学用途配方食品通则》的制定目的是什么？</w:t>
      </w:r>
      <w:r w:rsidR="00093779" w:rsidRPr="00652F4F">
        <w:rPr>
          <w:rFonts w:ascii="黑体" w:eastAsia="黑体" w:hAnsi="黑体" w:cs="宋体" w:hint="eastAsia"/>
          <w:color w:val="000000"/>
          <w:kern w:val="0"/>
          <w:sz w:val="32"/>
          <w:szCs w:val="32"/>
        </w:rPr>
        <w:br/>
      </w:r>
      <w:r>
        <w:rPr>
          <w:rFonts w:ascii="FangSong_GB2312" w:eastAsia="FangSong_GB2312" w:hAnsi="Simsun" w:cs="宋体" w:hint="eastAsia"/>
          <w:color w:val="000000"/>
          <w:kern w:val="0"/>
          <w:sz w:val="32"/>
          <w:szCs w:val="32"/>
        </w:rPr>
        <w:t xml:space="preserve">  </w:t>
      </w:r>
      <w:r w:rsidR="00093779" w:rsidRPr="00652F4F">
        <w:rPr>
          <w:rFonts w:ascii="FangSong_GB2312" w:eastAsia="FangSong_GB2312" w:hAnsi="Simsun" w:cs="宋体" w:hint="eastAsia"/>
          <w:color w:val="000000"/>
          <w:kern w:val="0"/>
          <w:sz w:val="32"/>
          <w:szCs w:val="32"/>
        </w:rPr>
        <w:t>答：特殊医学用途配方食品对于进食受限、消化吸收障碍、代谢紊乱或特定疾病状态人群的治疗、康复及机体功能维持等方面起着重要的营养支持作用。我国此前没有相关标准，该类产品的生产、销售与管理缺乏依据，制定本标准的目的在于满足国内临床营养的需求，指导和规范我国特殊医学用途配方食品的生产和使用，保障产品适用人群的营养需求和食用安全。</w:t>
      </w:r>
      <w:r w:rsidR="00093779" w:rsidRPr="00652F4F">
        <w:rPr>
          <w:rFonts w:ascii="FangSong_GB2312" w:eastAsia="FangSong_GB2312" w:hAnsi="Simsun" w:cs="宋体" w:hint="eastAsia"/>
          <w:color w:val="000000"/>
          <w:kern w:val="0"/>
          <w:sz w:val="32"/>
          <w:szCs w:val="32"/>
        </w:rPr>
        <w:t> </w:t>
      </w:r>
      <w:r w:rsidR="00093779" w:rsidRPr="00652F4F">
        <w:rPr>
          <w:rFonts w:ascii="FangSong_GB2312" w:eastAsia="FangSong_GB2312" w:hAnsi="Simsun" w:cs="宋体" w:hint="eastAsia"/>
          <w:color w:val="000000"/>
          <w:kern w:val="0"/>
          <w:sz w:val="32"/>
          <w:szCs w:val="32"/>
        </w:rPr>
        <w:br/>
      </w:r>
      <w:r>
        <w:rPr>
          <w:rFonts w:ascii="FangSong_GB2312" w:eastAsia="FangSong_GB2312" w:hAnsi="Simsun" w:cs="宋体" w:hint="eastAsia"/>
          <w:color w:val="000000"/>
          <w:kern w:val="0"/>
          <w:sz w:val="32"/>
          <w:szCs w:val="32"/>
        </w:rPr>
        <w:t xml:space="preserve">  </w:t>
      </w:r>
      <w:r w:rsidR="00093779" w:rsidRPr="00652F4F">
        <w:rPr>
          <w:rFonts w:ascii="黑体" w:eastAsia="黑体" w:hAnsi="黑体" w:cs="宋体" w:hint="eastAsia"/>
          <w:color w:val="000000"/>
          <w:kern w:val="0"/>
          <w:sz w:val="32"/>
          <w:szCs w:val="32"/>
        </w:rPr>
        <w:t>三、问：特殊医学用途配方食品的作用有哪些？</w:t>
      </w:r>
      <w:r w:rsidR="00093779" w:rsidRPr="00652F4F">
        <w:rPr>
          <w:rFonts w:ascii="黑体" w:eastAsia="黑体" w:hAnsi="黑体" w:cs="宋体" w:hint="eastAsia"/>
          <w:color w:val="000000"/>
          <w:kern w:val="0"/>
          <w:sz w:val="32"/>
          <w:szCs w:val="32"/>
        </w:rPr>
        <w:br/>
      </w:r>
      <w:r>
        <w:rPr>
          <w:rFonts w:ascii="FangSong_GB2312" w:eastAsia="FangSong_GB2312" w:hAnsi="Simsun" w:cs="宋体" w:hint="eastAsia"/>
          <w:color w:val="000000"/>
          <w:kern w:val="0"/>
          <w:sz w:val="32"/>
          <w:szCs w:val="32"/>
        </w:rPr>
        <w:t xml:space="preserve">  </w:t>
      </w:r>
      <w:r w:rsidR="00093779" w:rsidRPr="00652F4F">
        <w:rPr>
          <w:rFonts w:ascii="FangSong_GB2312" w:eastAsia="FangSong_GB2312" w:hAnsi="Simsun" w:cs="宋体" w:hint="eastAsia"/>
          <w:color w:val="000000"/>
          <w:kern w:val="0"/>
          <w:sz w:val="32"/>
          <w:szCs w:val="32"/>
        </w:rPr>
        <w:t>答：特殊医学用途配方食品属于特殊膳食用食品。当目标人群无法进食普通膳食或无法用日常膳食满足其营养需求时，特殊医学用途配方食品可以作为一种营养补充途径，起到营养支持作用。</w:t>
      </w:r>
      <w:r w:rsidR="00093779" w:rsidRPr="00652F4F">
        <w:rPr>
          <w:rFonts w:ascii="FangSong_GB2312" w:eastAsia="FangSong_GB2312" w:hAnsi="Simsun" w:cs="宋体" w:hint="eastAsia"/>
          <w:color w:val="000000"/>
          <w:kern w:val="0"/>
          <w:sz w:val="32"/>
          <w:szCs w:val="32"/>
        </w:rPr>
        <w:t> </w:t>
      </w:r>
      <w:r w:rsidR="00093779" w:rsidRPr="00652F4F">
        <w:rPr>
          <w:rFonts w:ascii="FangSong_GB2312" w:eastAsia="FangSong_GB2312" w:hAnsi="Simsun" w:cs="宋体" w:hint="eastAsia"/>
          <w:color w:val="000000"/>
          <w:kern w:val="0"/>
          <w:sz w:val="32"/>
          <w:szCs w:val="32"/>
        </w:rPr>
        <w:br/>
      </w:r>
      <w:r>
        <w:rPr>
          <w:rFonts w:ascii="FangSong_GB2312" w:eastAsia="FangSong_GB2312" w:hAnsi="Simsun" w:cs="宋体" w:hint="eastAsia"/>
          <w:color w:val="000000"/>
          <w:kern w:val="0"/>
          <w:sz w:val="32"/>
          <w:szCs w:val="32"/>
        </w:rPr>
        <w:t xml:space="preserve">  </w:t>
      </w:r>
      <w:r w:rsidR="00093779" w:rsidRPr="00652F4F">
        <w:rPr>
          <w:rFonts w:ascii="FangSong_GB2312" w:eastAsia="FangSong_GB2312" w:hAnsi="Simsun" w:cs="宋体" w:hint="eastAsia"/>
          <w:color w:val="000000"/>
          <w:kern w:val="0"/>
          <w:sz w:val="32"/>
          <w:szCs w:val="32"/>
        </w:rPr>
        <w:t>针对不同疾病的特异性代谢状态，特殊医学用途配方食品对相应的</w:t>
      </w:r>
      <w:r w:rsidR="00093779" w:rsidRPr="00652F4F">
        <w:rPr>
          <w:rFonts w:ascii="FangSong_GB2312" w:eastAsia="FangSong_GB2312" w:hAnsi="Simsun" w:cs="宋体" w:hint="eastAsia"/>
          <w:color w:val="000000"/>
          <w:kern w:val="0"/>
          <w:sz w:val="32"/>
          <w:szCs w:val="32"/>
        </w:rPr>
        <w:lastRenderedPageBreak/>
        <w:t>营养素含量提出了特别规定，能更好的适应特定疾病状态或疾病某一阶段的营养需求，为患者提供有针对性的营养支持，是进行临床营养支持的一种有效途径。但此类食品不是药品，不能替代药物的治疗作用，产品也不得声称对疾病的预防和治疗功能。</w:t>
      </w:r>
      <w:r w:rsidR="00093779" w:rsidRPr="00652F4F">
        <w:rPr>
          <w:rFonts w:ascii="FangSong_GB2312" w:eastAsia="FangSong_GB2312" w:hAnsi="Simsun" w:cs="宋体" w:hint="eastAsia"/>
          <w:color w:val="000000"/>
          <w:kern w:val="0"/>
          <w:sz w:val="32"/>
          <w:szCs w:val="32"/>
        </w:rPr>
        <w:t> </w:t>
      </w:r>
      <w:r w:rsidR="00093779" w:rsidRPr="00652F4F">
        <w:rPr>
          <w:rFonts w:ascii="FangSong_GB2312" w:eastAsia="FangSong_GB2312" w:hAnsi="Simsun" w:cs="宋体" w:hint="eastAsia"/>
          <w:color w:val="000000"/>
          <w:kern w:val="0"/>
          <w:sz w:val="32"/>
          <w:szCs w:val="32"/>
        </w:rPr>
        <w:br/>
      </w:r>
      <w:r>
        <w:rPr>
          <w:rFonts w:ascii="FangSong_GB2312" w:eastAsia="FangSong_GB2312" w:hAnsi="Simsun" w:cs="宋体" w:hint="eastAsia"/>
          <w:color w:val="000000"/>
          <w:kern w:val="0"/>
          <w:sz w:val="32"/>
          <w:szCs w:val="32"/>
        </w:rPr>
        <w:t xml:space="preserve">  </w:t>
      </w:r>
      <w:r w:rsidR="00093779" w:rsidRPr="00652F4F">
        <w:rPr>
          <w:rFonts w:ascii="黑体" w:eastAsia="黑体" w:hAnsi="黑体" w:cs="宋体" w:hint="eastAsia"/>
          <w:color w:val="000000"/>
          <w:kern w:val="0"/>
          <w:sz w:val="32"/>
          <w:szCs w:val="32"/>
        </w:rPr>
        <w:t>四、问：《特殊医学用途配方食品通则》的制定原则是什么？</w:t>
      </w:r>
      <w:r w:rsidR="00093779" w:rsidRPr="00652F4F">
        <w:rPr>
          <w:rFonts w:ascii="黑体" w:eastAsia="黑体" w:hAnsi="黑体" w:cs="宋体" w:hint="eastAsia"/>
          <w:color w:val="000000"/>
          <w:kern w:val="0"/>
          <w:sz w:val="32"/>
          <w:szCs w:val="32"/>
        </w:rPr>
        <w:br/>
      </w:r>
      <w:r>
        <w:rPr>
          <w:rFonts w:ascii="FangSong_GB2312" w:eastAsia="FangSong_GB2312" w:hAnsi="Simsun" w:cs="宋体" w:hint="eastAsia"/>
          <w:color w:val="000000"/>
          <w:kern w:val="0"/>
          <w:sz w:val="32"/>
          <w:szCs w:val="32"/>
        </w:rPr>
        <w:t xml:space="preserve">  </w:t>
      </w:r>
      <w:r w:rsidR="00093779" w:rsidRPr="00652F4F">
        <w:rPr>
          <w:rFonts w:ascii="FangSong_GB2312" w:eastAsia="FangSong_GB2312" w:hAnsi="Simsun" w:cs="宋体" w:hint="eastAsia"/>
          <w:color w:val="000000"/>
          <w:kern w:val="0"/>
          <w:sz w:val="32"/>
          <w:szCs w:val="32"/>
        </w:rPr>
        <w:t>答：《特殊医学用途配方食品通则》的制定原则，一是体现了《中华人民共和国食品安全法》的立法宗旨，并严格遵照相关规定，突出安全性要求；二是以临床营养研究为基础，特别是国内研究成果，参考最新中国居民膳食营养素参考摄入量数据，制定产品中各项营养指标的限量，以满足适用人群的营养需求；三是注重科学性与可行性的统一，对于科学依据尚不充分的某些营养支持方案，暂缓制定相应标准；四是借鉴国际管理经验，参考国际食品法典委员会、欧盟、美国、澳大利亚、新西兰等国家和地区的法规相关内容；五是注重与现行相关标准之间的合理衔接；六是坚持公开、透明原则，广泛听取医生、临床营养师、监管部门、相关行业协会、消费者等各方意见。</w:t>
      </w:r>
      <w:r w:rsidR="00093779" w:rsidRPr="00652F4F">
        <w:rPr>
          <w:rFonts w:ascii="FangSong_GB2312" w:eastAsia="FangSong_GB2312" w:hAnsi="Simsun" w:cs="宋体" w:hint="eastAsia"/>
          <w:color w:val="000000"/>
          <w:kern w:val="0"/>
          <w:sz w:val="32"/>
          <w:szCs w:val="32"/>
        </w:rPr>
        <w:t> </w:t>
      </w:r>
      <w:r w:rsidR="00093779" w:rsidRPr="00652F4F">
        <w:rPr>
          <w:rFonts w:ascii="FangSong_GB2312" w:eastAsia="FangSong_GB2312" w:hAnsi="Simsun" w:cs="宋体" w:hint="eastAsia"/>
          <w:color w:val="000000"/>
          <w:kern w:val="0"/>
          <w:sz w:val="32"/>
          <w:szCs w:val="32"/>
        </w:rPr>
        <w:br/>
      </w:r>
      <w:r>
        <w:rPr>
          <w:rFonts w:ascii="FangSong_GB2312" w:eastAsia="FangSong_GB2312" w:hAnsi="Simsun" w:cs="宋体" w:hint="eastAsia"/>
          <w:color w:val="000000"/>
          <w:kern w:val="0"/>
          <w:sz w:val="32"/>
          <w:szCs w:val="32"/>
        </w:rPr>
        <w:t xml:space="preserve">  </w:t>
      </w:r>
      <w:r w:rsidR="00093779" w:rsidRPr="00652F4F">
        <w:rPr>
          <w:rFonts w:ascii="黑体" w:eastAsia="黑体" w:hAnsi="黑体" w:cs="宋体" w:hint="eastAsia"/>
          <w:color w:val="000000"/>
          <w:kern w:val="0"/>
          <w:sz w:val="32"/>
          <w:szCs w:val="32"/>
        </w:rPr>
        <w:t>五、问：特殊医学用途配方食品的适用人群有哪些？</w:t>
      </w:r>
      <w:r w:rsidR="00093779" w:rsidRPr="00652F4F">
        <w:rPr>
          <w:rFonts w:ascii="宋体" w:eastAsia="宋体" w:hAnsi="宋体" w:cs="宋体" w:hint="eastAsia"/>
          <w:color w:val="000000"/>
          <w:kern w:val="0"/>
          <w:sz w:val="32"/>
          <w:szCs w:val="32"/>
        </w:rPr>
        <w:t> </w:t>
      </w:r>
      <w:r w:rsidR="00093779" w:rsidRPr="00652F4F">
        <w:rPr>
          <w:rFonts w:ascii="黑体" w:eastAsia="黑体" w:hAnsi="黑体" w:cs="宋体" w:hint="eastAsia"/>
          <w:color w:val="000000"/>
          <w:kern w:val="0"/>
          <w:sz w:val="32"/>
          <w:szCs w:val="32"/>
        </w:rPr>
        <w:br/>
      </w:r>
      <w:r>
        <w:rPr>
          <w:rFonts w:ascii="FangSong_GB2312" w:eastAsia="FangSong_GB2312" w:hAnsi="Simsun" w:cs="宋体" w:hint="eastAsia"/>
          <w:color w:val="000000"/>
          <w:kern w:val="0"/>
          <w:sz w:val="32"/>
          <w:szCs w:val="32"/>
        </w:rPr>
        <w:t xml:space="preserve">  </w:t>
      </w:r>
      <w:r w:rsidR="00093779" w:rsidRPr="00652F4F">
        <w:rPr>
          <w:rFonts w:ascii="FangSong_GB2312" w:eastAsia="FangSong_GB2312" w:hAnsi="Simsun" w:cs="宋体" w:hint="eastAsia"/>
          <w:color w:val="000000"/>
          <w:kern w:val="0"/>
          <w:sz w:val="32"/>
          <w:szCs w:val="32"/>
        </w:rPr>
        <w:t>答：在疾病状况下，无法进食普通膳食或无法用日常膳食满足目标人群的营养需求时，可使用特殊医学用途配方食品提供营养支持。其中，全营养配方食品适用于需对营养素进行全面补充且对特定营养素没有特别要求的人群。特定全营养配方食品适用于特定疾病或医学状况下需对营养素进行全面补充的人群，并可满足人群对部分营养素的特殊需求。非全营养配方食品则适用于需要补充单一或部分营养素的</w:t>
      </w:r>
      <w:r w:rsidR="00093779" w:rsidRPr="00652F4F">
        <w:rPr>
          <w:rFonts w:ascii="FangSong_GB2312" w:eastAsia="FangSong_GB2312" w:hAnsi="Simsun" w:cs="宋体" w:hint="eastAsia"/>
          <w:color w:val="000000"/>
          <w:kern w:val="0"/>
          <w:sz w:val="32"/>
          <w:szCs w:val="32"/>
        </w:rPr>
        <w:lastRenderedPageBreak/>
        <w:t>人群。</w:t>
      </w:r>
      <w:r w:rsidR="00093779" w:rsidRPr="00652F4F">
        <w:rPr>
          <w:rFonts w:ascii="FangSong_GB2312" w:eastAsia="FangSong_GB2312" w:hAnsi="Simsun" w:cs="宋体" w:hint="eastAsia"/>
          <w:color w:val="000000"/>
          <w:kern w:val="0"/>
          <w:sz w:val="32"/>
          <w:szCs w:val="32"/>
        </w:rPr>
        <w:t> </w:t>
      </w:r>
      <w:r w:rsidR="00093779" w:rsidRPr="00652F4F">
        <w:rPr>
          <w:rFonts w:ascii="FangSong_GB2312" w:eastAsia="FangSong_GB2312" w:hAnsi="Simsun" w:cs="宋体" w:hint="eastAsia"/>
          <w:color w:val="000000"/>
          <w:kern w:val="0"/>
          <w:sz w:val="32"/>
          <w:szCs w:val="32"/>
        </w:rPr>
        <w:br/>
      </w:r>
      <w:r>
        <w:rPr>
          <w:rFonts w:ascii="FangSong_GB2312" w:eastAsia="FangSong_GB2312" w:hAnsi="Simsun" w:cs="宋体" w:hint="eastAsia"/>
          <w:color w:val="000000"/>
          <w:kern w:val="0"/>
          <w:sz w:val="32"/>
          <w:szCs w:val="32"/>
        </w:rPr>
        <w:t xml:space="preserve">  </w:t>
      </w:r>
      <w:r w:rsidR="00093779" w:rsidRPr="00652F4F">
        <w:rPr>
          <w:rFonts w:ascii="黑体" w:eastAsia="黑体" w:hAnsi="黑体" w:cs="宋体" w:hint="eastAsia"/>
          <w:color w:val="000000"/>
          <w:kern w:val="0"/>
          <w:sz w:val="32"/>
          <w:szCs w:val="32"/>
        </w:rPr>
        <w:t>六、问：生产企业如何执行本标准及相关法规？</w:t>
      </w:r>
      <w:r w:rsidR="00093779" w:rsidRPr="00652F4F">
        <w:rPr>
          <w:rFonts w:ascii="宋体" w:eastAsia="宋体" w:hAnsi="宋体" w:cs="宋体" w:hint="eastAsia"/>
          <w:color w:val="000000"/>
          <w:kern w:val="0"/>
          <w:sz w:val="32"/>
          <w:szCs w:val="32"/>
        </w:rPr>
        <w:t> </w:t>
      </w:r>
      <w:r w:rsidR="00093779" w:rsidRPr="00652F4F">
        <w:rPr>
          <w:rFonts w:ascii="黑体" w:eastAsia="黑体" w:hAnsi="黑体" w:cs="宋体" w:hint="eastAsia"/>
          <w:color w:val="000000"/>
          <w:kern w:val="0"/>
          <w:sz w:val="32"/>
          <w:szCs w:val="32"/>
        </w:rPr>
        <w:br/>
      </w:r>
      <w:r>
        <w:rPr>
          <w:rFonts w:ascii="FangSong_GB2312" w:eastAsia="FangSong_GB2312" w:hAnsi="Simsun" w:cs="宋体" w:hint="eastAsia"/>
          <w:color w:val="000000"/>
          <w:kern w:val="0"/>
          <w:sz w:val="32"/>
          <w:szCs w:val="32"/>
        </w:rPr>
        <w:t xml:space="preserve">  </w:t>
      </w:r>
      <w:r w:rsidR="00093779" w:rsidRPr="00652F4F">
        <w:rPr>
          <w:rFonts w:ascii="FangSong_GB2312" w:eastAsia="FangSong_GB2312" w:hAnsi="Simsun" w:cs="宋体" w:hint="eastAsia"/>
          <w:color w:val="000000"/>
          <w:kern w:val="0"/>
          <w:sz w:val="32"/>
          <w:szCs w:val="32"/>
        </w:rPr>
        <w:t>答：特殊医学用途配方食品的适用人群处于进食受限、消化吸收障碍、代谢紊乱或特定疾病状态，因此标准对各项技术指标（营养素、污染物、微生物等）提出了严格要求。同时，为严格控制该类产品的生产过程和条件，配套制定发布了《特殊医学用途配方食品良好生产规范》（GB 29923-2013）。</w:t>
      </w:r>
      <w:r w:rsidR="00093779" w:rsidRPr="00652F4F">
        <w:rPr>
          <w:rFonts w:ascii="FangSong_GB2312" w:eastAsia="FangSong_GB2312" w:hAnsi="Simsun" w:cs="宋体" w:hint="eastAsia"/>
          <w:color w:val="000000"/>
          <w:kern w:val="0"/>
          <w:sz w:val="32"/>
          <w:szCs w:val="32"/>
        </w:rPr>
        <w:t> </w:t>
      </w:r>
      <w:r w:rsidR="00093779" w:rsidRPr="00652F4F">
        <w:rPr>
          <w:rFonts w:ascii="FangSong_GB2312" w:eastAsia="FangSong_GB2312" w:hAnsi="Simsun" w:cs="宋体" w:hint="eastAsia"/>
          <w:color w:val="000000"/>
          <w:kern w:val="0"/>
          <w:sz w:val="32"/>
          <w:szCs w:val="32"/>
        </w:rPr>
        <w:br/>
      </w:r>
      <w:r>
        <w:rPr>
          <w:rFonts w:ascii="FangSong_GB2312" w:eastAsia="FangSong_GB2312" w:hAnsi="Simsun" w:cs="宋体" w:hint="eastAsia"/>
          <w:color w:val="000000"/>
          <w:kern w:val="0"/>
          <w:sz w:val="32"/>
          <w:szCs w:val="32"/>
        </w:rPr>
        <w:t xml:space="preserve">  </w:t>
      </w:r>
      <w:r w:rsidR="00093779" w:rsidRPr="00652F4F">
        <w:rPr>
          <w:rFonts w:ascii="FangSong_GB2312" w:eastAsia="FangSong_GB2312" w:hAnsi="Simsun" w:cs="宋体" w:hint="eastAsia"/>
          <w:color w:val="000000"/>
          <w:kern w:val="0"/>
          <w:sz w:val="32"/>
          <w:szCs w:val="32"/>
        </w:rPr>
        <w:t>生产企业应按照有关法律法规和上述两项标准规定，进行医学和（或）营养学的研究，科学证实其产品的安全性及临床应用效果，满足生产条件要求，确保产品符合法律法规和标准要求。</w:t>
      </w:r>
      <w:r w:rsidR="00093779" w:rsidRPr="00652F4F">
        <w:rPr>
          <w:rFonts w:ascii="FangSong_GB2312" w:eastAsia="FangSong_GB2312" w:hAnsi="Simsun" w:cs="宋体" w:hint="eastAsia"/>
          <w:color w:val="000000"/>
          <w:kern w:val="0"/>
          <w:sz w:val="32"/>
          <w:szCs w:val="32"/>
        </w:rPr>
        <w:t> </w:t>
      </w:r>
      <w:r w:rsidR="00093779" w:rsidRPr="00652F4F">
        <w:rPr>
          <w:rFonts w:ascii="FangSong_GB2312" w:eastAsia="FangSong_GB2312" w:hAnsi="Simsun" w:cs="宋体" w:hint="eastAsia"/>
          <w:color w:val="000000"/>
          <w:kern w:val="0"/>
          <w:sz w:val="32"/>
          <w:szCs w:val="32"/>
        </w:rPr>
        <w:br/>
      </w:r>
      <w:r>
        <w:rPr>
          <w:rFonts w:ascii="FangSong_GB2312" w:eastAsia="FangSong_GB2312" w:hAnsi="Simsun" w:cs="宋体" w:hint="eastAsia"/>
          <w:color w:val="000000"/>
          <w:kern w:val="0"/>
          <w:sz w:val="32"/>
          <w:szCs w:val="32"/>
        </w:rPr>
        <w:t xml:space="preserve">  </w:t>
      </w:r>
      <w:r w:rsidR="00093779" w:rsidRPr="00652F4F">
        <w:rPr>
          <w:rFonts w:ascii="黑体" w:eastAsia="黑体" w:hAnsi="黑体" w:cs="宋体" w:hint="eastAsia"/>
          <w:color w:val="000000"/>
          <w:kern w:val="0"/>
          <w:sz w:val="32"/>
          <w:szCs w:val="32"/>
        </w:rPr>
        <w:t>七、问：医务人员如何理解和使用本标准？</w:t>
      </w:r>
      <w:r w:rsidR="00093779" w:rsidRPr="00652F4F">
        <w:rPr>
          <w:rFonts w:ascii="宋体" w:eastAsia="宋体" w:hAnsi="宋体" w:cs="宋体" w:hint="eastAsia"/>
          <w:color w:val="000000"/>
          <w:kern w:val="0"/>
          <w:sz w:val="32"/>
          <w:szCs w:val="32"/>
        </w:rPr>
        <w:t> </w:t>
      </w:r>
      <w:r w:rsidR="00093779" w:rsidRPr="00652F4F">
        <w:rPr>
          <w:rFonts w:ascii="黑体" w:eastAsia="黑体" w:hAnsi="黑体" w:cs="宋体" w:hint="eastAsia"/>
          <w:color w:val="000000"/>
          <w:kern w:val="0"/>
          <w:sz w:val="32"/>
          <w:szCs w:val="32"/>
        </w:rPr>
        <w:br/>
      </w:r>
      <w:r>
        <w:rPr>
          <w:rFonts w:ascii="FangSong_GB2312" w:eastAsia="FangSong_GB2312" w:hAnsi="Simsun" w:cs="宋体" w:hint="eastAsia"/>
          <w:color w:val="000000"/>
          <w:kern w:val="0"/>
          <w:sz w:val="32"/>
          <w:szCs w:val="32"/>
        </w:rPr>
        <w:t xml:space="preserve">  </w:t>
      </w:r>
      <w:r w:rsidR="00093779" w:rsidRPr="00652F4F">
        <w:rPr>
          <w:rFonts w:ascii="FangSong_GB2312" w:eastAsia="FangSong_GB2312" w:hAnsi="Simsun" w:cs="宋体" w:hint="eastAsia"/>
          <w:color w:val="000000"/>
          <w:kern w:val="0"/>
          <w:sz w:val="32"/>
          <w:szCs w:val="32"/>
        </w:rPr>
        <w:t>答：《特殊医学用途配方食品通则》（GB 29922-2013）中要求该类产品要求必须在医生和（或）临床营养师的指导下使用，医务人员应了解相应产品的营养特点、适用人群及应用要求，依据病人的不同医学状况，科学指导患者使用。在使用过程中应注重科学性和灵活性，根据个体实际情况，适当调整产品的适用范围和使用方法，以满足不同适用人群的个体化营养需求。同时建议开展有关的临床营养研究，收集临床使用资料，为将来标准和（或）指南的修订提供依据。</w:t>
      </w:r>
      <w:r w:rsidR="00093779" w:rsidRPr="00652F4F">
        <w:rPr>
          <w:rFonts w:ascii="FangSong_GB2312" w:eastAsia="FangSong_GB2312" w:hAnsi="Simsun" w:cs="宋体" w:hint="eastAsia"/>
          <w:color w:val="000000"/>
          <w:kern w:val="0"/>
          <w:sz w:val="32"/>
          <w:szCs w:val="32"/>
        </w:rPr>
        <w:t> </w:t>
      </w:r>
      <w:r w:rsidR="00093779" w:rsidRPr="00652F4F">
        <w:rPr>
          <w:rFonts w:ascii="FangSong_GB2312" w:eastAsia="FangSong_GB2312" w:hAnsi="Simsun" w:cs="宋体" w:hint="eastAsia"/>
          <w:color w:val="000000"/>
          <w:kern w:val="0"/>
          <w:sz w:val="32"/>
          <w:szCs w:val="32"/>
        </w:rPr>
        <w:br/>
      </w:r>
      <w:r>
        <w:rPr>
          <w:rFonts w:ascii="FangSong_GB2312" w:eastAsia="FangSong_GB2312" w:hAnsi="Simsun" w:cs="宋体" w:hint="eastAsia"/>
          <w:color w:val="000000"/>
          <w:kern w:val="0"/>
          <w:sz w:val="32"/>
          <w:szCs w:val="32"/>
        </w:rPr>
        <w:t xml:space="preserve">  </w:t>
      </w:r>
      <w:r w:rsidR="00093779" w:rsidRPr="00652F4F">
        <w:rPr>
          <w:rFonts w:ascii="黑体" w:eastAsia="黑体" w:hAnsi="黑体" w:cs="宋体" w:hint="eastAsia"/>
          <w:color w:val="000000"/>
          <w:kern w:val="0"/>
          <w:sz w:val="32"/>
          <w:szCs w:val="32"/>
        </w:rPr>
        <w:t>八、问：国外特殊医学用途配方食品的管理情况怎样？</w:t>
      </w:r>
      <w:r w:rsidR="00093779" w:rsidRPr="00652F4F">
        <w:rPr>
          <w:rFonts w:ascii="宋体" w:eastAsia="宋体" w:hAnsi="宋体" w:cs="宋体" w:hint="eastAsia"/>
          <w:color w:val="000000"/>
          <w:kern w:val="0"/>
          <w:sz w:val="32"/>
          <w:szCs w:val="32"/>
        </w:rPr>
        <w:t> </w:t>
      </w:r>
      <w:r w:rsidR="00093779" w:rsidRPr="00652F4F">
        <w:rPr>
          <w:rFonts w:ascii="黑体" w:eastAsia="黑体" w:hAnsi="黑体" w:cs="宋体" w:hint="eastAsia"/>
          <w:color w:val="000000"/>
          <w:kern w:val="0"/>
          <w:sz w:val="32"/>
          <w:szCs w:val="32"/>
        </w:rPr>
        <w:br/>
      </w:r>
      <w:r>
        <w:rPr>
          <w:rFonts w:ascii="FangSong_GB2312" w:eastAsia="FangSong_GB2312" w:hAnsi="Simsun" w:cs="宋体" w:hint="eastAsia"/>
          <w:color w:val="000000"/>
          <w:kern w:val="0"/>
          <w:sz w:val="32"/>
          <w:szCs w:val="32"/>
        </w:rPr>
        <w:t xml:space="preserve">  </w:t>
      </w:r>
      <w:r w:rsidR="00093779" w:rsidRPr="00652F4F">
        <w:rPr>
          <w:rFonts w:ascii="FangSong_GB2312" w:eastAsia="FangSong_GB2312" w:hAnsi="Simsun" w:cs="宋体" w:hint="eastAsia"/>
          <w:color w:val="000000"/>
          <w:kern w:val="0"/>
          <w:sz w:val="32"/>
          <w:szCs w:val="32"/>
        </w:rPr>
        <w:t>答：许多发达国家早在上世纪80年代就广泛使用特殊医学用途配方食品，制定了管理措施和（或）相应标准，如国际食品法典委员会及欧盟、美国、澳新、日本等多个国家和地区。</w:t>
      </w:r>
      <w:r w:rsidR="00093779" w:rsidRPr="00652F4F">
        <w:rPr>
          <w:rFonts w:ascii="FangSong_GB2312" w:eastAsia="FangSong_GB2312" w:hAnsi="Simsun" w:cs="宋体" w:hint="eastAsia"/>
          <w:color w:val="000000"/>
          <w:kern w:val="0"/>
          <w:sz w:val="32"/>
          <w:szCs w:val="32"/>
        </w:rPr>
        <w:t> </w:t>
      </w:r>
      <w:r w:rsidR="00093779" w:rsidRPr="00652F4F">
        <w:rPr>
          <w:rFonts w:ascii="FangSong_GB2312" w:eastAsia="FangSong_GB2312" w:hAnsi="Simsun" w:cs="宋体" w:hint="eastAsia"/>
          <w:color w:val="000000"/>
          <w:kern w:val="0"/>
          <w:sz w:val="32"/>
          <w:szCs w:val="32"/>
        </w:rPr>
        <w:br/>
      </w:r>
      <w:r>
        <w:rPr>
          <w:rFonts w:ascii="FangSong_GB2312" w:eastAsia="FangSong_GB2312" w:hAnsi="Simsun" w:cs="宋体" w:hint="eastAsia"/>
          <w:color w:val="000000"/>
          <w:kern w:val="0"/>
          <w:sz w:val="32"/>
          <w:szCs w:val="32"/>
        </w:rPr>
        <w:lastRenderedPageBreak/>
        <w:t xml:space="preserve">  </w:t>
      </w:r>
      <w:r w:rsidR="00093779" w:rsidRPr="00652F4F">
        <w:rPr>
          <w:rFonts w:ascii="FangSong_GB2312" w:eastAsia="FangSong_GB2312" w:hAnsi="Simsun" w:cs="宋体" w:hint="eastAsia"/>
          <w:color w:val="000000"/>
          <w:kern w:val="0"/>
          <w:sz w:val="32"/>
          <w:szCs w:val="32"/>
        </w:rPr>
        <w:t>1、国际食品法典委员会（CAC）：Codex Stan 180-1991 The Labeling of and Claims for Food for Special Medical Purpose 主要对特殊医学用途配方食品的定义和标签标识进行了详细规定。</w:t>
      </w:r>
      <w:r w:rsidR="00093779" w:rsidRPr="00652F4F">
        <w:rPr>
          <w:rFonts w:ascii="FangSong_GB2312" w:eastAsia="FangSong_GB2312" w:hAnsi="Simsun" w:cs="宋体" w:hint="eastAsia"/>
          <w:color w:val="000000"/>
          <w:kern w:val="0"/>
          <w:sz w:val="32"/>
          <w:szCs w:val="32"/>
        </w:rPr>
        <w:t> </w:t>
      </w:r>
      <w:r w:rsidR="00093779" w:rsidRPr="00652F4F">
        <w:rPr>
          <w:rFonts w:ascii="FangSong_GB2312" w:eastAsia="FangSong_GB2312" w:hAnsi="Simsun" w:cs="宋体" w:hint="eastAsia"/>
          <w:color w:val="000000"/>
          <w:kern w:val="0"/>
          <w:sz w:val="32"/>
          <w:szCs w:val="32"/>
        </w:rPr>
        <w:br/>
      </w:r>
      <w:r>
        <w:rPr>
          <w:rFonts w:ascii="FangSong_GB2312" w:eastAsia="FangSong_GB2312" w:hAnsi="Simsun" w:cs="宋体" w:hint="eastAsia"/>
          <w:color w:val="000000"/>
          <w:kern w:val="0"/>
          <w:sz w:val="32"/>
          <w:szCs w:val="32"/>
        </w:rPr>
        <w:t xml:space="preserve">  </w:t>
      </w:r>
      <w:r w:rsidR="00093779" w:rsidRPr="00652F4F">
        <w:rPr>
          <w:rFonts w:ascii="FangSong_GB2312" w:eastAsia="FangSong_GB2312" w:hAnsi="Simsun" w:cs="宋体" w:hint="eastAsia"/>
          <w:color w:val="000000"/>
          <w:kern w:val="0"/>
          <w:sz w:val="32"/>
          <w:szCs w:val="32"/>
        </w:rPr>
        <w:t>2、欧盟：在特殊医学用途配方食品标准（1999/21/EC) 中规定了各种营养素含量，允许根据特定的疾病、紊乱或医疗状况对营养素做出适当调整。</w:t>
      </w:r>
      <w:r w:rsidR="00093779" w:rsidRPr="00652F4F">
        <w:rPr>
          <w:rFonts w:ascii="FangSong_GB2312" w:eastAsia="FangSong_GB2312" w:hAnsi="Simsun" w:cs="宋体" w:hint="eastAsia"/>
          <w:color w:val="000000"/>
          <w:kern w:val="0"/>
          <w:sz w:val="32"/>
          <w:szCs w:val="32"/>
        </w:rPr>
        <w:t> </w:t>
      </w:r>
      <w:r w:rsidR="00093779" w:rsidRPr="00652F4F">
        <w:rPr>
          <w:rFonts w:ascii="FangSong_GB2312" w:eastAsia="FangSong_GB2312" w:hAnsi="Simsun" w:cs="宋体" w:hint="eastAsia"/>
          <w:color w:val="000000"/>
          <w:kern w:val="0"/>
          <w:sz w:val="32"/>
          <w:szCs w:val="32"/>
        </w:rPr>
        <w:br/>
      </w:r>
      <w:r>
        <w:rPr>
          <w:rFonts w:ascii="FangSong_GB2312" w:eastAsia="FangSong_GB2312" w:hAnsi="Simsun" w:cs="宋体" w:hint="eastAsia"/>
          <w:color w:val="000000"/>
          <w:kern w:val="0"/>
          <w:sz w:val="32"/>
          <w:szCs w:val="32"/>
        </w:rPr>
        <w:t xml:space="preserve">  </w:t>
      </w:r>
      <w:r w:rsidR="00093779" w:rsidRPr="00652F4F">
        <w:rPr>
          <w:rFonts w:ascii="FangSong_GB2312" w:eastAsia="FangSong_GB2312" w:hAnsi="Simsun" w:cs="宋体" w:hint="eastAsia"/>
          <w:color w:val="000000"/>
          <w:kern w:val="0"/>
          <w:sz w:val="32"/>
          <w:szCs w:val="32"/>
        </w:rPr>
        <w:t>3、美国：美国食品药品监督管理局（FDA）1988年出台了特殊医学用途配方食品生产和监管的指导原则，包括生产、抽样、检验和判定等多项规定。</w:t>
      </w:r>
      <w:r w:rsidR="00093779" w:rsidRPr="00652F4F">
        <w:rPr>
          <w:rFonts w:ascii="FangSong_GB2312" w:eastAsia="FangSong_GB2312" w:hAnsi="Simsun" w:cs="宋体" w:hint="eastAsia"/>
          <w:color w:val="000000"/>
          <w:kern w:val="0"/>
          <w:sz w:val="32"/>
          <w:szCs w:val="32"/>
        </w:rPr>
        <w:t> </w:t>
      </w:r>
      <w:r w:rsidR="00093779" w:rsidRPr="00652F4F">
        <w:rPr>
          <w:rFonts w:ascii="FangSong_GB2312" w:eastAsia="FangSong_GB2312" w:hAnsi="Simsun" w:cs="宋体" w:hint="eastAsia"/>
          <w:color w:val="000000"/>
          <w:kern w:val="0"/>
          <w:sz w:val="32"/>
          <w:szCs w:val="32"/>
        </w:rPr>
        <w:br/>
      </w:r>
      <w:r>
        <w:rPr>
          <w:rFonts w:ascii="FangSong_GB2312" w:eastAsia="FangSong_GB2312" w:hAnsi="Simsun" w:cs="宋体" w:hint="eastAsia"/>
          <w:color w:val="000000"/>
          <w:kern w:val="0"/>
          <w:sz w:val="32"/>
          <w:szCs w:val="32"/>
        </w:rPr>
        <w:t xml:space="preserve">  </w:t>
      </w:r>
      <w:r w:rsidR="00093779" w:rsidRPr="00652F4F">
        <w:rPr>
          <w:rFonts w:ascii="FangSong_GB2312" w:eastAsia="FangSong_GB2312" w:hAnsi="Simsun" w:cs="宋体" w:hint="eastAsia"/>
          <w:color w:val="000000"/>
          <w:kern w:val="0"/>
          <w:sz w:val="32"/>
          <w:szCs w:val="32"/>
        </w:rPr>
        <w:t>4、澳大利亚和新西兰：2012年公布了特殊医学用途配方食品标准（Standard 2.9.5），并于2014年6月实施。该标准主要规定了特殊医学用途配方食品的定义、销售、营养素含量、标签标识四部分内容。</w:t>
      </w:r>
      <w:r w:rsidR="00093779" w:rsidRPr="00652F4F">
        <w:rPr>
          <w:rFonts w:ascii="FangSong_GB2312" w:eastAsia="FangSong_GB2312" w:hAnsi="Simsun" w:cs="宋体" w:hint="eastAsia"/>
          <w:color w:val="000000"/>
          <w:kern w:val="0"/>
          <w:sz w:val="32"/>
          <w:szCs w:val="32"/>
        </w:rPr>
        <w:t> </w:t>
      </w:r>
      <w:r w:rsidR="00093779" w:rsidRPr="00652F4F">
        <w:rPr>
          <w:rFonts w:ascii="FangSong_GB2312" w:eastAsia="FangSong_GB2312" w:hAnsi="Simsun" w:cs="宋体" w:hint="eastAsia"/>
          <w:color w:val="000000"/>
          <w:kern w:val="0"/>
          <w:sz w:val="32"/>
          <w:szCs w:val="32"/>
        </w:rPr>
        <w:br/>
      </w:r>
      <w:r>
        <w:rPr>
          <w:rFonts w:ascii="FangSong_GB2312" w:eastAsia="FangSong_GB2312" w:hAnsi="Simsun" w:cs="宋体" w:hint="eastAsia"/>
          <w:color w:val="000000"/>
          <w:kern w:val="0"/>
          <w:sz w:val="32"/>
          <w:szCs w:val="32"/>
        </w:rPr>
        <w:t xml:space="preserve">  </w:t>
      </w:r>
      <w:r w:rsidR="00093779" w:rsidRPr="00652F4F">
        <w:rPr>
          <w:rFonts w:ascii="FangSong_GB2312" w:eastAsia="FangSong_GB2312" w:hAnsi="Simsun" w:cs="宋体" w:hint="eastAsia"/>
          <w:color w:val="000000"/>
          <w:kern w:val="0"/>
          <w:sz w:val="32"/>
          <w:szCs w:val="32"/>
        </w:rPr>
        <w:t>5、日本：日本健康增进法（2002年法律第103号）第26条确定了特殊医学用途配方食品的法律地位。</w:t>
      </w:r>
      <w:r w:rsidR="00093779" w:rsidRPr="00652F4F">
        <w:rPr>
          <w:rFonts w:ascii="FangSong_GB2312" w:eastAsia="FangSong_GB2312" w:hAnsi="Simsun" w:cs="宋体" w:hint="eastAsia"/>
          <w:color w:val="000000"/>
          <w:kern w:val="0"/>
          <w:sz w:val="32"/>
          <w:szCs w:val="32"/>
        </w:rPr>
        <w:t> </w:t>
      </w:r>
      <w:r w:rsidR="00093779" w:rsidRPr="00652F4F">
        <w:rPr>
          <w:rFonts w:ascii="FangSong_GB2312" w:eastAsia="FangSong_GB2312" w:hAnsi="Simsun" w:cs="宋体" w:hint="eastAsia"/>
          <w:color w:val="000000"/>
          <w:kern w:val="0"/>
          <w:sz w:val="32"/>
          <w:szCs w:val="32"/>
        </w:rPr>
        <w:br/>
      </w:r>
      <w:r>
        <w:rPr>
          <w:rFonts w:ascii="FangSong_GB2312" w:eastAsia="FangSong_GB2312" w:hAnsi="Simsun" w:cs="宋体" w:hint="eastAsia"/>
          <w:color w:val="000000"/>
          <w:kern w:val="0"/>
          <w:sz w:val="32"/>
          <w:szCs w:val="32"/>
        </w:rPr>
        <w:t xml:space="preserve">  </w:t>
      </w:r>
      <w:r w:rsidR="00093779" w:rsidRPr="00652F4F">
        <w:rPr>
          <w:rFonts w:ascii="黑体" w:eastAsia="黑体" w:hAnsi="黑体" w:cs="宋体" w:hint="eastAsia"/>
          <w:color w:val="000000"/>
          <w:kern w:val="0"/>
          <w:sz w:val="32"/>
          <w:szCs w:val="32"/>
        </w:rPr>
        <w:t>九、问：如何理解“特殊医学用途配方食品的配方应以医学和（或）营养学的研究结果为依据，其安全性及临床应用（效果）均需要经过科学证实。”这句话的含义？</w:t>
      </w:r>
      <w:r w:rsidR="00093779" w:rsidRPr="00652F4F">
        <w:rPr>
          <w:rFonts w:ascii="宋体" w:eastAsia="宋体" w:hAnsi="宋体" w:cs="宋体" w:hint="eastAsia"/>
          <w:color w:val="000000"/>
          <w:kern w:val="0"/>
          <w:sz w:val="32"/>
          <w:szCs w:val="32"/>
        </w:rPr>
        <w:t> </w:t>
      </w:r>
      <w:r w:rsidR="00093779" w:rsidRPr="00652F4F">
        <w:rPr>
          <w:rFonts w:ascii="黑体" w:eastAsia="黑体" w:hAnsi="黑体" w:cs="宋体" w:hint="eastAsia"/>
          <w:color w:val="000000"/>
          <w:kern w:val="0"/>
          <w:sz w:val="32"/>
          <w:szCs w:val="32"/>
        </w:rPr>
        <w:br/>
      </w:r>
      <w:r>
        <w:rPr>
          <w:rFonts w:ascii="FangSong_GB2312" w:eastAsia="FangSong_GB2312" w:hAnsi="Simsun" w:cs="宋体" w:hint="eastAsia"/>
          <w:color w:val="000000"/>
          <w:kern w:val="0"/>
          <w:sz w:val="32"/>
          <w:szCs w:val="32"/>
        </w:rPr>
        <w:t xml:space="preserve">  </w:t>
      </w:r>
      <w:r w:rsidR="00093779" w:rsidRPr="00652F4F">
        <w:rPr>
          <w:rFonts w:ascii="FangSong_GB2312" w:eastAsia="FangSong_GB2312" w:hAnsi="Simsun" w:cs="宋体" w:hint="eastAsia"/>
          <w:color w:val="000000"/>
          <w:kern w:val="0"/>
          <w:sz w:val="32"/>
          <w:szCs w:val="32"/>
        </w:rPr>
        <w:t>答：这是基于特殊医学用途配方食品的特点而提出的，要求生产企业应具备与产品配方和临床应用有关的安全性及科学性的依据，以确保该类产品可以起到为目标人群提供适宜的营养支持的作用。</w:t>
      </w:r>
      <w:r w:rsidR="00093779" w:rsidRPr="00652F4F">
        <w:rPr>
          <w:rFonts w:ascii="FangSong_GB2312" w:eastAsia="FangSong_GB2312" w:hAnsi="Simsun" w:cs="宋体" w:hint="eastAsia"/>
          <w:color w:val="000000"/>
          <w:kern w:val="0"/>
          <w:sz w:val="32"/>
          <w:szCs w:val="32"/>
        </w:rPr>
        <w:br/>
      </w:r>
      <w:r>
        <w:rPr>
          <w:rFonts w:ascii="FangSong_GB2312" w:eastAsia="FangSong_GB2312" w:hAnsi="Simsun" w:cs="宋体" w:hint="eastAsia"/>
          <w:color w:val="000000"/>
          <w:kern w:val="0"/>
          <w:sz w:val="32"/>
          <w:szCs w:val="32"/>
        </w:rPr>
        <w:t xml:space="preserve">  </w:t>
      </w:r>
      <w:r w:rsidR="00093779" w:rsidRPr="00652F4F">
        <w:rPr>
          <w:rFonts w:ascii="FangSong_GB2312" w:eastAsia="FangSong_GB2312" w:hAnsi="Simsun" w:cs="宋体" w:hint="eastAsia"/>
          <w:color w:val="000000"/>
          <w:kern w:val="0"/>
          <w:sz w:val="32"/>
          <w:szCs w:val="32"/>
        </w:rPr>
        <w:t>特殊医学用途配方食品的配方设计和临床应用有关的安全性和科学性参考文献包括（但不仅限于）如下一种或多种来源：</w:t>
      </w:r>
      <w:r w:rsidR="00093779" w:rsidRPr="00652F4F">
        <w:rPr>
          <w:rFonts w:ascii="FangSong_GB2312" w:eastAsia="FangSong_GB2312" w:hAnsi="Simsun" w:cs="宋体" w:hint="eastAsia"/>
          <w:color w:val="000000"/>
          <w:kern w:val="0"/>
          <w:sz w:val="32"/>
          <w:szCs w:val="32"/>
        </w:rPr>
        <w:t> </w:t>
      </w:r>
      <w:r w:rsidR="00093779" w:rsidRPr="00652F4F">
        <w:rPr>
          <w:rFonts w:ascii="FangSong_GB2312" w:eastAsia="FangSong_GB2312" w:hAnsi="Simsun" w:cs="宋体" w:hint="eastAsia"/>
          <w:color w:val="000000"/>
          <w:kern w:val="0"/>
          <w:sz w:val="32"/>
          <w:szCs w:val="32"/>
        </w:rPr>
        <w:br/>
      </w:r>
      <w:r>
        <w:rPr>
          <w:rFonts w:ascii="FangSong_GB2312" w:eastAsia="FangSong_GB2312" w:hAnsi="Simsun" w:cs="宋体" w:hint="eastAsia"/>
          <w:color w:val="000000"/>
          <w:kern w:val="0"/>
          <w:sz w:val="32"/>
          <w:szCs w:val="32"/>
        </w:rPr>
        <w:lastRenderedPageBreak/>
        <w:t xml:space="preserve">  </w:t>
      </w:r>
      <w:r w:rsidR="00093779" w:rsidRPr="00652F4F">
        <w:rPr>
          <w:rFonts w:ascii="FangSong_GB2312" w:eastAsia="FangSong_GB2312" w:hAnsi="Simsun" w:cs="宋体" w:hint="eastAsia"/>
          <w:color w:val="000000"/>
          <w:kern w:val="0"/>
          <w:sz w:val="32"/>
          <w:szCs w:val="32"/>
        </w:rPr>
        <w:t>1、国内相关法规和标准、国际组织和其他国家法规和标准；</w:t>
      </w:r>
      <w:r w:rsidR="00093779" w:rsidRPr="00652F4F">
        <w:rPr>
          <w:rFonts w:ascii="FangSong_GB2312" w:eastAsia="FangSong_GB2312" w:hAnsi="Simsun" w:cs="宋体" w:hint="eastAsia"/>
          <w:color w:val="000000"/>
          <w:kern w:val="0"/>
          <w:sz w:val="32"/>
          <w:szCs w:val="32"/>
        </w:rPr>
        <w:t> </w:t>
      </w:r>
      <w:r w:rsidR="00093779" w:rsidRPr="00652F4F">
        <w:rPr>
          <w:rFonts w:ascii="FangSong_GB2312" w:eastAsia="FangSong_GB2312" w:hAnsi="Simsun" w:cs="宋体" w:hint="eastAsia"/>
          <w:color w:val="000000"/>
          <w:kern w:val="0"/>
          <w:sz w:val="32"/>
          <w:szCs w:val="32"/>
        </w:rPr>
        <w:br/>
      </w:r>
      <w:r>
        <w:rPr>
          <w:rFonts w:ascii="FangSong_GB2312" w:eastAsia="FangSong_GB2312" w:hAnsi="Simsun" w:cs="宋体" w:hint="eastAsia"/>
          <w:color w:val="000000"/>
          <w:kern w:val="0"/>
          <w:sz w:val="32"/>
          <w:szCs w:val="32"/>
        </w:rPr>
        <w:t xml:space="preserve">  </w:t>
      </w:r>
      <w:r w:rsidR="00093779" w:rsidRPr="00652F4F">
        <w:rPr>
          <w:rFonts w:ascii="FangSong_GB2312" w:eastAsia="FangSong_GB2312" w:hAnsi="Simsun" w:cs="宋体" w:hint="eastAsia"/>
          <w:color w:val="000000"/>
          <w:kern w:val="0"/>
          <w:sz w:val="32"/>
          <w:szCs w:val="32"/>
        </w:rPr>
        <w:t>2、国内外临床应用研究证明材料，或国内外临床研究发表的权威论文；</w:t>
      </w:r>
      <w:r w:rsidR="00093779" w:rsidRPr="00652F4F">
        <w:rPr>
          <w:rFonts w:ascii="FangSong_GB2312" w:eastAsia="FangSong_GB2312" w:hAnsi="Simsun" w:cs="宋体" w:hint="eastAsia"/>
          <w:color w:val="000000"/>
          <w:kern w:val="0"/>
          <w:sz w:val="32"/>
          <w:szCs w:val="32"/>
        </w:rPr>
        <w:t> </w:t>
      </w:r>
      <w:r w:rsidR="00093779" w:rsidRPr="00652F4F">
        <w:rPr>
          <w:rFonts w:ascii="FangSong_GB2312" w:eastAsia="FangSong_GB2312" w:hAnsi="Simsun" w:cs="宋体" w:hint="eastAsia"/>
          <w:color w:val="000000"/>
          <w:kern w:val="0"/>
          <w:sz w:val="32"/>
          <w:szCs w:val="32"/>
        </w:rPr>
        <w:br/>
      </w:r>
      <w:r>
        <w:rPr>
          <w:rFonts w:ascii="FangSong_GB2312" w:eastAsia="FangSong_GB2312" w:hAnsi="Simsun" w:cs="宋体" w:hint="eastAsia"/>
          <w:color w:val="000000"/>
          <w:kern w:val="0"/>
          <w:sz w:val="32"/>
          <w:szCs w:val="32"/>
        </w:rPr>
        <w:t xml:space="preserve">  </w:t>
      </w:r>
      <w:r w:rsidR="00093779" w:rsidRPr="00652F4F">
        <w:rPr>
          <w:rFonts w:ascii="FangSong_GB2312" w:eastAsia="FangSong_GB2312" w:hAnsi="Simsun" w:cs="宋体" w:hint="eastAsia"/>
          <w:color w:val="000000"/>
          <w:kern w:val="0"/>
          <w:sz w:val="32"/>
          <w:szCs w:val="32"/>
        </w:rPr>
        <w:t>3、国内外权威医学、营养学机构发布的指南、专著、专家共识等，如（排名不分先后）：中华医学会及相关专业分会(如肠外肠内营养学分会等)，中国营养学会，中国医师协会营养医师专业委员会，联合国粮农组织/世界卫生组织（FAO/WHO），欧洲儿科胃肠肝脏病营养学会（ESPGHAN，European Society of Pediatric Gastroenterology Hepatology and Nutrition ），美国儿科学会（AAP，American Academy of Pediatrics)，欧洲肠外肠内营养学会(ESPEN，European Society for Parenteral and Enteral Nutrition)，北美儿科胃肠肝病营养学会(NASPGHAN，North American Society of Pediatric Gastroenterology Hepatology and Nutrition)，美国肠外肠内营养学会(ASPEN，American Society for Parenteral and Enteral Nutrition)，美国营养及膳食研究院(AND，Academy of Nutrition and Dietetics)。</w:t>
      </w:r>
      <w:r w:rsidR="00093779" w:rsidRPr="00652F4F">
        <w:rPr>
          <w:rFonts w:ascii="FangSong_GB2312" w:eastAsia="FangSong_GB2312" w:hAnsi="Simsun" w:cs="宋体" w:hint="eastAsia"/>
          <w:color w:val="000000"/>
          <w:kern w:val="0"/>
          <w:sz w:val="32"/>
          <w:szCs w:val="32"/>
        </w:rPr>
        <w:t> </w:t>
      </w:r>
      <w:r w:rsidR="00093779" w:rsidRPr="00652F4F">
        <w:rPr>
          <w:rFonts w:ascii="FangSong_GB2312" w:eastAsia="FangSong_GB2312" w:hAnsi="Simsun" w:cs="宋体" w:hint="eastAsia"/>
          <w:color w:val="000000"/>
          <w:kern w:val="0"/>
          <w:sz w:val="32"/>
          <w:szCs w:val="32"/>
        </w:rPr>
        <w:br/>
      </w:r>
      <w:r>
        <w:rPr>
          <w:rFonts w:ascii="FangSong_GB2312" w:eastAsia="FangSong_GB2312" w:hAnsi="Simsun" w:cs="宋体" w:hint="eastAsia"/>
          <w:color w:val="000000"/>
          <w:kern w:val="0"/>
          <w:sz w:val="32"/>
          <w:szCs w:val="32"/>
        </w:rPr>
        <w:t xml:space="preserve">  </w:t>
      </w:r>
      <w:r w:rsidR="00093779" w:rsidRPr="00652F4F">
        <w:rPr>
          <w:rFonts w:ascii="黑体" w:eastAsia="黑体" w:hAnsi="黑体" w:cs="宋体" w:hint="eastAsia"/>
          <w:color w:val="000000"/>
          <w:kern w:val="0"/>
          <w:sz w:val="32"/>
          <w:szCs w:val="32"/>
        </w:rPr>
        <w:t>十、问：如何理解标准中的人群年龄段划分？</w:t>
      </w:r>
      <w:r w:rsidR="00093779" w:rsidRPr="00652F4F">
        <w:rPr>
          <w:rFonts w:ascii="宋体" w:eastAsia="宋体" w:hAnsi="宋体" w:cs="宋体" w:hint="eastAsia"/>
          <w:color w:val="000000"/>
          <w:kern w:val="0"/>
          <w:sz w:val="32"/>
          <w:szCs w:val="32"/>
        </w:rPr>
        <w:t> </w:t>
      </w:r>
      <w:r w:rsidR="00093779" w:rsidRPr="00652F4F">
        <w:rPr>
          <w:rFonts w:ascii="黑体" w:eastAsia="黑体" w:hAnsi="黑体" w:cs="宋体" w:hint="eastAsia"/>
          <w:color w:val="000000"/>
          <w:kern w:val="0"/>
          <w:sz w:val="32"/>
          <w:szCs w:val="32"/>
        </w:rPr>
        <w:br/>
      </w:r>
      <w:r>
        <w:rPr>
          <w:rFonts w:ascii="FangSong_GB2312" w:eastAsia="FangSong_GB2312" w:hAnsi="Simsun" w:cs="宋体" w:hint="eastAsia"/>
          <w:color w:val="000000"/>
          <w:kern w:val="0"/>
          <w:sz w:val="32"/>
          <w:szCs w:val="32"/>
        </w:rPr>
        <w:t xml:space="preserve">  </w:t>
      </w:r>
      <w:r w:rsidR="00093779" w:rsidRPr="00652F4F">
        <w:rPr>
          <w:rFonts w:ascii="FangSong_GB2312" w:eastAsia="FangSong_GB2312" w:hAnsi="Simsun" w:cs="宋体" w:hint="eastAsia"/>
          <w:color w:val="000000"/>
          <w:kern w:val="0"/>
          <w:sz w:val="32"/>
          <w:szCs w:val="32"/>
        </w:rPr>
        <w:t>答：本标准将适用人群年龄段划分为1-10岁和10岁以上。由于各年龄段中涉及年龄跨度大，各企业可以在符合标准要求的范围内结合临床实际需求研发适合不同年龄段的产品。如产品标识为适用于1-3岁、3-7岁、3-10岁等人群时，其技术指标应符合标准中1-10岁人群产品的要求；适用人群年龄段范围为10岁以上的，如产品标识为适用于10-18岁、10岁以上、18岁以上、50岁以上、65岁以上等，其技</w:t>
      </w:r>
      <w:r w:rsidR="00093779" w:rsidRPr="00652F4F">
        <w:rPr>
          <w:rFonts w:ascii="FangSong_GB2312" w:eastAsia="FangSong_GB2312" w:hAnsi="Simsun" w:cs="宋体" w:hint="eastAsia"/>
          <w:color w:val="000000"/>
          <w:kern w:val="0"/>
          <w:sz w:val="32"/>
          <w:szCs w:val="32"/>
        </w:rPr>
        <w:lastRenderedPageBreak/>
        <w:t>术指标应符合标准中10岁以上人群产品的要求。</w:t>
      </w:r>
      <w:r w:rsidR="00093779" w:rsidRPr="00652F4F">
        <w:rPr>
          <w:rFonts w:ascii="FangSong_GB2312" w:eastAsia="FangSong_GB2312" w:hAnsi="Simsun" w:cs="宋体" w:hint="eastAsia"/>
          <w:color w:val="000000"/>
          <w:kern w:val="0"/>
          <w:sz w:val="32"/>
          <w:szCs w:val="32"/>
        </w:rPr>
        <w:t> </w:t>
      </w:r>
      <w:r w:rsidR="00093779" w:rsidRPr="00652F4F">
        <w:rPr>
          <w:rFonts w:ascii="FangSong_GB2312" w:eastAsia="FangSong_GB2312" w:hAnsi="Simsun" w:cs="宋体" w:hint="eastAsia"/>
          <w:color w:val="000000"/>
          <w:kern w:val="0"/>
          <w:sz w:val="32"/>
          <w:szCs w:val="32"/>
        </w:rPr>
        <w:br/>
      </w:r>
      <w:r>
        <w:rPr>
          <w:rFonts w:ascii="FangSong_GB2312" w:eastAsia="FangSong_GB2312" w:hAnsi="Simsun" w:cs="宋体" w:hint="eastAsia"/>
          <w:color w:val="000000"/>
          <w:kern w:val="0"/>
          <w:sz w:val="32"/>
          <w:szCs w:val="32"/>
        </w:rPr>
        <w:t xml:space="preserve">  </w:t>
      </w:r>
      <w:r w:rsidR="00093779" w:rsidRPr="00652F4F">
        <w:rPr>
          <w:rFonts w:ascii="黑体" w:eastAsia="黑体" w:hAnsi="黑体" w:cs="宋体" w:hint="eastAsia"/>
          <w:color w:val="000000"/>
          <w:kern w:val="0"/>
          <w:sz w:val="32"/>
          <w:szCs w:val="32"/>
        </w:rPr>
        <w:t>十一、问：关于特殊医学用途配方食品的分类有哪些？</w:t>
      </w:r>
      <w:r w:rsidR="00093779" w:rsidRPr="00652F4F">
        <w:rPr>
          <w:rFonts w:ascii="宋体" w:eastAsia="宋体" w:hAnsi="宋体" w:cs="宋体" w:hint="eastAsia"/>
          <w:color w:val="000000"/>
          <w:kern w:val="0"/>
          <w:sz w:val="32"/>
          <w:szCs w:val="32"/>
        </w:rPr>
        <w:t> </w:t>
      </w:r>
      <w:r w:rsidR="00093779" w:rsidRPr="00652F4F">
        <w:rPr>
          <w:rFonts w:ascii="黑体" w:eastAsia="黑体" w:hAnsi="黑体" w:cs="宋体" w:hint="eastAsia"/>
          <w:color w:val="000000"/>
          <w:kern w:val="0"/>
          <w:sz w:val="32"/>
          <w:szCs w:val="32"/>
        </w:rPr>
        <w:br/>
      </w:r>
      <w:r>
        <w:rPr>
          <w:rFonts w:ascii="FangSong_GB2312" w:eastAsia="FangSong_GB2312" w:hAnsi="Simsun" w:cs="宋体" w:hint="eastAsia"/>
          <w:color w:val="000000"/>
          <w:kern w:val="0"/>
          <w:sz w:val="32"/>
          <w:szCs w:val="32"/>
        </w:rPr>
        <w:t xml:space="preserve">  </w:t>
      </w:r>
      <w:r w:rsidR="00093779" w:rsidRPr="00652F4F">
        <w:rPr>
          <w:rFonts w:ascii="FangSong_GB2312" w:eastAsia="FangSong_GB2312" w:hAnsi="Simsun" w:cs="宋体" w:hint="eastAsia"/>
          <w:color w:val="000000"/>
          <w:kern w:val="0"/>
          <w:sz w:val="32"/>
          <w:szCs w:val="32"/>
        </w:rPr>
        <w:t>答：借鉴国际食品法典委员会（CAC）和欧盟对特殊医学用途配方食品的分类方法，本标准将特殊医学用途配方食品分为全营养配方食品、特定全营养配方食品和非全营养配方食品三类，基本涵盖了目前临床上需求量大、研究证据充足的产品。</w:t>
      </w:r>
      <w:r w:rsidR="00093779" w:rsidRPr="00652F4F">
        <w:rPr>
          <w:rFonts w:ascii="FangSong_GB2312" w:eastAsia="FangSong_GB2312" w:hAnsi="Simsun" w:cs="宋体" w:hint="eastAsia"/>
          <w:color w:val="000000"/>
          <w:kern w:val="0"/>
          <w:sz w:val="32"/>
          <w:szCs w:val="32"/>
        </w:rPr>
        <w:t> </w:t>
      </w:r>
      <w:r w:rsidR="00093779" w:rsidRPr="00652F4F">
        <w:rPr>
          <w:rFonts w:ascii="FangSong_GB2312" w:eastAsia="FangSong_GB2312" w:hAnsi="Simsun" w:cs="宋体" w:hint="eastAsia"/>
          <w:color w:val="000000"/>
          <w:kern w:val="0"/>
          <w:sz w:val="32"/>
          <w:szCs w:val="32"/>
        </w:rPr>
        <w:br/>
      </w:r>
      <w:r>
        <w:rPr>
          <w:rFonts w:ascii="FangSong_GB2312" w:eastAsia="FangSong_GB2312" w:hAnsi="Simsun" w:cs="宋体" w:hint="eastAsia"/>
          <w:color w:val="000000"/>
          <w:kern w:val="0"/>
          <w:sz w:val="32"/>
          <w:szCs w:val="32"/>
        </w:rPr>
        <w:t xml:space="preserve">  </w:t>
      </w:r>
      <w:r w:rsidR="00093779" w:rsidRPr="00652F4F">
        <w:rPr>
          <w:rFonts w:ascii="FangSong_GB2312" w:eastAsia="FangSong_GB2312" w:hAnsi="Simsun" w:cs="宋体" w:hint="eastAsia"/>
          <w:color w:val="000000"/>
          <w:kern w:val="0"/>
          <w:sz w:val="32"/>
          <w:szCs w:val="32"/>
        </w:rPr>
        <w:t>对于目前尚未涵盖的特殊医学用途配方食品，以及未来根据疾病或医学状态、最新权威科研结果研制的新产品，将根据临床需求、科学证实等资料，在专家充分论证的基础上不断完善，以满足适用人群的特殊营养需求。</w:t>
      </w:r>
      <w:r w:rsidR="00093779" w:rsidRPr="00652F4F">
        <w:rPr>
          <w:rFonts w:ascii="FangSong_GB2312" w:eastAsia="FangSong_GB2312" w:hAnsi="Simsun" w:cs="宋体" w:hint="eastAsia"/>
          <w:color w:val="000000"/>
          <w:kern w:val="0"/>
          <w:sz w:val="32"/>
          <w:szCs w:val="32"/>
        </w:rPr>
        <w:t> </w:t>
      </w:r>
      <w:r w:rsidR="00093779" w:rsidRPr="00652F4F">
        <w:rPr>
          <w:rFonts w:ascii="FangSong_GB2312" w:eastAsia="FangSong_GB2312" w:hAnsi="Simsun" w:cs="宋体" w:hint="eastAsia"/>
          <w:color w:val="000000"/>
          <w:kern w:val="0"/>
          <w:sz w:val="32"/>
          <w:szCs w:val="32"/>
        </w:rPr>
        <w:br/>
      </w:r>
      <w:r>
        <w:rPr>
          <w:rFonts w:ascii="FangSong_GB2312" w:eastAsia="FangSong_GB2312" w:hAnsi="Simsun" w:cs="宋体" w:hint="eastAsia"/>
          <w:color w:val="000000"/>
          <w:kern w:val="0"/>
          <w:sz w:val="32"/>
          <w:szCs w:val="32"/>
        </w:rPr>
        <w:t xml:space="preserve">  </w:t>
      </w:r>
      <w:r w:rsidR="00093779" w:rsidRPr="00652F4F">
        <w:rPr>
          <w:rFonts w:ascii="黑体" w:eastAsia="黑体" w:hAnsi="黑体" w:cs="宋体" w:hint="eastAsia"/>
          <w:color w:val="000000"/>
          <w:kern w:val="0"/>
          <w:sz w:val="32"/>
          <w:szCs w:val="32"/>
        </w:rPr>
        <w:t>十二、问：如何理解和使用全营养配方食品？</w:t>
      </w:r>
      <w:r w:rsidR="00093779" w:rsidRPr="00652F4F">
        <w:rPr>
          <w:rFonts w:ascii="宋体" w:eastAsia="宋体" w:hAnsi="宋体" w:cs="宋体" w:hint="eastAsia"/>
          <w:color w:val="000000"/>
          <w:kern w:val="0"/>
          <w:sz w:val="32"/>
          <w:szCs w:val="32"/>
        </w:rPr>
        <w:t> </w:t>
      </w:r>
      <w:r w:rsidR="00093779" w:rsidRPr="00652F4F">
        <w:rPr>
          <w:rFonts w:ascii="黑体" w:eastAsia="黑体" w:hAnsi="黑体" w:cs="宋体" w:hint="eastAsia"/>
          <w:color w:val="000000"/>
          <w:kern w:val="0"/>
          <w:sz w:val="32"/>
          <w:szCs w:val="32"/>
        </w:rPr>
        <w:br/>
      </w:r>
      <w:r>
        <w:rPr>
          <w:rFonts w:ascii="FangSong_GB2312" w:eastAsia="FangSong_GB2312" w:hAnsi="Simsun" w:cs="宋体" w:hint="eastAsia"/>
          <w:color w:val="000000"/>
          <w:kern w:val="0"/>
          <w:sz w:val="32"/>
          <w:szCs w:val="32"/>
        </w:rPr>
        <w:t xml:space="preserve">  </w:t>
      </w:r>
      <w:r w:rsidR="00093779" w:rsidRPr="00652F4F">
        <w:rPr>
          <w:rFonts w:ascii="FangSong_GB2312" w:eastAsia="FangSong_GB2312" w:hAnsi="Simsun" w:cs="宋体" w:hint="eastAsia"/>
          <w:color w:val="000000"/>
          <w:kern w:val="0"/>
          <w:sz w:val="32"/>
          <w:szCs w:val="32"/>
        </w:rPr>
        <w:t>答：全营养配方食品适用于有此类食品需求且对营养素没有特别限制的人群。符合全营养配方食品技术要求的产品单独食用时即可满足目标人群的营养需求。患者应在医生或临床营养师的指导下选择使用全营养配方食品。</w:t>
      </w:r>
      <w:r w:rsidR="00093779" w:rsidRPr="00652F4F">
        <w:rPr>
          <w:rFonts w:ascii="FangSong_GB2312" w:eastAsia="FangSong_GB2312" w:hAnsi="Simsun" w:cs="宋体" w:hint="eastAsia"/>
          <w:color w:val="000000"/>
          <w:kern w:val="0"/>
          <w:sz w:val="32"/>
          <w:szCs w:val="32"/>
        </w:rPr>
        <w:t> </w:t>
      </w:r>
      <w:r w:rsidR="00093779" w:rsidRPr="00652F4F">
        <w:rPr>
          <w:rFonts w:ascii="FangSong_GB2312" w:eastAsia="FangSong_GB2312" w:hAnsi="Simsun" w:cs="宋体" w:hint="eastAsia"/>
          <w:color w:val="000000"/>
          <w:kern w:val="0"/>
          <w:sz w:val="32"/>
          <w:szCs w:val="32"/>
        </w:rPr>
        <w:br/>
      </w:r>
      <w:r>
        <w:rPr>
          <w:rFonts w:ascii="FangSong_GB2312" w:eastAsia="FangSong_GB2312" w:hAnsi="Simsun" w:cs="宋体" w:hint="eastAsia"/>
          <w:color w:val="000000"/>
          <w:kern w:val="0"/>
          <w:sz w:val="32"/>
          <w:szCs w:val="32"/>
        </w:rPr>
        <w:t xml:space="preserve">  </w:t>
      </w:r>
      <w:r w:rsidR="00093779" w:rsidRPr="00652F4F">
        <w:rPr>
          <w:rFonts w:ascii="黑体" w:eastAsia="黑体" w:hAnsi="黑体" w:cs="宋体" w:hint="eastAsia"/>
          <w:color w:val="000000"/>
          <w:kern w:val="0"/>
          <w:sz w:val="32"/>
          <w:szCs w:val="32"/>
        </w:rPr>
        <w:t>十三、问：如何理解和使用特定全营养配方食品？</w:t>
      </w:r>
      <w:r w:rsidR="00093779" w:rsidRPr="00652F4F">
        <w:rPr>
          <w:rFonts w:ascii="宋体" w:eastAsia="宋体" w:hAnsi="宋体" w:cs="宋体" w:hint="eastAsia"/>
          <w:color w:val="000000"/>
          <w:kern w:val="0"/>
          <w:sz w:val="32"/>
          <w:szCs w:val="32"/>
        </w:rPr>
        <w:t> </w:t>
      </w:r>
      <w:r w:rsidR="00093779" w:rsidRPr="00652F4F">
        <w:rPr>
          <w:rFonts w:ascii="黑体" w:eastAsia="黑体" w:hAnsi="黑体" w:cs="宋体" w:hint="eastAsia"/>
          <w:color w:val="000000"/>
          <w:kern w:val="0"/>
          <w:sz w:val="32"/>
          <w:szCs w:val="32"/>
        </w:rPr>
        <w:br/>
      </w:r>
      <w:r>
        <w:rPr>
          <w:rFonts w:ascii="FangSong_GB2312" w:eastAsia="FangSong_GB2312" w:hAnsi="Simsun" w:cs="宋体" w:hint="eastAsia"/>
          <w:color w:val="000000"/>
          <w:kern w:val="0"/>
          <w:sz w:val="32"/>
          <w:szCs w:val="32"/>
        </w:rPr>
        <w:t xml:space="preserve">  </w:t>
      </w:r>
      <w:r w:rsidR="00093779" w:rsidRPr="00652F4F">
        <w:rPr>
          <w:rFonts w:ascii="FangSong_GB2312" w:eastAsia="FangSong_GB2312" w:hAnsi="Simsun" w:cs="宋体" w:hint="eastAsia"/>
          <w:color w:val="000000"/>
          <w:kern w:val="0"/>
          <w:sz w:val="32"/>
          <w:szCs w:val="32"/>
        </w:rPr>
        <w:t>答：在特定疾病状况下，全营养配方食品无法适应疾病的特异性代谢变化，不能满足目标人群的特定营养需求，需要对其中的某些营养素进行调整。特定全营养配方食品适用于这类特定疾病人群。</w:t>
      </w:r>
      <w:r w:rsidR="00093779" w:rsidRPr="00652F4F">
        <w:rPr>
          <w:rFonts w:ascii="FangSong_GB2312" w:eastAsia="FangSong_GB2312" w:hAnsi="Simsun" w:cs="宋体" w:hint="eastAsia"/>
          <w:color w:val="000000"/>
          <w:kern w:val="0"/>
          <w:sz w:val="32"/>
          <w:szCs w:val="32"/>
        </w:rPr>
        <w:br/>
      </w:r>
      <w:r>
        <w:rPr>
          <w:rFonts w:ascii="FangSong_GB2312" w:eastAsia="FangSong_GB2312" w:hAnsi="Simsun" w:cs="宋体" w:hint="eastAsia"/>
          <w:color w:val="000000"/>
          <w:kern w:val="0"/>
          <w:sz w:val="32"/>
          <w:szCs w:val="32"/>
        </w:rPr>
        <w:t xml:space="preserve">  </w:t>
      </w:r>
      <w:r w:rsidR="00093779" w:rsidRPr="00652F4F">
        <w:rPr>
          <w:rFonts w:ascii="FangSong_GB2312" w:eastAsia="FangSong_GB2312" w:hAnsi="Simsun" w:cs="宋体" w:hint="eastAsia"/>
          <w:color w:val="000000"/>
          <w:kern w:val="0"/>
          <w:sz w:val="32"/>
          <w:szCs w:val="32"/>
        </w:rPr>
        <w:t>特定全营养配方食品是在相应年龄段全营养配方食品的基础上，依据特定疾病的病理生理变化而对部分营养素进行适当调整的一类食品，单独食用时即可满足目标人群的营养需求。符合特定全营养配方食品</w:t>
      </w:r>
      <w:r w:rsidR="00093779" w:rsidRPr="00652F4F">
        <w:rPr>
          <w:rFonts w:ascii="FangSong_GB2312" w:eastAsia="FangSong_GB2312" w:hAnsi="Simsun" w:cs="宋体" w:hint="eastAsia"/>
          <w:color w:val="000000"/>
          <w:kern w:val="0"/>
          <w:sz w:val="32"/>
          <w:szCs w:val="32"/>
        </w:rPr>
        <w:lastRenderedPageBreak/>
        <w:t>技术要求的产品，可有针对性的适应不同疾病的特异性代谢状态，更好地起到营养支持作用。</w:t>
      </w:r>
      <w:r w:rsidR="00093779" w:rsidRPr="00652F4F">
        <w:rPr>
          <w:rFonts w:ascii="FangSong_GB2312" w:eastAsia="FangSong_GB2312" w:hAnsi="Simsun" w:cs="宋体" w:hint="eastAsia"/>
          <w:color w:val="000000"/>
          <w:kern w:val="0"/>
          <w:sz w:val="32"/>
          <w:szCs w:val="32"/>
        </w:rPr>
        <w:t> </w:t>
      </w:r>
      <w:r w:rsidR="00093779" w:rsidRPr="00652F4F">
        <w:rPr>
          <w:rFonts w:ascii="FangSong_GB2312" w:eastAsia="FangSong_GB2312" w:hAnsi="Simsun" w:cs="宋体" w:hint="eastAsia"/>
          <w:color w:val="000000"/>
          <w:kern w:val="0"/>
          <w:sz w:val="32"/>
          <w:szCs w:val="32"/>
        </w:rPr>
        <w:br/>
      </w:r>
      <w:r>
        <w:rPr>
          <w:rFonts w:ascii="FangSong_GB2312" w:eastAsia="FangSong_GB2312" w:hAnsi="Simsun" w:cs="宋体" w:hint="eastAsia"/>
          <w:color w:val="000000"/>
          <w:kern w:val="0"/>
          <w:sz w:val="32"/>
          <w:szCs w:val="32"/>
        </w:rPr>
        <w:t xml:space="preserve">  </w:t>
      </w:r>
      <w:r w:rsidR="00093779" w:rsidRPr="00652F4F">
        <w:rPr>
          <w:rFonts w:ascii="FangSong_GB2312" w:eastAsia="FangSong_GB2312" w:hAnsi="Simsun" w:cs="宋体" w:hint="eastAsia"/>
          <w:color w:val="000000"/>
          <w:kern w:val="0"/>
          <w:sz w:val="32"/>
          <w:szCs w:val="32"/>
        </w:rPr>
        <w:t>特定全营养配方食品的适用人群一般指单纯患有某一特定疾病且无并发症或合并其他疾病的人群。对于伴随其他疾病或并发症的患者，均应由医生或临床营养师根据患者情况决定是否可以选用此类食品。</w:t>
      </w:r>
      <w:r w:rsidR="00093779" w:rsidRPr="00652F4F">
        <w:rPr>
          <w:rFonts w:ascii="FangSong_GB2312" w:eastAsia="FangSong_GB2312" w:hAnsi="Simsun" w:cs="宋体" w:hint="eastAsia"/>
          <w:color w:val="000000"/>
          <w:kern w:val="0"/>
          <w:sz w:val="32"/>
          <w:szCs w:val="32"/>
        </w:rPr>
        <w:t> </w:t>
      </w:r>
      <w:r w:rsidR="00093779" w:rsidRPr="00652F4F">
        <w:rPr>
          <w:rFonts w:ascii="FangSong_GB2312" w:eastAsia="FangSong_GB2312" w:hAnsi="Simsun" w:cs="宋体" w:hint="eastAsia"/>
          <w:color w:val="000000"/>
          <w:kern w:val="0"/>
          <w:sz w:val="32"/>
          <w:szCs w:val="32"/>
        </w:rPr>
        <w:br/>
      </w:r>
      <w:r>
        <w:rPr>
          <w:rFonts w:ascii="FangSong_GB2312" w:eastAsia="FangSong_GB2312" w:hAnsi="Simsun" w:cs="宋体" w:hint="eastAsia"/>
          <w:color w:val="000000"/>
          <w:kern w:val="0"/>
          <w:sz w:val="32"/>
          <w:szCs w:val="32"/>
        </w:rPr>
        <w:t xml:space="preserve">  </w:t>
      </w:r>
      <w:r w:rsidR="00093779" w:rsidRPr="00652F4F">
        <w:rPr>
          <w:rFonts w:ascii="黑体" w:eastAsia="黑体" w:hAnsi="黑体" w:cs="宋体" w:hint="eastAsia"/>
          <w:color w:val="000000"/>
          <w:kern w:val="0"/>
          <w:sz w:val="32"/>
          <w:szCs w:val="32"/>
        </w:rPr>
        <w:t>十四、问：常见特定全营养配方食品中可调整的营养素含量及依据是什么？</w:t>
      </w:r>
      <w:r w:rsidR="00093779" w:rsidRPr="00652F4F">
        <w:rPr>
          <w:rFonts w:ascii="宋体" w:eastAsia="宋体" w:hAnsi="宋体" w:cs="宋体" w:hint="eastAsia"/>
          <w:color w:val="000000"/>
          <w:kern w:val="0"/>
          <w:sz w:val="32"/>
          <w:szCs w:val="32"/>
        </w:rPr>
        <w:t> </w:t>
      </w:r>
      <w:r w:rsidR="00093779" w:rsidRPr="00652F4F">
        <w:rPr>
          <w:rFonts w:ascii="黑体" w:eastAsia="黑体" w:hAnsi="黑体" w:cs="宋体" w:hint="eastAsia"/>
          <w:color w:val="000000"/>
          <w:kern w:val="0"/>
          <w:sz w:val="32"/>
          <w:szCs w:val="32"/>
        </w:rPr>
        <w:br/>
      </w:r>
      <w:r>
        <w:rPr>
          <w:rFonts w:ascii="FangSong_GB2312" w:eastAsia="FangSong_GB2312" w:hAnsi="Simsun" w:cs="宋体" w:hint="eastAsia"/>
          <w:color w:val="000000"/>
          <w:kern w:val="0"/>
          <w:sz w:val="32"/>
          <w:szCs w:val="32"/>
        </w:rPr>
        <w:t xml:space="preserve">  </w:t>
      </w:r>
      <w:r w:rsidR="00093779" w:rsidRPr="00652F4F">
        <w:rPr>
          <w:rFonts w:ascii="FangSong_GB2312" w:eastAsia="FangSong_GB2312" w:hAnsi="Simsun" w:cs="宋体" w:hint="eastAsia"/>
          <w:color w:val="000000"/>
          <w:kern w:val="0"/>
          <w:sz w:val="32"/>
          <w:szCs w:val="32"/>
        </w:rPr>
        <w:t>答：本标准附录A列出了13种常见的特定全营养配方食品。目前科学证据充分、应用历史长的8种特定全营养配方食品，包括糖尿病病人用全营养配方食品、慢性阻塞性肺疾病（COPD）病人用全营养配方食品、肾病病人用全营养配方食品、恶性肿瘤（恶病质状态）病人用全营养配方食品、炎性肠病病人用全营养配方食品、食物蛋白过敏病人用全营养配方食品、难治性癫痫病人用全营养配方食品、肥胖和减脂手术病人用全营养配方食品，本问答明确了其在全营养配方食品基础上可调整的营养素含量技术指标。</w:t>
      </w:r>
      <w:r w:rsidR="00093779" w:rsidRPr="00652F4F">
        <w:rPr>
          <w:rFonts w:ascii="FangSong_GB2312" w:eastAsia="FangSong_GB2312" w:hAnsi="Simsun" w:cs="宋体" w:hint="eastAsia"/>
          <w:color w:val="000000"/>
          <w:kern w:val="0"/>
          <w:sz w:val="32"/>
          <w:szCs w:val="32"/>
        </w:rPr>
        <w:t> </w:t>
      </w:r>
      <w:r w:rsidR="00093779" w:rsidRPr="00652F4F">
        <w:rPr>
          <w:rFonts w:ascii="FangSong_GB2312" w:eastAsia="FangSong_GB2312" w:hAnsi="Simsun" w:cs="宋体" w:hint="eastAsia"/>
          <w:color w:val="000000"/>
          <w:kern w:val="0"/>
          <w:sz w:val="32"/>
          <w:szCs w:val="32"/>
        </w:rPr>
        <w:br/>
      </w:r>
      <w:r>
        <w:rPr>
          <w:rFonts w:ascii="FangSong_GB2312" w:eastAsia="FangSong_GB2312" w:hAnsi="Simsun" w:cs="宋体" w:hint="eastAsia"/>
          <w:color w:val="000000"/>
          <w:kern w:val="0"/>
          <w:sz w:val="32"/>
          <w:szCs w:val="32"/>
        </w:rPr>
        <w:t xml:space="preserve">  </w:t>
      </w:r>
      <w:r w:rsidR="00093779" w:rsidRPr="00652F4F">
        <w:rPr>
          <w:rFonts w:ascii="FangSong_GB2312" w:eastAsia="FangSong_GB2312" w:hAnsi="Simsun" w:cs="宋体" w:hint="eastAsia"/>
          <w:color w:val="000000"/>
          <w:kern w:val="0"/>
          <w:sz w:val="32"/>
          <w:szCs w:val="32"/>
        </w:rPr>
        <w:t>其他五种特定全营养配方食品，包括肝病病人用全营养配方食品、肌肉衰减综合症病人用全营养配方食品、创伤、感染、手术及其他应激状态病人用全营养配方食品、胃肠道吸收障碍、胰腺炎病人用全营养配方食品和脂肪酸代谢异常病人用全营养配方食品，由于目前营养素调整证据尚不充分，本问答暂不规定其营养素调整范围。今后将随着科学证据的不断积累，根据临床营养支持需要，在充分保证其安全性和科学性的前提下，通过修改问答的方式完善其技术指标。</w:t>
      </w:r>
      <w:r w:rsidR="00093779" w:rsidRPr="00652F4F">
        <w:rPr>
          <w:rFonts w:ascii="FangSong_GB2312" w:eastAsia="FangSong_GB2312" w:hAnsi="Simsun" w:cs="宋体" w:hint="eastAsia"/>
          <w:color w:val="000000"/>
          <w:kern w:val="0"/>
          <w:sz w:val="32"/>
          <w:szCs w:val="32"/>
        </w:rPr>
        <w:t> </w:t>
      </w:r>
      <w:r w:rsidR="00093779" w:rsidRPr="00652F4F">
        <w:rPr>
          <w:rFonts w:ascii="FangSong_GB2312" w:eastAsia="FangSong_GB2312" w:hAnsi="Simsun" w:cs="宋体" w:hint="eastAsia"/>
          <w:color w:val="000000"/>
          <w:kern w:val="0"/>
          <w:sz w:val="32"/>
          <w:szCs w:val="32"/>
        </w:rPr>
        <w:br/>
      </w:r>
      <w:r>
        <w:rPr>
          <w:rFonts w:ascii="FangSong_GB2312" w:eastAsia="FangSong_GB2312" w:hAnsi="Simsun" w:cs="宋体" w:hint="eastAsia"/>
          <w:color w:val="000000"/>
          <w:kern w:val="0"/>
          <w:sz w:val="32"/>
          <w:szCs w:val="32"/>
        </w:rPr>
        <w:lastRenderedPageBreak/>
        <w:t xml:space="preserve">  </w:t>
      </w:r>
      <w:r w:rsidR="00093779" w:rsidRPr="00652F4F">
        <w:rPr>
          <w:rFonts w:ascii="FangSong_GB2312" w:eastAsia="FangSong_GB2312" w:hAnsi="Simsun" w:cs="宋体" w:hint="eastAsia"/>
          <w:color w:val="000000"/>
          <w:kern w:val="0"/>
          <w:sz w:val="32"/>
          <w:szCs w:val="32"/>
        </w:rPr>
        <w:t>1、糖尿病病人用全营养配方食品</w:t>
      </w:r>
      <w:r w:rsidR="00093779" w:rsidRPr="00652F4F">
        <w:rPr>
          <w:rFonts w:ascii="FangSong_GB2312" w:eastAsia="FangSong_GB2312" w:hAnsi="Simsun" w:cs="宋体" w:hint="eastAsia"/>
          <w:color w:val="000000"/>
          <w:kern w:val="0"/>
          <w:sz w:val="32"/>
          <w:szCs w:val="32"/>
        </w:rPr>
        <w:t> </w:t>
      </w:r>
      <w:r w:rsidR="00093779" w:rsidRPr="00652F4F">
        <w:rPr>
          <w:rFonts w:ascii="FangSong_GB2312" w:eastAsia="FangSong_GB2312" w:hAnsi="Simsun" w:cs="宋体" w:hint="eastAsia"/>
          <w:color w:val="000000"/>
          <w:kern w:val="0"/>
          <w:sz w:val="32"/>
          <w:szCs w:val="32"/>
        </w:rPr>
        <w:br/>
      </w:r>
      <w:r>
        <w:rPr>
          <w:rFonts w:ascii="FangSong_GB2312" w:eastAsia="FangSong_GB2312" w:hAnsi="Simsun" w:cs="宋体" w:hint="eastAsia"/>
          <w:color w:val="000000"/>
          <w:kern w:val="0"/>
          <w:sz w:val="32"/>
          <w:szCs w:val="32"/>
        </w:rPr>
        <w:t xml:space="preserve">  </w:t>
      </w:r>
      <w:r w:rsidR="00093779" w:rsidRPr="00652F4F">
        <w:rPr>
          <w:rFonts w:ascii="FangSong_GB2312" w:eastAsia="FangSong_GB2312" w:hAnsi="Simsun" w:cs="宋体" w:hint="eastAsia"/>
          <w:color w:val="000000"/>
          <w:kern w:val="0"/>
          <w:sz w:val="32"/>
          <w:szCs w:val="32"/>
        </w:rPr>
        <w:t>糖尿病患者由于遗传因素、内分泌功能紊乱等原因引发糖、蛋白质、脂肪、水和电解质等一系列代谢紊乱。针对上述情况，该类产品调整了宏量营养素的比例和钠的含量，强调产品的低血糖生成指数（低GI），为患者提供全面而均衡的营养支持。</w:t>
      </w:r>
      <w:r w:rsidR="00093779" w:rsidRPr="00652F4F">
        <w:rPr>
          <w:rFonts w:ascii="FangSong_GB2312" w:eastAsia="FangSong_GB2312" w:hAnsi="Simsun" w:cs="宋体" w:hint="eastAsia"/>
          <w:color w:val="000000"/>
          <w:kern w:val="0"/>
          <w:sz w:val="32"/>
          <w:szCs w:val="32"/>
        </w:rPr>
        <w:t> </w:t>
      </w:r>
      <w:r w:rsidR="00093779" w:rsidRPr="00652F4F">
        <w:rPr>
          <w:rFonts w:ascii="FangSong_GB2312" w:eastAsia="FangSong_GB2312" w:hAnsi="Simsun" w:cs="宋体" w:hint="eastAsia"/>
          <w:color w:val="000000"/>
          <w:kern w:val="0"/>
          <w:sz w:val="32"/>
          <w:szCs w:val="32"/>
        </w:rPr>
        <w:br/>
      </w:r>
      <w:r>
        <w:rPr>
          <w:rFonts w:ascii="FangSong_GB2312" w:eastAsia="FangSong_GB2312" w:hAnsi="Simsun" w:cs="宋体" w:hint="eastAsia"/>
          <w:color w:val="000000"/>
          <w:kern w:val="0"/>
          <w:sz w:val="32"/>
          <w:szCs w:val="32"/>
        </w:rPr>
        <w:t xml:space="preserve">  </w:t>
      </w:r>
      <w:r w:rsidR="00093779" w:rsidRPr="00652F4F">
        <w:rPr>
          <w:rFonts w:ascii="FangSong_GB2312" w:eastAsia="FangSong_GB2312" w:hAnsi="Simsun" w:cs="宋体" w:hint="eastAsia"/>
          <w:color w:val="000000"/>
          <w:kern w:val="0"/>
          <w:sz w:val="32"/>
          <w:szCs w:val="32"/>
        </w:rPr>
        <w:t>糖尿病病人用全营养配方食品应满足如下技术要求：</w:t>
      </w:r>
      <w:r w:rsidR="00093779" w:rsidRPr="00652F4F">
        <w:rPr>
          <w:rFonts w:ascii="FangSong_GB2312" w:eastAsia="FangSong_GB2312" w:hAnsi="Simsun" w:cs="宋体" w:hint="eastAsia"/>
          <w:color w:val="000000"/>
          <w:kern w:val="0"/>
          <w:sz w:val="32"/>
          <w:szCs w:val="32"/>
        </w:rPr>
        <w:t> </w:t>
      </w:r>
      <w:r w:rsidR="00093779" w:rsidRPr="00652F4F">
        <w:rPr>
          <w:rFonts w:ascii="FangSong_GB2312" w:eastAsia="FangSong_GB2312" w:hAnsi="Simsun" w:cs="宋体" w:hint="eastAsia"/>
          <w:color w:val="000000"/>
          <w:kern w:val="0"/>
          <w:sz w:val="32"/>
          <w:szCs w:val="32"/>
        </w:rPr>
        <w:br/>
      </w:r>
      <w:r>
        <w:rPr>
          <w:rFonts w:ascii="FangSong_GB2312" w:eastAsia="FangSong_GB2312" w:hAnsi="Simsun" w:cs="宋体" w:hint="eastAsia"/>
          <w:color w:val="000000"/>
          <w:kern w:val="0"/>
          <w:sz w:val="32"/>
          <w:szCs w:val="32"/>
        </w:rPr>
        <w:t xml:space="preserve">  </w:t>
      </w:r>
      <w:r w:rsidR="00093779" w:rsidRPr="00652F4F">
        <w:rPr>
          <w:rFonts w:ascii="FangSong_GB2312" w:eastAsia="FangSong_GB2312" w:hAnsi="Simsun" w:cs="宋体" w:hint="eastAsia"/>
          <w:color w:val="000000"/>
          <w:kern w:val="0"/>
          <w:sz w:val="32"/>
          <w:szCs w:val="32"/>
        </w:rPr>
        <w:t>1)应为低血糖生成指数（GI）配方，GI≤55。</w:t>
      </w:r>
      <w:r w:rsidR="00093779" w:rsidRPr="00652F4F">
        <w:rPr>
          <w:rFonts w:ascii="FangSong_GB2312" w:eastAsia="FangSong_GB2312" w:hAnsi="Simsun" w:cs="宋体" w:hint="eastAsia"/>
          <w:color w:val="000000"/>
          <w:kern w:val="0"/>
          <w:sz w:val="32"/>
          <w:szCs w:val="32"/>
        </w:rPr>
        <w:t> </w:t>
      </w:r>
      <w:r w:rsidR="00093779" w:rsidRPr="00652F4F">
        <w:rPr>
          <w:rFonts w:ascii="FangSong_GB2312" w:eastAsia="FangSong_GB2312" w:hAnsi="Simsun" w:cs="宋体" w:hint="eastAsia"/>
          <w:color w:val="000000"/>
          <w:kern w:val="0"/>
          <w:sz w:val="32"/>
          <w:szCs w:val="32"/>
        </w:rPr>
        <w:br/>
      </w:r>
      <w:r>
        <w:rPr>
          <w:rFonts w:ascii="FangSong_GB2312" w:eastAsia="FangSong_GB2312" w:hAnsi="Simsun" w:cs="宋体" w:hint="eastAsia"/>
          <w:color w:val="000000"/>
          <w:kern w:val="0"/>
          <w:sz w:val="32"/>
          <w:szCs w:val="32"/>
        </w:rPr>
        <w:t xml:space="preserve">  </w:t>
      </w:r>
      <w:r w:rsidR="00093779" w:rsidRPr="00652F4F">
        <w:rPr>
          <w:rFonts w:ascii="FangSong_GB2312" w:eastAsia="FangSong_GB2312" w:hAnsi="Simsun" w:cs="宋体" w:hint="eastAsia"/>
          <w:color w:val="000000"/>
          <w:kern w:val="0"/>
          <w:sz w:val="32"/>
          <w:szCs w:val="32"/>
        </w:rPr>
        <w:t>2)饱和脂肪酸的供能比应不超过10%。</w:t>
      </w:r>
      <w:r w:rsidR="00093779" w:rsidRPr="00652F4F">
        <w:rPr>
          <w:rFonts w:ascii="FangSong_GB2312" w:eastAsia="FangSong_GB2312" w:hAnsi="Simsun" w:cs="宋体" w:hint="eastAsia"/>
          <w:color w:val="000000"/>
          <w:kern w:val="0"/>
          <w:sz w:val="32"/>
          <w:szCs w:val="32"/>
        </w:rPr>
        <w:t> </w:t>
      </w:r>
      <w:r w:rsidR="00093779" w:rsidRPr="00652F4F">
        <w:rPr>
          <w:rFonts w:ascii="FangSong_GB2312" w:eastAsia="FangSong_GB2312" w:hAnsi="Simsun" w:cs="宋体" w:hint="eastAsia"/>
          <w:color w:val="000000"/>
          <w:kern w:val="0"/>
          <w:sz w:val="32"/>
          <w:szCs w:val="32"/>
        </w:rPr>
        <w:br/>
      </w:r>
      <w:r>
        <w:rPr>
          <w:rFonts w:ascii="FangSong_GB2312" w:eastAsia="FangSong_GB2312" w:hAnsi="Simsun" w:cs="宋体" w:hint="eastAsia"/>
          <w:color w:val="000000"/>
          <w:kern w:val="0"/>
          <w:sz w:val="32"/>
          <w:szCs w:val="32"/>
        </w:rPr>
        <w:t xml:space="preserve">  </w:t>
      </w:r>
      <w:r w:rsidR="00093779" w:rsidRPr="00652F4F">
        <w:rPr>
          <w:rFonts w:ascii="FangSong_GB2312" w:eastAsia="FangSong_GB2312" w:hAnsi="Simsun" w:cs="宋体" w:hint="eastAsia"/>
          <w:color w:val="000000"/>
          <w:kern w:val="0"/>
          <w:sz w:val="32"/>
          <w:szCs w:val="32"/>
        </w:rPr>
        <w:t>3)碳水化合物供能比应为30-60%，膳食纤维的含量应不低于0.3g/100kJ(1.4g/100kcal)。</w:t>
      </w:r>
      <w:r w:rsidR="00093779" w:rsidRPr="00652F4F">
        <w:rPr>
          <w:rFonts w:ascii="FangSong_GB2312" w:eastAsia="FangSong_GB2312" w:hAnsi="Simsun" w:cs="宋体" w:hint="eastAsia"/>
          <w:color w:val="000000"/>
          <w:kern w:val="0"/>
          <w:sz w:val="32"/>
          <w:szCs w:val="32"/>
        </w:rPr>
        <w:t> </w:t>
      </w:r>
      <w:r w:rsidR="00093779" w:rsidRPr="00652F4F">
        <w:rPr>
          <w:rFonts w:ascii="FangSong_GB2312" w:eastAsia="FangSong_GB2312" w:hAnsi="Simsun" w:cs="宋体" w:hint="eastAsia"/>
          <w:color w:val="000000"/>
          <w:kern w:val="0"/>
          <w:sz w:val="32"/>
          <w:szCs w:val="32"/>
        </w:rPr>
        <w:br/>
      </w:r>
      <w:r>
        <w:rPr>
          <w:rFonts w:ascii="FangSong_GB2312" w:eastAsia="FangSong_GB2312" w:hAnsi="Simsun" w:cs="宋体" w:hint="eastAsia"/>
          <w:color w:val="000000"/>
          <w:kern w:val="0"/>
          <w:sz w:val="32"/>
          <w:szCs w:val="32"/>
        </w:rPr>
        <w:t xml:space="preserve">  </w:t>
      </w:r>
      <w:r w:rsidR="00093779" w:rsidRPr="00652F4F">
        <w:rPr>
          <w:rFonts w:ascii="FangSong_GB2312" w:eastAsia="FangSong_GB2312" w:hAnsi="Simsun" w:cs="宋体" w:hint="eastAsia"/>
          <w:color w:val="000000"/>
          <w:kern w:val="0"/>
          <w:sz w:val="32"/>
          <w:szCs w:val="32"/>
        </w:rPr>
        <w:t>4)钠的含量应不低于7mg/100kJ(30mg/100kcal)，不高于42mg/100kJ(175 mg/100kcal)。</w:t>
      </w:r>
      <w:r w:rsidR="00093779" w:rsidRPr="00652F4F">
        <w:rPr>
          <w:rFonts w:ascii="FangSong_GB2312" w:eastAsia="FangSong_GB2312" w:hAnsi="Simsun" w:cs="宋体" w:hint="eastAsia"/>
          <w:color w:val="000000"/>
          <w:kern w:val="0"/>
          <w:sz w:val="32"/>
          <w:szCs w:val="32"/>
        </w:rPr>
        <w:t> </w:t>
      </w:r>
      <w:r w:rsidR="00093779" w:rsidRPr="00652F4F">
        <w:rPr>
          <w:rFonts w:ascii="FangSong_GB2312" w:eastAsia="FangSong_GB2312" w:hAnsi="Simsun" w:cs="宋体" w:hint="eastAsia"/>
          <w:color w:val="000000"/>
          <w:kern w:val="0"/>
          <w:sz w:val="32"/>
          <w:szCs w:val="32"/>
        </w:rPr>
        <w:br/>
      </w:r>
      <w:r>
        <w:rPr>
          <w:rFonts w:ascii="FangSong_GB2312" w:eastAsia="FangSong_GB2312" w:hAnsi="Simsun" w:cs="宋体" w:hint="eastAsia"/>
          <w:color w:val="000000"/>
          <w:kern w:val="0"/>
          <w:sz w:val="32"/>
          <w:szCs w:val="32"/>
        </w:rPr>
        <w:t xml:space="preserve">  </w:t>
      </w:r>
      <w:r w:rsidR="00093779" w:rsidRPr="00652F4F">
        <w:rPr>
          <w:rFonts w:ascii="Calibri" w:eastAsia="FangSong_GB2312" w:hAnsi="Calibri" w:cs="宋体"/>
          <w:color w:val="000000"/>
          <w:kern w:val="0"/>
          <w:sz w:val="28"/>
          <w:szCs w:val="28"/>
        </w:rPr>
        <w:t>参考依据：</w:t>
      </w:r>
      <w:r w:rsidR="00093779" w:rsidRPr="00652F4F">
        <w:rPr>
          <w:rFonts w:ascii="Calibri" w:eastAsia="FangSong_GB2312" w:hAnsi="Calibri" w:cs="宋体"/>
          <w:color w:val="000000"/>
          <w:kern w:val="0"/>
          <w:sz w:val="28"/>
          <w:szCs w:val="28"/>
        </w:rPr>
        <w:t> </w:t>
      </w:r>
      <w:r w:rsidR="00093779" w:rsidRPr="00652F4F">
        <w:rPr>
          <w:rFonts w:ascii="Calibri" w:eastAsia="FangSong_GB2312" w:hAnsi="Calibri" w:cs="宋体"/>
          <w:color w:val="000000"/>
          <w:kern w:val="0"/>
          <w:sz w:val="28"/>
          <w:szCs w:val="28"/>
        </w:rPr>
        <w:br/>
      </w:r>
      <w:r>
        <w:rPr>
          <w:rFonts w:ascii="FangSong_GB2312" w:eastAsia="FangSong_GB2312" w:hAnsi="Simsun" w:cs="宋体" w:hint="eastAsia"/>
          <w:color w:val="000000"/>
          <w:kern w:val="0"/>
          <w:sz w:val="32"/>
          <w:szCs w:val="32"/>
        </w:rPr>
        <w:t xml:space="preserve">  </w:t>
      </w:r>
      <w:r w:rsidR="00093779" w:rsidRPr="00652F4F">
        <w:rPr>
          <w:rFonts w:ascii="Calibri" w:eastAsia="FangSong_GB2312" w:hAnsi="Calibri" w:cs="宋体"/>
          <w:color w:val="000000"/>
          <w:kern w:val="0"/>
          <w:sz w:val="28"/>
          <w:szCs w:val="28"/>
        </w:rPr>
        <w:t xml:space="preserve">[1] </w:t>
      </w:r>
      <w:r w:rsidR="00093779" w:rsidRPr="00652F4F">
        <w:rPr>
          <w:rFonts w:ascii="Calibri" w:eastAsia="FangSong_GB2312" w:hAnsi="Calibri" w:cs="宋体"/>
          <w:color w:val="000000"/>
          <w:kern w:val="0"/>
          <w:sz w:val="28"/>
          <w:szCs w:val="28"/>
        </w:rPr>
        <w:t>中华人民共和国国家卫生和计划生育委员会</w:t>
      </w:r>
      <w:r w:rsidR="00093779" w:rsidRPr="00652F4F">
        <w:rPr>
          <w:rFonts w:ascii="Calibri" w:eastAsia="FangSong_GB2312" w:hAnsi="Calibri" w:cs="宋体"/>
          <w:color w:val="000000"/>
          <w:kern w:val="0"/>
          <w:sz w:val="28"/>
          <w:szCs w:val="28"/>
        </w:rPr>
        <w:t>.</w:t>
      </w:r>
      <w:r w:rsidR="00093779" w:rsidRPr="00652F4F">
        <w:rPr>
          <w:rFonts w:ascii="Calibri" w:eastAsia="FangSong_GB2312" w:hAnsi="Calibri" w:cs="宋体"/>
          <w:color w:val="000000"/>
          <w:kern w:val="0"/>
          <w:sz w:val="28"/>
          <w:szCs w:val="28"/>
        </w:rPr>
        <w:t>成人糖尿病患者膳食指导</w:t>
      </w:r>
      <w:r w:rsidR="00093779" w:rsidRPr="00652F4F">
        <w:rPr>
          <w:rFonts w:ascii="Calibri" w:eastAsia="FangSong_GB2312" w:hAnsi="Calibri" w:cs="宋体"/>
          <w:color w:val="000000"/>
          <w:kern w:val="0"/>
          <w:sz w:val="28"/>
          <w:szCs w:val="28"/>
        </w:rPr>
        <w:t>.</w:t>
      </w:r>
      <w:r w:rsidR="00093779" w:rsidRPr="00652F4F">
        <w:rPr>
          <w:rFonts w:ascii="Calibri" w:eastAsia="FangSong_GB2312" w:hAnsi="Calibri" w:cs="宋体"/>
          <w:color w:val="000000"/>
          <w:kern w:val="0"/>
          <w:sz w:val="28"/>
          <w:szCs w:val="28"/>
        </w:rPr>
        <w:t>中华人民共和国卫生行业标准</w:t>
      </w:r>
      <w:r w:rsidR="00093779" w:rsidRPr="00652F4F">
        <w:rPr>
          <w:rFonts w:ascii="Calibri" w:eastAsia="FangSong_GB2312" w:hAnsi="Calibri" w:cs="宋体"/>
          <w:color w:val="000000"/>
          <w:kern w:val="0"/>
          <w:sz w:val="28"/>
          <w:szCs w:val="28"/>
        </w:rPr>
        <w:t>,WS/T 429-2013. </w:t>
      </w:r>
      <w:r w:rsidR="00093779" w:rsidRPr="00652F4F">
        <w:rPr>
          <w:rFonts w:ascii="Calibri" w:eastAsia="FangSong_GB2312" w:hAnsi="Calibri" w:cs="宋体"/>
          <w:color w:val="000000"/>
          <w:kern w:val="0"/>
          <w:sz w:val="28"/>
          <w:szCs w:val="28"/>
        </w:rPr>
        <w:br/>
      </w:r>
      <w:r>
        <w:rPr>
          <w:rFonts w:ascii="Calibri" w:eastAsia="FangSong_GB2312" w:hAnsi="Calibri" w:cs="宋体"/>
          <w:color w:val="000000"/>
          <w:kern w:val="0"/>
          <w:sz w:val="28"/>
          <w:szCs w:val="28"/>
        </w:rPr>
        <w:t xml:space="preserve">  </w:t>
      </w:r>
      <w:r w:rsidR="00093779" w:rsidRPr="00652F4F">
        <w:rPr>
          <w:rFonts w:ascii="Calibri" w:eastAsia="FangSong_GB2312" w:hAnsi="Calibri" w:cs="宋体"/>
          <w:color w:val="000000"/>
          <w:kern w:val="0"/>
          <w:sz w:val="28"/>
          <w:szCs w:val="28"/>
        </w:rPr>
        <w:t xml:space="preserve">[2] </w:t>
      </w:r>
      <w:r w:rsidR="00093779" w:rsidRPr="00652F4F">
        <w:rPr>
          <w:rFonts w:ascii="Calibri" w:eastAsia="FangSong_GB2312" w:hAnsi="Calibri" w:cs="宋体"/>
          <w:color w:val="000000"/>
          <w:kern w:val="0"/>
          <w:sz w:val="28"/>
          <w:szCs w:val="28"/>
        </w:rPr>
        <w:t>中华医学会糖尿病学分会</w:t>
      </w:r>
      <w:r w:rsidR="00093779" w:rsidRPr="00652F4F">
        <w:rPr>
          <w:rFonts w:ascii="Calibri" w:eastAsia="FangSong_GB2312" w:hAnsi="Calibri" w:cs="宋体"/>
          <w:color w:val="000000"/>
          <w:kern w:val="0"/>
          <w:sz w:val="28"/>
          <w:szCs w:val="28"/>
        </w:rPr>
        <w:t>,</w:t>
      </w:r>
      <w:r w:rsidR="00093779" w:rsidRPr="00652F4F">
        <w:rPr>
          <w:rFonts w:ascii="Calibri" w:eastAsia="FangSong_GB2312" w:hAnsi="Calibri" w:cs="宋体"/>
          <w:color w:val="000000"/>
          <w:kern w:val="0"/>
          <w:sz w:val="28"/>
          <w:szCs w:val="28"/>
        </w:rPr>
        <w:t>中国医师协会营养医师专业委员会</w:t>
      </w:r>
      <w:r w:rsidR="00093779" w:rsidRPr="00652F4F">
        <w:rPr>
          <w:rFonts w:ascii="Calibri" w:eastAsia="FangSong_GB2312" w:hAnsi="Calibri" w:cs="宋体"/>
          <w:color w:val="000000"/>
          <w:kern w:val="0"/>
          <w:sz w:val="28"/>
          <w:szCs w:val="28"/>
        </w:rPr>
        <w:t xml:space="preserve">. </w:t>
      </w:r>
      <w:r w:rsidR="00093779" w:rsidRPr="00652F4F">
        <w:rPr>
          <w:rFonts w:ascii="Calibri" w:eastAsia="FangSong_GB2312" w:hAnsi="Calibri" w:cs="宋体"/>
          <w:color w:val="000000"/>
          <w:kern w:val="0"/>
          <w:sz w:val="28"/>
          <w:szCs w:val="28"/>
        </w:rPr>
        <w:t>中国糖尿病医学营养治疗指南</w:t>
      </w:r>
      <w:r w:rsidR="00093779" w:rsidRPr="00652F4F">
        <w:rPr>
          <w:rFonts w:ascii="Calibri" w:eastAsia="FangSong_GB2312" w:hAnsi="Calibri" w:cs="宋体"/>
          <w:color w:val="000000"/>
          <w:kern w:val="0"/>
          <w:sz w:val="28"/>
          <w:szCs w:val="28"/>
        </w:rPr>
        <w:t>,2010:10-15. </w:t>
      </w:r>
      <w:r w:rsidR="00093779" w:rsidRPr="00652F4F">
        <w:rPr>
          <w:rFonts w:ascii="Calibri" w:eastAsia="FangSong_GB2312" w:hAnsi="Calibri" w:cs="宋体"/>
          <w:color w:val="000000"/>
          <w:kern w:val="0"/>
          <w:sz w:val="28"/>
          <w:szCs w:val="28"/>
        </w:rPr>
        <w:br/>
      </w:r>
      <w:r>
        <w:rPr>
          <w:rFonts w:ascii="Calibri" w:eastAsia="FangSong_GB2312" w:hAnsi="Calibri" w:cs="宋体"/>
          <w:color w:val="000000"/>
          <w:kern w:val="0"/>
          <w:sz w:val="28"/>
          <w:szCs w:val="28"/>
        </w:rPr>
        <w:t xml:space="preserve">  </w:t>
      </w:r>
      <w:r w:rsidR="00093779" w:rsidRPr="00652F4F">
        <w:rPr>
          <w:rFonts w:ascii="Calibri" w:eastAsia="FangSong_GB2312" w:hAnsi="Calibri" w:cs="宋体"/>
          <w:color w:val="000000"/>
          <w:kern w:val="0"/>
          <w:sz w:val="28"/>
          <w:szCs w:val="28"/>
        </w:rPr>
        <w:t>[3] Evert AB, Boucher JL, Cypress M, et al. Nutrition Therapy Recommendations for the Management of Adults with Diabetes. Diabetes Care, 2013,36: 3827. </w:t>
      </w:r>
      <w:r w:rsidR="00093779" w:rsidRPr="00652F4F">
        <w:rPr>
          <w:rFonts w:ascii="Calibri" w:eastAsia="FangSong_GB2312" w:hAnsi="Calibri" w:cs="宋体"/>
          <w:color w:val="000000"/>
          <w:kern w:val="0"/>
          <w:sz w:val="28"/>
          <w:szCs w:val="28"/>
        </w:rPr>
        <w:br/>
      </w:r>
      <w:r>
        <w:rPr>
          <w:rFonts w:ascii="Calibri" w:eastAsia="FangSong_GB2312" w:hAnsi="Calibri" w:cs="宋体"/>
          <w:color w:val="000000"/>
          <w:kern w:val="0"/>
          <w:sz w:val="28"/>
          <w:szCs w:val="28"/>
        </w:rPr>
        <w:t xml:space="preserve">  </w:t>
      </w:r>
      <w:r w:rsidR="00093779" w:rsidRPr="00652F4F">
        <w:rPr>
          <w:rFonts w:ascii="Calibri" w:eastAsia="FangSong_GB2312" w:hAnsi="Calibri" w:cs="宋体"/>
          <w:color w:val="000000"/>
          <w:kern w:val="0"/>
          <w:sz w:val="28"/>
          <w:szCs w:val="28"/>
        </w:rPr>
        <w:t>[4] European Commission. Commission Directive 1999/21/EC of 25 March 1999 on Dietary Foods for Special Medical Purposes. Official Journal of the European Communities, 1999, 91:29-36.</w:t>
      </w:r>
      <w:r w:rsidR="00093779" w:rsidRPr="00652F4F">
        <w:rPr>
          <w:rFonts w:ascii="FangSong_GB2312" w:eastAsia="FangSong_GB2312" w:hAnsi="Simsun" w:cs="宋体" w:hint="eastAsia"/>
          <w:color w:val="000000"/>
          <w:kern w:val="0"/>
          <w:sz w:val="32"/>
          <w:szCs w:val="32"/>
        </w:rPr>
        <w:t> </w:t>
      </w:r>
      <w:r w:rsidR="00093779" w:rsidRPr="00652F4F">
        <w:rPr>
          <w:rFonts w:ascii="FangSong_GB2312" w:eastAsia="FangSong_GB2312" w:hAnsi="Simsun" w:cs="宋体" w:hint="eastAsia"/>
          <w:color w:val="000000"/>
          <w:kern w:val="0"/>
          <w:sz w:val="32"/>
          <w:szCs w:val="32"/>
        </w:rPr>
        <w:br/>
      </w:r>
      <w:r>
        <w:rPr>
          <w:rFonts w:ascii="FangSong_GB2312" w:eastAsia="FangSong_GB2312" w:hAnsi="Simsun" w:cs="宋体" w:hint="eastAsia"/>
          <w:color w:val="000000"/>
          <w:kern w:val="0"/>
          <w:sz w:val="32"/>
          <w:szCs w:val="32"/>
        </w:rPr>
        <w:lastRenderedPageBreak/>
        <w:t xml:space="preserve">  </w:t>
      </w:r>
      <w:r w:rsidR="00093779" w:rsidRPr="00652F4F">
        <w:rPr>
          <w:rFonts w:ascii="FangSong_GB2312" w:eastAsia="FangSong_GB2312" w:hAnsi="Simsun" w:cs="宋体" w:hint="eastAsia"/>
          <w:color w:val="000000"/>
          <w:kern w:val="0"/>
          <w:sz w:val="32"/>
          <w:szCs w:val="32"/>
        </w:rPr>
        <w:t>2、COPD病人用全营养配方食品</w:t>
      </w:r>
      <w:r w:rsidR="00093779" w:rsidRPr="00652F4F">
        <w:rPr>
          <w:rFonts w:ascii="FangSong_GB2312" w:eastAsia="FangSong_GB2312" w:hAnsi="Simsun" w:cs="宋体" w:hint="eastAsia"/>
          <w:color w:val="000000"/>
          <w:kern w:val="0"/>
          <w:sz w:val="32"/>
          <w:szCs w:val="32"/>
        </w:rPr>
        <w:t> </w:t>
      </w:r>
      <w:r w:rsidR="00093779" w:rsidRPr="00652F4F">
        <w:rPr>
          <w:rFonts w:ascii="FangSong_GB2312" w:eastAsia="FangSong_GB2312" w:hAnsi="Simsun" w:cs="宋体" w:hint="eastAsia"/>
          <w:color w:val="000000"/>
          <w:kern w:val="0"/>
          <w:sz w:val="32"/>
          <w:szCs w:val="32"/>
        </w:rPr>
        <w:br/>
      </w:r>
      <w:r>
        <w:rPr>
          <w:rFonts w:ascii="FangSong_GB2312" w:eastAsia="FangSong_GB2312" w:hAnsi="Simsun" w:cs="宋体" w:hint="eastAsia"/>
          <w:color w:val="000000"/>
          <w:kern w:val="0"/>
          <w:sz w:val="32"/>
          <w:szCs w:val="32"/>
        </w:rPr>
        <w:t xml:space="preserve">  </w:t>
      </w:r>
      <w:r w:rsidR="00093779" w:rsidRPr="00652F4F">
        <w:rPr>
          <w:rFonts w:ascii="FangSong_GB2312" w:eastAsia="FangSong_GB2312" w:hAnsi="Simsun" w:cs="宋体" w:hint="eastAsia"/>
          <w:color w:val="000000"/>
          <w:kern w:val="0"/>
          <w:sz w:val="32"/>
          <w:szCs w:val="32"/>
        </w:rPr>
        <w:t>慢性阻塞性肺疾病（COPD）是呼吸系统疾病中的一种。为了减少肺部二氧化碳潴留，COPD患者需要适当的营养支持，并需要适量添加中链甘油三酯（MCT）以减轻胃肠负担，同时可在配方中选择性添加n-3脂肪酸。</w:t>
      </w:r>
      <w:r w:rsidR="00093779" w:rsidRPr="00652F4F">
        <w:rPr>
          <w:rFonts w:ascii="FangSong_GB2312" w:eastAsia="FangSong_GB2312" w:hAnsi="Simsun" w:cs="宋体" w:hint="eastAsia"/>
          <w:color w:val="000000"/>
          <w:kern w:val="0"/>
          <w:sz w:val="32"/>
          <w:szCs w:val="32"/>
        </w:rPr>
        <w:t> </w:t>
      </w:r>
      <w:r w:rsidR="00093779" w:rsidRPr="00652F4F">
        <w:rPr>
          <w:rFonts w:ascii="FangSong_GB2312" w:eastAsia="FangSong_GB2312" w:hAnsi="Simsun" w:cs="宋体" w:hint="eastAsia"/>
          <w:color w:val="000000"/>
          <w:kern w:val="0"/>
          <w:sz w:val="32"/>
          <w:szCs w:val="32"/>
        </w:rPr>
        <w:br/>
      </w:r>
      <w:r>
        <w:rPr>
          <w:rFonts w:ascii="FangSong_GB2312" w:eastAsia="FangSong_GB2312" w:hAnsi="Simsun" w:cs="宋体" w:hint="eastAsia"/>
          <w:color w:val="000000"/>
          <w:kern w:val="0"/>
          <w:sz w:val="32"/>
          <w:szCs w:val="32"/>
        </w:rPr>
        <w:t xml:space="preserve">  </w:t>
      </w:r>
      <w:r w:rsidR="00093779" w:rsidRPr="00652F4F">
        <w:rPr>
          <w:rFonts w:ascii="FangSong_GB2312" w:eastAsia="FangSong_GB2312" w:hAnsi="Simsun" w:cs="宋体" w:hint="eastAsia"/>
          <w:color w:val="000000"/>
          <w:kern w:val="0"/>
          <w:sz w:val="32"/>
          <w:szCs w:val="32"/>
        </w:rPr>
        <w:t>COPD病人用全营养配方食品应满足如下技术要求：</w:t>
      </w:r>
      <w:r w:rsidR="00093779" w:rsidRPr="00652F4F">
        <w:rPr>
          <w:rFonts w:ascii="FangSong_GB2312" w:eastAsia="FangSong_GB2312" w:hAnsi="Simsun" w:cs="宋体" w:hint="eastAsia"/>
          <w:color w:val="000000"/>
          <w:kern w:val="0"/>
          <w:sz w:val="32"/>
          <w:szCs w:val="32"/>
        </w:rPr>
        <w:t> </w:t>
      </w:r>
      <w:r w:rsidR="00093779" w:rsidRPr="00652F4F">
        <w:rPr>
          <w:rFonts w:ascii="FangSong_GB2312" w:eastAsia="FangSong_GB2312" w:hAnsi="Simsun" w:cs="宋体" w:hint="eastAsia"/>
          <w:color w:val="000000"/>
          <w:kern w:val="0"/>
          <w:sz w:val="32"/>
          <w:szCs w:val="32"/>
        </w:rPr>
        <w:br/>
      </w:r>
      <w:r>
        <w:rPr>
          <w:rFonts w:ascii="FangSong_GB2312" w:eastAsia="FangSong_GB2312" w:hAnsi="Simsun" w:cs="宋体" w:hint="eastAsia"/>
          <w:color w:val="000000"/>
          <w:kern w:val="0"/>
          <w:sz w:val="32"/>
          <w:szCs w:val="32"/>
        </w:rPr>
        <w:t xml:space="preserve">  </w:t>
      </w:r>
      <w:r w:rsidR="00093779" w:rsidRPr="00652F4F">
        <w:rPr>
          <w:rFonts w:ascii="FangSong_GB2312" w:eastAsia="FangSong_GB2312" w:hAnsi="Simsun" w:cs="宋体" w:hint="eastAsia"/>
          <w:color w:val="000000"/>
          <w:kern w:val="0"/>
          <w:sz w:val="32"/>
          <w:szCs w:val="32"/>
        </w:rPr>
        <w:t>1)脂肪供能比应为30%-55%；当脂肪供能比&gt;40%时，中链甘油三酯（MCT）提供的能量应为总能量的10%-20%。</w:t>
      </w:r>
      <w:r w:rsidR="00093779" w:rsidRPr="00652F4F">
        <w:rPr>
          <w:rFonts w:ascii="FangSong_GB2312" w:eastAsia="FangSong_GB2312" w:hAnsi="Simsun" w:cs="宋体" w:hint="eastAsia"/>
          <w:color w:val="000000"/>
          <w:kern w:val="0"/>
          <w:sz w:val="32"/>
          <w:szCs w:val="32"/>
        </w:rPr>
        <w:t> </w:t>
      </w:r>
      <w:r w:rsidR="00093779" w:rsidRPr="00652F4F">
        <w:rPr>
          <w:rFonts w:ascii="FangSong_GB2312" w:eastAsia="FangSong_GB2312" w:hAnsi="Simsun" w:cs="宋体" w:hint="eastAsia"/>
          <w:color w:val="000000"/>
          <w:kern w:val="0"/>
          <w:sz w:val="32"/>
          <w:szCs w:val="32"/>
        </w:rPr>
        <w:br/>
      </w:r>
      <w:r>
        <w:rPr>
          <w:rFonts w:ascii="FangSong_GB2312" w:eastAsia="FangSong_GB2312" w:hAnsi="Simsun" w:cs="宋体" w:hint="eastAsia"/>
          <w:color w:val="000000"/>
          <w:kern w:val="0"/>
          <w:sz w:val="32"/>
          <w:szCs w:val="32"/>
        </w:rPr>
        <w:t xml:space="preserve">  </w:t>
      </w:r>
      <w:r w:rsidR="00093779" w:rsidRPr="00652F4F">
        <w:rPr>
          <w:rFonts w:ascii="FangSong_GB2312" w:eastAsia="FangSong_GB2312" w:hAnsi="Simsun" w:cs="宋体" w:hint="eastAsia"/>
          <w:color w:val="000000"/>
          <w:kern w:val="0"/>
          <w:sz w:val="32"/>
          <w:szCs w:val="32"/>
        </w:rPr>
        <w:t>2)如果添加n-3脂肪酸（以EPA和DHA计），在配方中的供能比应为1%-6%，同时对亚油酸和α-亚麻酸的供能比不再做相应要求。</w:t>
      </w:r>
      <w:r w:rsidR="00093779" w:rsidRPr="00652F4F">
        <w:rPr>
          <w:rFonts w:ascii="FangSong_GB2312" w:eastAsia="FangSong_GB2312" w:hAnsi="Simsun" w:cs="宋体" w:hint="eastAsia"/>
          <w:color w:val="000000"/>
          <w:kern w:val="0"/>
          <w:sz w:val="32"/>
          <w:szCs w:val="32"/>
        </w:rPr>
        <w:t> </w:t>
      </w:r>
      <w:r w:rsidR="00093779" w:rsidRPr="00652F4F">
        <w:rPr>
          <w:rFonts w:ascii="FangSong_GB2312" w:eastAsia="FangSong_GB2312" w:hAnsi="Simsun" w:cs="宋体" w:hint="eastAsia"/>
          <w:color w:val="000000"/>
          <w:kern w:val="0"/>
          <w:sz w:val="32"/>
          <w:szCs w:val="32"/>
        </w:rPr>
        <w:br/>
      </w:r>
      <w:r>
        <w:rPr>
          <w:rFonts w:ascii="FangSong_GB2312" w:eastAsia="FangSong_GB2312" w:hAnsi="Simsun" w:cs="宋体" w:hint="eastAsia"/>
          <w:color w:val="000000"/>
          <w:kern w:val="0"/>
          <w:sz w:val="32"/>
          <w:szCs w:val="32"/>
        </w:rPr>
        <w:t xml:space="preserve">  </w:t>
      </w:r>
      <w:r w:rsidR="00093779" w:rsidRPr="00652F4F">
        <w:rPr>
          <w:rFonts w:ascii="Calibri" w:eastAsia="FangSong_GB2312" w:hAnsi="Calibri" w:cs="宋体"/>
          <w:color w:val="000000"/>
          <w:kern w:val="0"/>
          <w:sz w:val="28"/>
          <w:szCs w:val="28"/>
        </w:rPr>
        <w:t>参考文献：</w:t>
      </w:r>
      <w:r w:rsidR="00093779" w:rsidRPr="00652F4F">
        <w:rPr>
          <w:rFonts w:ascii="Calibri" w:eastAsia="FangSong_GB2312" w:hAnsi="Calibri" w:cs="宋体"/>
          <w:color w:val="000000"/>
          <w:kern w:val="0"/>
          <w:sz w:val="28"/>
          <w:szCs w:val="28"/>
        </w:rPr>
        <w:t> </w:t>
      </w:r>
      <w:r w:rsidR="00093779" w:rsidRPr="00652F4F">
        <w:rPr>
          <w:rFonts w:ascii="Calibri" w:eastAsia="FangSong_GB2312" w:hAnsi="Calibri" w:cs="宋体"/>
          <w:color w:val="000000"/>
          <w:kern w:val="0"/>
          <w:sz w:val="28"/>
          <w:szCs w:val="28"/>
        </w:rPr>
        <w:br/>
      </w:r>
      <w:r>
        <w:rPr>
          <w:rFonts w:ascii="Calibri" w:eastAsia="FangSong_GB2312" w:hAnsi="Calibri" w:cs="宋体"/>
          <w:color w:val="000000"/>
          <w:kern w:val="0"/>
          <w:sz w:val="28"/>
          <w:szCs w:val="28"/>
        </w:rPr>
        <w:t xml:space="preserve">  </w:t>
      </w:r>
      <w:r w:rsidR="00093779" w:rsidRPr="00652F4F">
        <w:rPr>
          <w:rFonts w:ascii="Calibri" w:eastAsia="FangSong_GB2312" w:hAnsi="Calibri" w:cs="宋体"/>
          <w:color w:val="000000"/>
          <w:kern w:val="0"/>
          <w:sz w:val="28"/>
          <w:szCs w:val="28"/>
        </w:rPr>
        <w:t>[1] ASPEN. Board of Directors and The Clinical Guidelines Task Force. Guidelines for the Use of Parenteral and Enteral Nutrition in Adult and Pediatric Patients.  Journal of Parenteral and Enteral Nutrition, 2002,26(1):64SA. </w:t>
      </w:r>
      <w:r w:rsidR="00093779" w:rsidRPr="00652F4F">
        <w:rPr>
          <w:rFonts w:ascii="Calibri" w:eastAsia="FangSong_GB2312" w:hAnsi="Calibri" w:cs="宋体"/>
          <w:color w:val="000000"/>
          <w:kern w:val="0"/>
          <w:sz w:val="28"/>
          <w:szCs w:val="28"/>
        </w:rPr>
        <w:br/>
      </w:r>
      <w:r>
        <w:rPr>
          <w:rFonts w:ascii="Calibri" w:eastAsia="FangSong_GB2312" w:hAnsi="Calibri" w:cs="宋体"/>
          <w:color w:val="000000"/>
          <w:kern w:val="0"/>
          <w:sz w:val="28"/>
          <w:szCs w:val="28"/>
        </w:rPr>
        <w:t xml:space="preserve">  </w:t>
      </w:r>
      <w:r w:rsidR="00093779" w:rsidRPr="00652F4F">
        <w:rPr>
          <w:rFonts w:ascii="Calibri" w:eastAsia="FangSong_GB2312" w:hAnsi="Calibri" w:cs="宋体"/>
          <w:color w:val="000000"/>
          <w:kern w:val="0"/>
          <w:sz w:val="28"/>
          <w:szCs w:val="28"/>
        </w:rPr>
        <w:t>[2]Ferreira I, Brooks D, Lacasse Y,et al. Nutritional Intervention in COPD: a Systematic Overview. Chest,2001, 119(2):353-63. </w:t>
      </w:r>
      <w:r w:rsidR="00093779" w:rsidRPr="00652F4F">
        <w:rPr>
          <w:rFonts w:ascii="Calibri" w:eastAsia="FangSong_GB2312" w:hAnsi="Calibri" w:cs="宋体"/>
          <w:color w:val="000000"/>
          <w:kern w:val="0"/>
          <w:sz w:val="28"/>
          <w:szCs w:val="28"/>
        </w:rPr>
        <w:br/>
      </w:r>
      <w:r>
        <w:rPr>
          <w:rFonts w:ascii="Calibri" w:eastAsia="FangSong_GB2312" w:hAnsi="Calibri" w:cs="宋体"/>
          <w:color w:val="000000"/>
          <w:kern w:val="0"/>
          <w:sz w:val="28"/>
          <w:szCs w:val="28"/>
        </w:rPr>
        <w:t xml:space="preserve">  </w:t>
      </w:r>
      <w:r w:rsidR="00093779" w:rsidRPr="00652F4F">
        <w:rPr>
          <w:rFonts w:ascii="Calibri" w:eastAsia="FangSong_GB2312" w:hAnsi="Calibri" w:cs="宋体"/>
          <w:color w:val="000000"/>
          <w:kern w:val="0"/>
          <w:sz w:val="28"/>
          <w:szCs w:val="28"/>
        </w:rPr>
        <w:t>[3]</w:t>
      </w:r>
      <w:r w:rsidR="00093779" w:rsidRPr="00652F4F">
        <w:rPr>
          <w:rFonts w:ascii="Calibri" w:eastAsia="FangSong_GB2312" w:hAnsi="Calibri" w:cs="宋体"/>
          <w:color w:val="000000"/>
          <w:kern w:val="0"/>
          <w:sz w:val="28"/>
          <w:szCs w:val="28"/>
        </w:rPr>
        <w:t>中华医学会呼吸病学分会慢性阻塞性肺疾病学组</w:t>
      </w:r>
      <w:r w:rsidR="00093779" w:rsidRPr="00652F4F">
        <w:rPr>
          <w:rFonts w:ascii="Calibri" w:eastAsia="FangSong_GB2312" w:hAnsi="Calibri" w:cs="宋体"/>
          <w:color w:val="000000"/>
          <w:kern w:val="0"/>
          <w:sz w:val="28"/>
          <w:szCs w:val="28"/>
        </w:rPr>
        <w:t xml:space="preserve">. </w:t>
      </w:r>
      <w:r w:rsidR="00093779" w:rsidRPr="00652F4F">
        <w:rPr>
          <w:rFonts w:ascii="Calibri" w:eastAsia="FangSong_GB2312" w:hAnsi="Calibri" w:cs="宋体"/>
          <w:color w:val="000000"/>
          <w:kern w:val="0"/>
          <w:sz w:val="28"/>
          <w:szCs w:val="28"/>
        </w:rPr>
        <w:t>慢性阻塞性肺疾病诊治指南（</w:t>
      </w:r>
      <w:r w:rsidR="00093779" w:rsidRPr="00652F4F">
        <w:rPr>
          <w:rFonts w:ascii="Calibri" w:eastAsia="FangSong_GB2312" w:hAnsi="Calibri" w:cs="宋体"/>
          <w:color w:val="000000"/>
          <w:kern w:val="0"/>
          <w:sz w:val="28"/>
          <w:szCs w:val="28"/>
        </w:rPr>
        <w:t>2013</w:t>
      </w:r>
      <w:r w:rsidR="00093779" w:rsidRPr="00652F4F">
        <w:rPr>
          <w:rFonts w:ascii="Calibri" w:eastAsia="FangSong_GB2312" w:hAnsi="Calibri" w:cs="宋体"/>
          <w:color w:val="000000"/>
          <w:kern w:val="0"/>
          <w:sz w:val="28"/>
          <w:szCs w:val="28"/>
        </w:rPr>
        <w:t>年修订版）</w:t>
      </w:r>
      <w:r w:rsidR="00093779" w:rsidRPr="00652F4F">
        <w:rPr>
          <w:rFonts w:ascii="Calibri" w:eastAsia="FangSong_GB2312" w:hAnsi="Calibri" w:cs="宋体"/>
          <w:color w:val="000000"/>
          <w:kern w:val="0"/>
          <w:sz w:val="28"/>
          <w:szCs w:val="28"/>
        </w:rPr>
        <w:t xml:space="preserve">. </w:t>
      </w:r>
      <w:r w:rsidR="00093779" w:rsidRPr="00652F4F">
        <w:rPr>
          <w:rFonts w:ascii="Calibri" w:eastAsia="FangSong_GB2312" w:hAnsi="Calibri" w:cs="宋体"/>
          <w:color w:val="000000"/>
          <w:kern w:val="0"/>
          <w:sz w:val="28"/>
          <w:szCs w:val="28"/>
        </w:rPr>
        <w:t>中华结核和呼吸杂志</w:t>
      </w:r>
      <w:r w:rsidR="00093779" w:rsidRPr="00652F4F">
        <w:rPr>
          <w:rFonts w:ascii="Calibri" w:eastAsia="FangSong_GB2312" w:hAnsi="Calibri" w:cs="宋体"/>
          <w:color w:val="000000"/>
          <w:kern w:val="0"/>
          <w:sz w:val="28"/>
          <w:szCs w:val="28"/>
        </w:rPr>
        <w:t>,2013, 36(4):1-10. </w:t>
      </w:r>
      <w:r w:rsidR="00093779" w:rsidRPr="00652F4F">
        <w:rPr>
          <w:rFonts w:ascii="Calibri" w:eastAsia="FangSong_GB2312" w:hAnsi="Calibri" w:cs="宋体"/>
          <w:color w:val="000000"/>
          <w:kern w:val="0"/>
          <w:sz w:val="28"/>
          <w:szCs w:val="28"/>
        </w:rPr>
        <w:br/>
      </w:r>
      <w:r>
        <w:rPr>
          <w:rFonts w:ascii="Calibri" w:eastAsia="FangSong_GB2312" w:hAnsi="Calibri" w:cs="宋体"/>
          <w:color w:val="000000"/>
          <w:kern w:val="0"/>
          <w:sz w:val="28"/>
          <w:szCs w:val="28"/>
        </w:rPr>
        <w:t xml:space="preserve">  </w:t>
      </w:r>
      <w:r w:rsidR="00093779" w:rsidRPr="00652F4F">
        <w:rPr>
          <w:rFonts w:ascii="Calibri" w:eastAsia="FangSong_GB2312" w:hAnsi="Calibri" w:cs="宋体"/>
          <w:color w:val="000000"/>
          <w:kern w:val="0"/>
          <w:sz w:val="28"/>
          <w:szCs w:val="28"/>
        </w:rPr>
        <w:t xml:space="preserve">[4] </w:t>
      </w:r>
      <w:r w:rsidR="00093779" w:rsidRPr="00652F4F">
        <w:rPr>
          <w:rFonts w:ascii="Calibri" w:eastAsia="FangSong_GB2312" w:hAnsi="Calibri" w:cs="宋体"/>
          <w:color w:val="000000"/>
          <w:kern w:val="0"/>
          <w:sz w:val="28"/>
          <w:szCs w:val="28"/>
        </w:rPr>
        <w:t>让蔚清</w:t>
      </w:r>
      <w:r w:rsidR="00093779" w:rsidRPr="00652F4F">
        <w:rPr>
          <w:rFonts w:ascii="Calibri" w:eastAsia="FangSong_GB2312" w:hAnsi="Calibri" w:cs="宋体"/>
          <w:color w:val="000000"/>
          <w:kern w:val="0"/>
          <w:sz w:val="28"/>
          <w:szCs w:val="28"/>
        </w:rPr>
        <w:t xml:space="preserve">. </w:t>
      </w:r>
      <w:r w:rsidR="00093779" w:rsidRPr="00652F4F">
        <w:rPr>
          <w:rFonts w:ascii="Calibri" w:eastAsia="FangSong_GB2312" w:hAnsi="Calibri" w:cs="宋体"/>
          <w:color w:val="000000"/>
          <w:kern w:val="0"/>
          <w:sz w:val="28"/>
          <w:szCs w:val="28"/>
        </w:rPr>
        <w:t>临床营养学</w:t>
      </w:r>
      <w:r w:rsidR="00093779" w:rsidRPr="00652F4F">
        <w:rPr>
          <w:rFonts w:ascii="Calibri" w:eastAsia="FangSong_GB2312" w:hAnsi="Calibri" w:cs="宋体"/>
          <w:color w:val="000000"/>
          <w:kern w:val="0"/>
          <w:sz w:val="28"/>
          <w:szCs w:val="28"/>
        </w:rPr>
        <w:t>.</w:t>
      </w:r>
      <w:r w:rsidR="00093779" w:rsidRPr="00652F4F">
        <w:rPr>
          <w:rFonts w:ascii="Calibri" w:eastAsia="FangSong_GB2312" w:hAnsi="Calibri" w:cs="宋体"/>
          <w:color w:val="000000"/>
          <w:kern w:val="0"/>
          <w:sz w:val="28"/>
          <w:szCs w:val="28"/>
        </w:rPr>
        <w:t>北京</w:t>
      </w:r>
      <w:r w:rsidR="00093779" w:rsidRPr="00652F4F">
        <w:rPr>
          <w:rFonts w:ascii="Calibri" w:eastAsia="FangSong_GB2312" w:hAnsi="Calibri" w:cs="宋体"/>
          <w:color w:val="000000"/>
          <w:kern w:val="0"/>
          <w:sz w:val="28"/>
          <w:szCs w:val="28"/>
        </w:rPr>
        <w:t>:</w:t>
      </w:r>
      <w:r w:rsidR="00093779" w:rsidRPr="00652F4F">
        <w:rPr>
          <w:rFonts w:ascii="Calibri" w:eastAsia="FangSong_GB2312" w:hAnsi="Calibri" w:cs="宋体"/>
          <w:color w:val="000000"/>
          <w:kern w:val="0"/>
          <w:sz w:val="28"/>
          <w:szCs w:val="28"/>
        </w:rPr>
        <w:t>人民卫生出版社</w:t>
      </w:r>
      <w:r w:rsidR="00093779" w:rsidRPr="00652F4F">
        <w:rPr>
          <w:rFonts w:ascii="Calibri" w:eastAsia="FangSong_GB2312" w:hAnsi="Calibri" w:cs="宋体"/>
          <w:color w:val="000000"/>
          <w:kern w:val="0"/>
          <w:sz w:val="28"/>
          <w:szCs w:val="28"/>
        </w:rPr>
        <w:t>,2013,256. </w:t>
      </w:r>
      <w:r w:rsidR="00093779" w:rsidRPr="00652F4F">
        <w:rPr>
          <w:rFonts w:ascii="Calibri" w:eastAsia="FangSong_GB2312" w:hAnsi="Calibri" w:cs="宋体"/>
          <w:color w:val="000000"/>
          <w:kern w:val="0"/>
          <w:sz w:val="28"/>
          <w:szCs w:val="28"/>
        </w:rPr>
        <w:br/>
      </w:r>
      <w:r>
        <w:rPr>
          <w:rFonts w:ascii="Calibri" w:eastAsia="FangSong_GB2312" w:hAnsi="Calibri" w:cs="宋体"/>
          <w:color w:val="000000"/>
          <w:kern w:val="0"/>
          <w:sz w:val="28"/>
          <w:szCs w:val="28"/>
        </w:rPr>
        <w:t xml:space="preserve">  </w:t>
      </w:r>
      <w:r w:rsidR="00093779" w:rsidRPr="00652F4F">
        <w:rPr>
          <w:rFonts w:ascii="Calibri" w:eastAsia="FangSong_GB2312" w:hAnsi="Calibri" w:cs="宋体"/>
          <w:color w:val="000000"/>
          <w:kern w:val="0"/>
          <w:sz w:val="28"/>
          <w:szCs w:val="28"/>
        </w:rPr>
        <w:t xml:space="preserve">[5] </w:t>
      </w:r>
      <w:r w:rsidR="00093779" w:rsidRPr="00652F4F">
        <w:rPr>
          <w:rFonts w:ascii="Calibri" w:eastAsia="FangSong_GB2312" w:hAnsi="Calibri" w:cs="宋体"/>
          <w:color w:val="000000"/>
          <w:kern w:val="0"/>
          <w:sz w:val="28"/>
          <w:szCs w:val="28"/>
        </w:rPr>
        <w:t>张爱红</w:t>
      </w:r>
      <w:r w:rsidR="00093779" w:rsidRPr="00652F4F">
        <w:rPr>
          <w:rFonts w:ascii="Calibri" w:eastAsia="FangSong_GB2312" w:hAnsi="Calibri" w:cs="宋体"/>
          <w:color w:val="000000"/>
          <w:kern w:val="0"/>
          <w:sz w:val="28"/>
          <w:szCs w:val="28"/>
        </w:rPr>
        <w:t xml:space="preserve">. </w:t>
      </w:r>
      <w:r w:rsidR="00093779" w:rsidRPr="00652F4F">
        <w:rPr>
          <w:rFonts w:ascii="Calibri" w:eastAsia="FangSong_GB2312" w:hAnsi="Calibri" w:cs="宋体"/>
          <w:color w:val="000000"/>
          <w:kern w:val="0"/>
          <w:sz w:val="28"/>
          <w:szCs w:val="28"/>
        </w:rPr>
        <w:t>临床营养学</w:t>
      </w:r>
      <w:r w:rsidR="00093779" w:rsidRPr="00652F4F">
        <w:rPr>
          <w:rFonts w:ascii="Calibri" w:eastAsia="FangSong_GB2312" w:hAnsi="Calibri" w:cs="宋体"/>
          <w:color w:val="000000"/>
          <w:kern w:val="0"/>
          <w:sz w:val="28"/>
          <w:szCs w:val="28"/>
        </w:rPr>
        <w:t xml:space="preserve">. </w:t>
      </w:r>
      <w:r w:rsidR="00093779" w:rsidRPr="00652F4F">
        <w:rPr>
          <w:rFonts w:ascii="Calibri" w:eastAsia="FangSong_GB2312" w:hAnsi="Calibri" w:cs="宋体"/>
          <w:color w:val="000000"/>
          <w:kern w:val="0"/>
          <w:sz w:val="28"/>
          <w:szCs w:val="28"/>
        </w:rPr>
        <w:t>上海</w:t>
      </w:r>
      <w:r w:rsidR="00093779" w:rsidRPr="00652F4F">
        <w:rPr>
          <w:rFonts w:ascii="Calibri" w:eastAsia="FangSong_GB2312" w:hAnsi="Calibri" w:cs="宋体"/>
          <w:color w:val="000000"/>
          <w:kern w:val="0"/>
          <w:sz w:val="28"/>
          <w:szCs w:val="28"/>
        </w:rPr>
        <w:t>:</w:t>
      </w:r>
      <w:r w:rsidR="00093779" w:rsidRPr="00652F4F">
        <w:rPr>
          <w:rFonts w:ascii="Calibri" w:eastAsia="FangSong_GB2312" w:hAnsi="Calibri" w:cs="宋体"/>
          <w:color w:val="000000"/>
          <w:kern w:val="0"/>
          <w:sz w:val="28"/>
          <w:szCs w:val="28"/>
        </w:rPr>
        <w:t>同济大学出版社</w:t>
      </w:r>
      <w:r w:rsidR="00093779" w:rsidRPr="00652F4F">
        <w:rPr>
          <w:rFonts w:ascii="Calibri" w:eastAsia="FangSong_GB2312" w:hAnsi="Calibri" w:cs="宋体"/>
          <w:color w:val="000000"/>
          <w:kern w:val="0"/>
          <w:sz w:val="28"/>
          <w:szCs w:val="28"/>
        </w:rPr>
        <w:t>,2013,135. </w:t>
      </w:r>
      <w:r w:rsidR="00093779" w:rsidRPr="00652F4F">
        <w:rPr>
          <w:rFonts w:ascii="Calibri" w:eastAsia="FangSong_GB2312" w:hAnsi="Calibri" w:cs="宋体"/>
          <w:color w:val="000000"/>
          <w:kern w:val="0"/>
          <w:sz w:val="28"/>
          <w:szCs w:val="28"/>
        </w:rPr>
        <w:br/>
      </w:r>
      <w:r>
        <w:rPr>
          <w:rFonts w:ascii="Calibri" w:eastAsia="FangSong_GB2312" w:hAnsi="Calibri" w:cs="宋体"/>
          <w:color w:val="000000"/>
          <w:kern w:val="0"/>
          <w:sz w:val="28"/>
          <w:szCs w:val="28"/>
        </w:rPr>
        <w:t xml:space="preserve">  </w:t>
      </w:r>
      <w:r w:rsidR="00093779" w:rsidRPr="00652F4F">
        <w:rPr>
          <w:rFonts w:ascii="Calibri" w:eastAsia="FangSong_GB2312" w:hAnsi="Calibri" w:cs="宋体"/>
          <w:color w:val="000000"/>
          <w:kern w:val="0"/>
          <w:sz w:val="28"/>
          <w:szCs w:val="28"/>
        </w:rPr>
        <w:t xml:space="preserve">[6] </w:t>
      </w:r>
      <w:r w:rsidR="00093779" w:rsidRPr="00652F4F">
        <w:rPr>
          <w:rFonts w:ascii="Calibri" w:eastAsia="FangSong_GB2312" w:hAnsi="Calibri" w:cs="宋体"/>
          <w:color w:val="000000"/>
          <w:kern w:val="0"/>
          <w:sz w:val="28"/>
          <w:szCs w:val="28"/>
        </w:rPr>
        <w:t>李宁，于健春，蔡威</w:t>
      </w:r>
      <w:r w:rsidR="00093779" w:rsidRPr="00652F4F">
        <w:rPr>
          <w:rFonts w:ascii="Calibri" w:eastAsia="FangSong_GB2312" w:hAnsi="Calibri" w:cs="宋体"/>
          <w:color w:val="000000"/>
          <w:kern w:val="0"/>
          <w:sz w:val="28"/>
          <w:szCs w:val="28"/>
        </w:rPr>
        <w:t xml:space="preserve">. </w:t>
      </w:r>
      <w:r w:rsidR="00093779" w:rsidRPr="00652F4F">
        <w:rPr>
          <w:rFonts w:ascii="Calibri" w:eastAsia="FangSong_GB2312" w:hAnsi="Calibri" w:cs="宋体"/>
          <w:color w:val="000000"/>
          <w:kern w:val="0"/>
          <w:sz w:val="28"/>
          <w:szCs w:val="28"/>
        </w:rPr>
        <w:t>临床肠内肠外营养支持治疗学</w:t>
      </w:r>
      <w:r w:rsidR="00093779" w:rsidRPr="00652F4F">
        <w:rPr>
          <w:rFonts w:ascii="Calibri" w:eastAsia="FangSong_GB2312" w:hAnsi="Calibri" w:cs="宋体"/>
          <w:color w:val="000000"/>
          <w:kern w:val="0"/>
          <w:sz w:val="28"/>
          <w:szCs w:val="28"/>
        </w:rPr>
        <w:t xml:space="preserve">. </w:t>
      </w:r>
      <w:r w:rsidR="00093779" w:rsidRPr="00652F4F">
        <w:rPr>
          <w:rFonts w:ascii="Calibri" w:eastAsia="FangSong_GB2312" w:hAnsi="Calibri" w:cs="宋体"/>
          <w:color w:val="000000"/>
          <w:kern w:val="0"/>
          <w:sz w:val="28"/>
          <w:szCs w:val="28"/>
        </w:rPr>
        <w:t>北京：中华医学电子音像出版社，</w:t>
      </w:r>
      <w:r w:rsidR="00093779" w:rsidRPr="00652F4F">
        <w:rPr>
          <w:rFonts w:ascii="Calibri" w:eastAsia="FangSong_GB2312" w:hAnsi="Calibri" w:cs="宋体"/>
          <w:color w:val="000000"/>
          <w:kern w:val="0"/>
          <w:sz w:val="28"/>
          <w:szCs w:val="28"/>
        </w:rPr>
        <w:t>2012:491. </w:t>
      </w:r>
      <w:r w:rsidR="00093779" w:rsidRPr="00652F4F">
        <w:rPr>
          <w:rFonts w:ascii="Calibri" w:eastAsia="FangSong_GB2312" w:hAnsi="Calibri" w:cs="宋体"/>
          <w:color w:val="000000"/>
          <w:kern w:val="0"/>
          <w:sz w:val="28"/>
          <w:szCs w:val="28"/>
        </w:rPr>
        <w:br/>
      </w:r>
      <w:r>
        <w:rPr>
          <w:rFonts w:ascii="Calibri" w:eastAsia="FangSong_GB2312" w:hAnsi="Calibri" w:cs="宋体"/>
          <w:color w:val="000000"/>
          <w:kern w:val="0"/>
          <w:sz w:val="28"/>
          <w:szCs w:val="28"/>
        </w:rPr>
        <w:lastRenderedPageBreak/>
        <w:t xml:space="preserve">  </w:t>
      </w:r>
      <w:r w:rsidR="00093779" w:rsidRPr="00652F4F">
        <w:rPr>
          <w:rFonts w:ascii="Calibri" w:eastAsia="FangSong_GB2312" w:hAnsi="Calibri" w:cs="宋体"/>
          <w:color w:val="000000"/>
          <w:kern w:val="0"/>
          <w:sz w:val="28"/>
          <w:szCs w:val="28"/>
        </w:rPr>
        <w:t>[7] Cai B, Zhu Y, Ma Yi, et al. Effect of Supplementing a High-fat, Low-Carbohydrate Enteral Formula in COPD Patients. Nutrition. 2003 Mar;19(3):229-32. </w:t>
      </w:r>
      <w:r w:rsidR="00093779" w:rsidRPr="00652F4F">
        <w:rPr>
          <w:rFonts w:ascii="Calibri" w:eastAsia="FangSong_GB2312" w:hAnsi="Calibri" w:cs="宋体"/>
          <w:color w:val="000000"/>
          <w:kern w:val="0"/>
          <w:sz w:val="28"/>
          <w:szCs w:val="28"/>
        </w:rPr>
        <w:br/>
      </w:r>
      <w:r>
        <w:rPr>
          <w:rFonts w:ascii="Calibri" w:eastAsia="FangSong_GB2312" w:hAnsi="Calibri" w:cs="宋体"/>
          <w:color w:val="000000"/>
          <w:kern w:val="0"/>
          <w:sz w:val="28"/>
          <w:szCs w:val="28"/>
        </w:rPr>
        <w:t xml:space="preserve">  </w:t>
      </w:r>
      <w:r w:rsidR="00093779" w:rsidRPr="00652F4F">
        <w:rPr>
          <w:rFonts w:ascii="Calibri" w:eastAsia="FangSong_GB2312" w:hAnsi="Calibri" w:cs="宋体"/>
          <w:color w:val="000000"/>
          <w:kern w:val="0"/>
          <w:sz w:val="28"/>
          <w:szCs w:val="28"/>
        </w:rPr>
        <w:t xml:space="preserve">[8] </w:t>
      </w:r>
      <w:r w:rsidR="00093779" w:rsidRPr="00652F4F">
        <w:rPr>
          <w:rFonts w:ascii="Calibri" w:eastAsia="FangSong_GB2312" w:hAnsi="Calibri" w:cs="宋体"/>
          <w:color w:val="000000"/>
          <w:kern w:val="0"/>
          <w:sz w:val="28"/>
          <w:szCs w:val="28"/>
        </w:rPr>
        <w:t>顾景范</w:t>
      </w:r>
      <w:r w:rsidR="00093779" w:rsidRPr="00652F4F">
        <w:rPr>
          <w:rFonts w:ascii="Calibri" w:eastAsia="FangSong_GB2312" w:hAnsi="Calibri" w:cs="宋体"/>
          <w:color w:val="000000"/>
          <w:kern w:val="0"/>
          <w:sz w:val="28"/>
          <w:szCs w:val="28"/>
        </w:rPr>
        <w:t>,</w:t>
      </w:r>
      <w:r w:rsidR="00093779" w:rsidRPr="00652F4F">
        <w:rPr>
          <w:rFonts w:ascii="Calibri" w:eastAsia="FangSong_GB2312" w:hAnsi="Calibri" w:cs="宋体"/>
          <w:color w:val="000000"/>
          <w:kern w:val="0"/>
          <w:sz w:val="28"/>
          <w:szCs w:val="28"/>
        </w:rPr>
        <w:t>杜寿玢</w:t>
      </w:r>
      <w:r w:rsidR="00093779" w:rsidRPr="00652F4F">
        <w:rPr>
          <w:rFonts w:ascii="Calibri" w:eastAsia="FangSong_GB2312" w:hAnsi="Calibri" w:cs="宋体"/>
          <w:color w:val="000000"/>
          <w:kern w:val="0"/>
          <w:sz w:val="28"/>
          <w:szCs w:val="28"/>
        </w:rPr>
        <w:t>,</w:t>
      </w:r>
      <w:r w:rsidR="00093779" w:rsidRPr="00652F4F">
        <w:rPr>
          <w:rFonts w:ascii="Calibri" w:eastAsia="FangSong_GB2312" w:hAnsi="Calibri" w:cs="宋体"/>
          <w:color w:val="000000"/>
          <w:kern w:val="0"/>
          <w:sz w:val="28"/>
          <w:szCs w:val="28"/>
        </w:rPr>
        <w:t>郭长江</w:t>
      </w:r>
      <w:r w:rsidR="00093779" w:rsidRPr="00652F4F">
        <w:rPr>
          <w:rFonts w:ascii="Calibri" w:eastAsia="FangSong_GB2312" w:hAnsi="Calibri" w:cs="宋体"/>
          <w:color w:val="000000"/>
          <w:kern w:val="0"/>
          <w:sz w:val="28"/>
          <w:szCs w:val="28"/>
        </w:rPr>
        <w:t>.</w:t>
      </w:r>
      <w:r w:rsidR="00093779" w:rsidRPr="00652F4F">
        <w:rPr>
          <w:rFonts w:ascii="Calibri" w:eastAsia="FangSong_GB2312" w:hAnsi="Calibri" w:cs="宋体"/>
          <w:color w:val="000000"/>
          <w:kern w:val="0"/>
          <w:sz w:val="28"/>
          <w:szCs w:val="28"/>
        </w:rPr>
        <w:t>现代临床营养学</w:t>
      </w:r>
      <w:r w:rsidR="00093779" w:rsidRPr="00652F4F">
        <w:rPr>
          <w:rFonts w:ascii="Calibri" w:eastAsia="FangSong_GB2312" w:hAnsi="Calibri" w:cs="宋体"/>
          <w:color w:val="000000"/>
          <w:kern w:val="0"/>
          <w:sz w:val="28"/>
          <w:szCs w:val="28"/>
        </w:rPr>
        <w:t>.</w:t>
      </w:r>
      <w:r w:rsidR="00093779" w:rsidRPr="00652F4F">
        <w:rPr>
          <w:rFonts w:ascii="Calibri" w:eastAsia="FangSong_GB2312" w:hAnsi="Calibri" w:cs="宋体"/>
          <w:color w:val="000000"/>
          <w:kern w:val="0"/>
          <w:sz w:val="28"/>
          <w:szCs w:val="28"/>
        </w:rPr>
        <w:t>北京</w:t>
      </w:r>
      <w:r w:rsidR="00093779" w:rsidRPr="00652F4F">
        <w:rPr>
          <w:rFonts w:ascii="Calibri" w:eastAsia="FangSong_GB2312" w:hAnsi="Calibri" w:cs="宋体"/>
          <w:color w:val="000000"/>
          <w:kern w:val="0"/>
          <w:sz w:val="28"/>
          <w:szCs w:val="28"/>
        </w:rPr>
        <w:t>:</w:t>
      </w:r>
      <w:r w:rsidR="00093779" w:rsidRPr="00652F4F">
        <w:rPr>
          <w:rFonts w:ascii="Calibri" w:eastAsia="FangSong_GB2312" w:hAnsi="Calibri" w:cs="宋体"/>
          <w:color w:val="000000"/>
          <w:kern w:val="0"/>
          <w:sz w:val="28"/>
          <w:szCs w:val="28"/>
        </w:rPr>
        <w:t>科学出报社</w:t>
      </w:r>
      <w:r w:rsidR="00093779" w:rsidRPr="00652F4F">
        <w:rPr>
          <w:rFonts w:ascii="Calibri" w:eastAsia="FangSong_GB2312" w:hAnsi="Calibri" w:cs="宋体"/>
          <w:color w:val="000000"/>
          <w:kern w:val="0"/>
          <w:sz w:val="28"/>
          <w:szCs w:val="28"/>
        </w:rPr>
        <w:t>,2009:633-635. </w:t>
      </w:r>
      <w:r w:rsidR="00093779" w:rsidRPr="00652F4F">
        <w:rPr>
          <w:rFonts w:ascii="Calibri" w:eastAsia="FangSong_GB2312" w:hAnsi="Calibri" w:cs="宋体"/>
          <w:color w:val="000000"/>
          <w:kern w:val="0"/>
          <w:sz w:val="28"/>
          <w:szCs w:val="28"/>
        </w:rPr>
        <w:br/>
      </w:r>
      <w:r>
        <w:rPr>
          <w:rFonts w:ascii="Calibri" w:eastAsia="FangSong_GB2312" w:hAnsi="Calibri" w:cs="宋体"/>
          <w:color w:val="000000"/>
          <w:kern w:val="0"/>
          <w:sz w:val="28"/>
          <w:szCs w:val="28"/>
        </w:rPr>
        <w:t xml:space="preserve">  </w:t>
      </w:r>
      <w:r w:rsidR="00093779" w:rsidRPr="00652F4F">
        <w:rPr>
          <w:rFonts w:ascii="Calibri" w:eastAsia="FangSong_GB2312" w:hAnsi="Calibri" w:cs="宋体"/>
          <w:color w:val="000000"/>
          <w:kern w:val="0"/>
          <w:sz w:val="28"/>
          <w:szCs w:val="28"/>
        </w:rPr>
        <w:t xml:space="preserve">[9] </w:t>
      </w:r>
      <w:r w:rsidR="00093779" w:rsidRPr="00652F4F">
        <w:rPr>
          <w:rFonts w:ascii="Calibri" w:eastAsia="FangSong_GB2312" w:hAnsi="Calibri" w:cs="宋体"/>
          <w:color w:val="000000"/>
          <w:kern w:val="0"/>
          <w:sz w:val="28"/>
          <w:szCs w:val="28"/>
        </w:rPr>
        <w:t>中华医学会重症医学分会</w:t>
      </w:r>
      <w:r w:rsidR="00093779" w:rsidRPr="00652F4F">
        <w:rPr>
          <w:rFonts w:ascii="Calibri" w:eastAsia="FangSong_GB2312" w:hAnsi="Calibri" w:cs="宋体"/>
          <w:color w:val="000000"/>
          <w:kern w:val="0"/>
          <w:sz w:val="28"/>
          <w:szCs w:val="28"/>
        </w:rPr>
        <w:t xml:space="preserve">. </w:t>
      </w:r>
      <w:r w:rsidR="00093779" w:rsidRPr="00652F4F">
        <w:rPr>
          <w:rFonts w:ascii="Calibri" w:eastAsia="FangSong_GB2312" w:hAnsi="Calibri" w:cs="宋体"/>
          <w:color w:val="000000"/>
          <w:kern w:val="0"/>
          <w:sz w:val="28"/>
          <w:szCs w:val="28"/>
        </w:rPr>
        <w:t>中国重症加强治疗病房危重患者营养支持指导意见</w:t>
      </w:r>
      <w:r w:rsidR="00093779" w:rsidRPr="00652F4F">
        <w:rPr>
          <w:rFonts w:ascii="Calibri" w:eastAsia="FangSong_GB2312" w:hAnsi="Calibri" w:cs="宋体"/>
          <w:color w:val="000000"/>
          <w:kern w:val="0"/>
          <w:sz w:val="28"/>
          <w:szCs w:val="28"/>
        </w:rPr>
        <w:t xml:space="preserve">(2006). </w:t>
      </w:r>
      <w:r w:rsidR="00093779" w:rsidRPr="00652F4F">
        <w:rPr>
          <w:rFonts w:ascii="Calibri" w:eastAsia="FangSong_GB2312" w:hAnsi="Calibri" w:cs="宋体"/>
          <w:color w:val="000000"/>
          <w:kern w:val="0"/>
          <w:sz w:val="28"/>
          <w:szCs w:val="28"/>
        </w:rPr>
        <w:t>中华外科杂志</w:t>
      </w:r>
      <w:r w:rsidR="00093779" w:rsidRPr="00652F4F">
        <w:rPr>
          <w:rFonts w:ascii="Calibri" w:eastAsia="FangSong_GB2312" w:hAnsi="Calibri" w:cs="宋体"/>
          <w:color w:val="000000"/>
          <w:kern w:val="0"/>
          <w:sz w:val="28"/>
          <w:szCs w:val="28"/>
        </w:rPr>
        <w:t>, 2006,44(17):1167-1177. </w:t>
      </w:r>
      <w:r w:rsidR="00093779" w:rsidRPr="00652F4F">
        <w:rPr>
          <w:rFonts w:ascii="Calibri" w:eastAsia="FangSong_GB2312" w:hAnsi="Calibri" w:cs="宋体"/>
          <w:color w:val="000000"/>
          <w:kern w:val="0"/>
          <w:sz w:val="28"/>
          <w:szCs w:val="28"/>
        </w:rPr>
        <w:br/>
      </w:r>
      <w:r>
        <w:rPr>
          <w:rFonts w:ascii="Calibri" w:eastAsia="FangSong_GB2312" w:hAnsi="Calibri" w:cs="宋体"/>
          <w:color w:val="000000"/>
          <w:kern w:val="0"/>
          <w:sz w:val="28"/>
          <w:szCs w:val="28"/>
        </w:rPr>
        <w:t xml:space="preserve">  </w:t>
      </w:r>
      <w:r w:rsidR="00093779" w:rsidRPr="00652F4F">
        <w:rPr>
          <w:rFonts w:ascii="Calibri" w:eastAsia="FangSong_GB2312" w:hAnsi="Calibri" w:cs="宋体"/>
          <w:color w:val="000000"/>
          <w:kern w:val="0"/>
          <w:sz w:val="28"/>
          <w:szCs w:val="28"/>
        </w:rPr>
        <w:t>[10] Simopoulos AP.  Essential Fatty Acids in Health and Chronic Disease.  Am J Clin Nutr,1999,70(3 Suppl): 560S-569S. </w:t>
      </w:r>
      <w:r w:rsidR="00093779" w:rsidRPr="00652F4F">
        <w:rPr>
          <w:rFonts w:ascii="Calibri" w:eastAsia="FangSong_GB2312" w:hAnsi="Calibri" w:cs="宋体"/>
          <w:color w:val="000000"/>
          <w:kern w:val="0"/>
          <w:sz w:val="28"/>
          <w:szCs w:val="28"/>
        </w:rPr>
        <w:br/>
      </w:r>
      <w:r>
        <w:rPr>
          <w:rFonts w:ascii="Calibri" w:eastAsia="FangSong_GB2312" w:hAnsi="Calibri" w:cs="宋体"/>
          <w:color w:val="000000"/>
          <w:kern w:val="0"/>
          <w:sz w:val="28"/>
          <w:szCs w:val="28"/>
        </w:rPr>
        <w:t xml:space="preserve">  </w:t>
      </w:r>
      <w:r w:rsidR="00093779" w:rsidRPr="00652F4F">
        <w:rPr>
          <w:rFonts w:ascii="Calibri" w:eastAsia="FangSong_GB2312" w:hAnsi="Calibri" w:cs="宋体"/>
          <w:color w:val="000000"/>
          <w:kern w:val="0"/>
          <w:sz w:val="28"/>
          <w:szCs w:val="28"/>
        </w:rPr>
        <w:t>[11] Kompauer I, Demmelmair H, Koletzko B, et al. Association of Fatty Acids in Serum Phospholipids with Lung Function and Bronchial Hyperresponsiveness in Adults. Eur J Epidemiol, 2008;23(3):175-90. </w:t>
      </w:r>
      <w:r w:rsidR="00093779" w:rsidRPr="00652F4F">
        <w:rPr>
          <w:rFonts w:ascii="Calibri" w:eastAsia="FangSong_GB2312" w:hAnsi="Calibri" w:cs="宋体"/>
          <w:color w:val="000000"/>
          <w:kern w:val="0"/>
          <w:sz w:val="28"/>
          <w:szCs w:val="28"/>
        </w:rPr>
        <w:br/>
      </w:r>
      <w:r>
        <w:rPr>
          <w:rFonts w:ascii="Calibri" w:eastAsia="FangSong_GB2312" w:hAnsi="Calibri" w:cs="宋体"/>
          <w:color w:val="000000"/>
          <w:kern w:val="0"/>
          <w:sz w:val="28"/>
          <w:szCs w:val="28"/>
        </w:rPr>
        <w:t xml:space="preserve">  </w:t>
      </w:r>
      <w:r w:rsidR="00093779" w:rsidRPr="00652F4F">
        <w:rPr>
          <w:rFonts w:ascii="Calibri" w:eastAsia="FangSong_GB2312" w:hAnsi="Calibri" w:cs="宋体"/>
          <w:color w:val="000000"/>
          <w:kern w:val="0"/>
          <w:sz w:val="28"/>
          <w:szCs w:val="28"/>
        </w:rPr>
        <w:t>[12] Shahar E, Folsom AR, Melnick SL, et al. Dietary n-3 Polyunsaturated Fatty Acids and Smoking-Related Chronic Obstructive Pulmonary Disease. N Engl J Med,1994,331(4):228-233. </w:t>
      </w:r>
      <w:r w:rsidR="00093779" w:rsidRPr="00652F4F">
        <w:rPr>
          <w:rFonts w:ascii="Calibri" w:eastAsia="FangSong_GB2312" w:hAnsi="Calibri" w:cs="宋体"/>
          <w:color w:val="000000"/>
          <w:kern w:val="0"/>
          <w:sz w:val="28"/>
          <w:szCs w:val="28"/>
        </w:rPr>
        <w:br/>
      </w:r>
      <w:r>
        <w:rPr>
          <w:rFonts w:ascii="Calibri" w:eastAsia="FangSong_GB2312" w:hAnsi="Calibri" w:cs="宋体"/>
          <w:color w:val="000000"/>
          <w:kern w:val="0"/>
          <w:sz w:val="28"/>
          <w:szCs w:val="28"/>
        </w:rPr>
        <w:t xml:space="preserve">  </w:t>
      </w:r>
      <w:r w:rsidR="00093779" w:rsidRPr="00652F4F">
        <w:rPr>
          <w:rFonts w:ascii="Calibri" w:eastAsia="FangSong_GB2312" w:hAnsi="Calibri" w:cs="宋体"/>
          <w:color w:val="000000"/>
          <w:kern w:val="0"/>
          <w:sz w:val="28"/>
          <w:szCs w:val="28"/>
        </w:rPr>
        <w:t>[13] Van der Meij BS, van Bokhorst-de van der Schueren MA,Langius JA,et al. n-3 PUFAs in Cancer, Surgery, and Critical Care: A Systematic Review on Clinical Effects, Incorporation, and Washout of Oral or Enteral Compared with Parenteral Supplementation. Am J Clin Nutr,2011,94(5):1248-65. </w:t>
      </w:r>
      <w:r w:rsidR="00093779" w:rsidRPr="00652F4F">
        <w:rPr>
          <w:rFonts w:ascii="Calibri" w:eastAsia="FangSong_GB2312" w:hAnsi="Calibri" w:cs="宋体"/>
          <w:color w:val="000000"/>
          <w:kern w:val="0"/>
          <w:sz w:val="28"/>
          <w:szCs w:val="28"/>
        </w:rPr>
        <w:br/>
      </w:r>
      <w:r>
        <w:rPr>
          <w:rFonts w:ascii="Calibri" w:eastAsia="FangSong_GB2312" w:hAnsi="Calibri" w:cs="宋体"/>
          <w:color w:val="000000"/>
          <w:kern w:val="0"/>
          <w:sz w:val="28"/>
          <w:szCs w:val="28"/>
        </w:rPr>
        <w:t xml:space="preserve">  </w:t>
      </w:r>
      <w:r w:rsidR="00093779" w:rsidRPr="00652F4F">
        <w:rPr>
          <w:rFonts w:ascii="Calibri" w:eastAsia="FangSong_GB2312" w:hAnsi="Calibri" w:cs="宋体"/>
          <w:color w:val="000000"/>
          <w:kern w:val="0"/>
          <w:sz w:val="28"/>
          <w:szCs w:val="28"/>
        </w:rPr>
        <w:t>[14] World Health Organization. The Global Burden of Disease: 2004 Update. Geneva, Switzerland: WHO, 2008. </w:t>
      </w:r>
      <w:r w:rsidR="00093779" w:rsidRPr="00652F4F">
        <w:rPr>
          <w:rFonts w:ascii="Calibri" w:eastAsia="FangSong_GB2312" w:hAnsi="Calibri" w:cs="宋体"/>
          <w:color w:val="000000"/>
          <w:kern w:val="0"/>
          <w:sz w:val="28"/>
          <w:szCs w:val="28"/>
        </w:rPr>
        <w:br/>
      </w:r>
      <w:r>
        <w:rPr>
          <w:rFonts w:ascii="Calibri" w:eastAsia="FangSong_GB2312" w:hAnsi="Calibri" w:cs="宋体"/>
          <w:color w:val="000000"/>
          <w:kern w:val="0"/>
          <w:sz w:val="28"/>
          <w:szCs w:val="28"/>
        </w:rPr>
        <w:t xml:space="preserve">  </w:t>
      </w:r>
      <w:r w:rsidR="00093779" w:rsidRPr="00652F4F">
        <w:rPr>
          <w:rFonts w:ascii="Calibri" w:eastAsia="FangSong_GB2312" w:hAnsi="Calibri" w:cs="宋体"/>
          <w:color w:val="000000"/>
          <w:kern w:val="0"/>
          <w:sz w:val="28"/>
          <w:szCs w:val="28"/>
        </w:rPr>
        <w:t>[15] World Health Organization. Chronic Obstructive Pulmonary Disease, Fact Sheet No. 215. Geneva, Switzerland:WHO, 2011. </w:t>
      </w:r>
      <w:r w:rsidR="00093779" w:rsidRPr="00652F4F">
        <w:rPr>
          <w:rFonts w:ascii="Calibri" w:eastAsia="FangSong_GB2312" w:hAnsi="Calibri" w:cs="宋体"/>
          <w:color w:val="000000"/>
          <w:kern w:val="0"/>
          <w:sz w:val="28"/>
          <w:szCs w:val="28"/>
        </w:rPr>
        <w:br/>
      </w:r>
      <w:r>
        <w:rPr>
          <w:rFonts w:ascii="FangSong_GB2312" w:eastAsia="FangSong_GB2312" w:hAnsi="Simsun" w:cs="宋体" w:hint="eastAsia"/>
          <w:color w:val="000000"/>
          <w:kern w:val="0"/>
          <w:sz w:val="32"/>
          <w:szCs w:val="32"/>
        </w:rPr>
        <w:t xml:space="preserve">  </w:t>
      </w:r>
      <w:r w:rsidR="00093779" w:rsidRPr="00652F4F">
        <w:rPr>
          <w:rFonts w:ascii="FangSong_GB2312" w:eastAsia="FangSong_GB2312" w:hAnsi="Simsun" w:cs="宋体" w:hint="eastAsia"/>
          <w:color w:val="000000"/>
          <w:kern w:val="0"/>
          <w:sz w:val="32"/>
          <w:szCs w:val="32"/>
        </w:rPr>
        <w:t>3、肾病病人用全营养配方食品</w:t>
      </w:r>
      <w:r w:rsidR="00093779" w:rsidRPr="00652F4F">
        <w:rPr>
          <w:rFonts w:ascii="FangSong_GB2312" w:eastAsia="FangSong_GB2312" w:hAnsi="Simsun" w:cs="宋体" w:hint="eastAsia"/>
          <w:color w:val="000000"/>
          <w:kern w:val="0"/>
          <w:sz w:val="32"/>
          <w:szCs w:val="32"/>
        </w:rPr>
        <w:t> </w:t>
      </w:r>
      <w:r w:rsidR="00093779" w:rsidRPr="00652F4F">
        <w:rPr>
          <w:rFonts w:ascii="FangSong_GB2312" w:eastAsia="FangSong_GB2312" w:hAnsi="Simsun" w:cs="宋体" w:hint="eastAsia"/>
          <w:color w:val="000000"/>
          <w:kern w:val="0"/>
          <w:sz w:val="32"/>
          <w:szCs w:val="32"/>
        </w:rPr>
        <w:br/>
      </w:r>
      <w:r>
        <w:rPr>
          <w:rFonts w:ascii="FangSong_GB2312" w:eastAsia="FangSong_GB2312" w:hAnsi="Simsun" w:cs="宋体" w:hint="eastAsia"/>
          <w:color w:val="000000"/>
          <w:kern w:val="0"/>
          <w:sz w:val="32"/>
          <w:szCs w:val="32"/>
        </w:rPr>
        <w:lastRenderedPageBreak/>
        <w:t xml:space="preserve">  </w:t>
      </w:r>
      <w:r w:rsidR="00093779" w:rsidRPr="00652F4F">
        <w:rPr>
          <w:rFonts w:ascii="FangSong_GB2312" w:eastAsia="FangSong_GB2312" w:hAnsi="Simsun" w:cs="宋体" w:hint="eastAsia"/>
          <w:color w:val="000000"/>
          <w:kern w:val="0"/>
          <w:sz w:val="32"/>
          <w:szCs w:val="32"/>
        </w:rPr>
        <w:t>肾病病人用全营养配方食品适用于成人慢性肾脏病（CKD）患者，配方根据透析或非透析慢性肾脏病患者对营养素的不同需求，通过调整蛋白质及电解质的水平，以满足其营养需要。</w:t>
      </w:r>
      <w:r w:rsidR="00093779" w:rsidRPr="00652F4F">
        <w:rPr>
          <w:rFonts w:ascii="FangSong_GB2312" w:eastAsia="FangSong_GB2312" w:hAnsi="Simsun" w:cs="宋体" w:hint="eastAsia"/>
          <w:color w:val="000000"/>
          <w:kern w:val="0"/>
          <w:sz w:val="32"/>
          <w:szCs w:val="32"/>
        </w:rPr>
        <w:t> </w:t>
      </w:r>
      <w:r w:rsidR="00093779" w:rsidRPr="00652F4F">
        <w:rPr>
          <w:rFonts w:ascii="FangSong_GB2312" w:eastAsia="FangSong_GB2312" w:hAnsi="Simsun" w:cs="宋体" w:hint="eastAsia"/>
          <w:color w:val="000000"/>
          <w:kern w:val="0"/>
          <w:sz w:val="32"/>
          <w:szCs w:val="32"/>
        </w:rPr>
        <w:br/>
      </w:r>
      <w:r>
        <w:rPr>
          <w:rFonts w:ascii="FangSong_GB2312" w:eastAsia="FangSong_GB2312" w:hAnsi="Simsun" w:cs="宋体" w:hint="eastAsia"/>
          <w:color w:val="000000"/>
          <w:kern w:val="0"/>
          <w:sz w:val="32"/>
          <w:szCs w:val="32"/>
        </w:rPr>
        <w:t xml:space="preserve">  </w:t>
      </w:r>
      <w:r w:rsidR="00093779" w:rsidRPr="00652F4F">
        <w:rPr>
          <w:rFonts w:ascii="FangSong_GB2312" w:eastAsia="FangSong_GB2312" w:hAnsi="Simsun" w:cs="宋体" w:hint="eastAsia"/>
          <w:color w:val="000000"/>
          <w:kern w:val="0"/>
          <w:sz w:val="32"/>
          <w:szCs w:val="32"/>
        </w:rPr>
        <w:t>1）对于非透析慢性肾脏病患者，产品配方具体技术要求如下：配方中蛋白质含量应不高于0.65g/100kJ(2.7g/100kcal)，其他营养素应调整的范围如表1。</w:t>
      </w:r>
      <w:r w:rsidR="00093779" w:rsidRPr="00652F4F">
        <w:rPr>
          <w:rFonts w:ascii="FangSong_GB2312" w:eastAsia="FangSong_GB2312" w:hAnsi="Simsun" w:cs="宋体" w:hint="eastAsia"/>
          <w:color w:val="000000"/>
          <w:kern w:val="0"/>
          <w:sz w:val="32"/>
          <w:szCs w:val="32"/>
        </w:rPr>
        <w:t> </w:t>
      </w:r>
    </w:p>
    <w:p w:rsidR="00093779" w:rsidRPr="00652F4F" w:rsidRDefault="00093779" w:rsidP="00093779">
      <w:pPr>
        <w:widowControl/>
        <w:shd w:val="clear" w:color="auto" w:fill="FFFFFF"/>
        <w:spacing w:line="440" w:lineRule="atLeast"/>
        <w:jc w:val="center"/>
        <w:rPr>
          <w:rFonts w:ascii="黑体" w:eastAsia="黑体" w:hAnsi="黑体" w:cs="宋体"/>
          <w:color w:val="000000"/>
          <w:kern w:val="0"/>
          <w:szCs w:val="21"/>
        </w:rPr>
      </w:pPr>
      <w:r w:rsidRPr="00652F4F">
        <w:rPr>
          <w:rFonts w:ascii="FangSong_GB2312" w:eastAsia="FangSong_GB2312" w:hAnsi="黑体" w:cs="宋体" w:hint="eastAsia"/>
          <w:color w:val="000000"/>
          <w:kern w:val="0"/>
          <w:sz w:val="32"/>
          <w:szCs w:val="32"/>
        </w:rPr>
        <w:t>表1.非透析慢性肾脏病病人用全营养配方食品营养素调整的范围</w:t>
      </w:r>
    </w:p>
    <w:tbl>
      <w:tblPr>
        <w:tblW w:w="5000" w:type="pct"/>
        <w:jc w:val="center"/>
        <w:tblCellMar>
          <w:left w:w="0" w:type="dxa"/>
          <w:right w:w="0" w:type="dxa"/>
        </w:tblCellMar>
        <w:tblLook w:val="04A0" w:firstRow="1" w:lastRow="0" w:firstColumn="1" w:lastColumn="0" w:noHBand="0" w:noVBand="1"/>
      </w:tblPr>
      <w:tblGrid>
        <w:gridCol w:w="1609"/>
        <w:gridCol w:w="1107"/>
        <w:gridCol w:w="1610"/>
        <w:gridCol w:w="2012"/>
        <w:gridCol w:w="1913"/>
        <w:gridCol w:w="1711"/>
      </w:tblGrid>
      <w:tr w:rsidR="00093779" w:rsidRPr="00652F4F" w:rsidTr="00093779">
        <w:trPr>
          <w:cantSplit/>
          <w:trHeight w:val="404"/>
          <w:jc w:val="center"/>
        </w:trPr>
        <w:tc>
          <w:tcPr>
            <w:tcW w:w="80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93779" w:rsidRPr="00652F4F" w:rsidRDefault="00093779" w:rsidP="00093779">
            <w:pPr>
              <w:widowControl/>
              <w:spacing w:line="300" w:lineRule="atLeast"/>
              <w:ind w:right="-2"/>
              <w:jc w:val="center"/>
              <w:rPr>
                <w:rFonts w:ascii="Calibri" w:eastAsia="宋体" w:hAnsi="Calibri" w:cs="宋体"/>
                <w:kern w:val="0"/>
                <w:szCs w:val="21"/>
              </w:rPr>
            </w:pPr>
            <w:r w:rsidRPr="00652F4F">
              <w:rPr>
                <w:rFonts w:ascii="FangSong_GB2312" w:eastAsia="FangSong_GB2312" w:hAnsi="Calibri" w:cs="宋体" w:hint="eastAsia"/>
                <w:kern w:val="0"/>
                <w:sz w:val="32"/>
                <w:szCs w:val="32"/>
              </w:rPr>
              <w:t>营养素</w:t>
            </w:r>
          </w:p>
        </w:tc>
        <w:tc>
          <w:tcPr>
            <w:tcW w:w="55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93779" w:rsidRPr="00652F4F" w:rsidRDefault="00093779" w:rsidP="00093779">
            <w:pPr>
              <w:widowControl/>
              <w:spacing w:line="300" w:lineRule="atLeast"/>
              <w:ind w:right="-2"/>
              <w:jc w:val="center"/>
              <w:rPr>
                <w:rFonts w:ascii="Calibri" w:eastAsia="宋体" w:hAnsi="Calibri" w:cs="宋体"/>
                <w:kern w:val="0"/>
                <w:szCs w:val="21"/>
              </w:rPr>
            </w:pPr>
            <w:r w:rsidRPr="00652F4F">
              <w:rPr>
                <w:rFonts w:ascii="FangSong_GB2312" w:eastAsia="FangSong_GB2312" w:hAnsi="Calibri" w:cs="宋体" w:hint="eastAsia"/>
                <w:kern w:val="0"/>
                <w:sz w:val="32"/>
                <w:szCs w:val="32"/>
              </w:rPr>
              <w:t>单位</w:t>
            </w:r>
          </w:p>
        </w:tc>
        <w:tc>
          <w:tcPr>
            <w:tcW w:w="1800"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93779" w:rsidRPr="00652F4F" w:rsidRDefault="00093779" w:rsidP="00093779">
            <w:pPr>
              <w:widowControl/>
              <w:spacing w:line="300" w:lineRule="atLeast"/>
              <w:ind w:right="-2"/>
              <w:jc w:val="center"/>
              <w:rPr>
                <w:rFonts w:ascii="Calibri" w:eastAsia="宋体" w:hAnsi="Calibri" w:cs="宋体"/>
                <w:kern w:val="0"/>
                <w:szCs w:val="21"/>
              </w:rPr>
            </w:pPr>
            <w:r w:rsidRPr="00652F4F">
              <w:rPr>
                <w:rFonts w:ascii="FangSong_GB2312" w:eastAsia="FangSong_GB2312" w:hAnsi="Calibri" w:cs="宋体" w:hint="eastAsia"/>
                <w:kern w:val="0"/>
                <w:sz w:val="32"/>
                <w:szCs w:val="32"/>
              </w:rPr>
              <w:t>每100 kJ</w:t>
            </w:r>
          </w:p>
        </w:tc>
        <w:tc>
          <w:tcPr>
            <w:tcW w:w="1800"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93779" w:rsidRPr="00652F4F" w:rsidRDefault="00093779" w:rsidP="00093779">
            <w:pPr>
              <w:widowControl/>
              <w:spacing w:line="300" w:lineRule="atLeast"/>
              <w:ind w:right="-2"/>
              <w:jc w:val="center"/>
              <w:rPr>
                <w:rFonts w:ascii="Calibri" w:eastAsia="宋体" w:hAnsi="Calibri" w:cs="宋体"/>
                <w:kern w:val="0"/>
                <w:szCs w:val="21"/>
              </w:rPr>
            </w:pPr>
            <w:r w:rsidRPr="00652F4F">
              <w:rPr>
                <w:rFonts w:ascii="FangSong_GB2312" w:eastAsia="FangSong_GB2312" w:hAnsi="Calibri" w:cs="宋体" w:hint="eastAsia"/>
                <w:kern w:val="0"/>
                <w:sz w:val="32"/>
                <w:szCs w:val="32"/>
              </w:rPr>
              <w:t>每100 kcal</w:t>
            </w:r>
          </w:p>
        </w:tc>
      </w:tr>
      <w:tr w:rsidR="00093779" w:rsidRPr="00652F4F" w:rsidTr="00093779">
        <w:trPr>
          <w:trHeight w:val="404"/>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093779" w:rsidRPr="00652F4F" w:rsidRDefault="00093779" w:rsidP="00093779">
            <w:pPr>
              <w:widowControl/>
              <w:jc w:val="left"/>
              <w:rPr>
                <w:rFonts w:ascii="Calibri" w:eastAsia="宋体" w:hAnsi="Calibri" w:cs="宋体"/>
                <w:kern w:val="0"/>
                <w:szCs w:val="21"/>
              </w:rPr>
            </w:pPr>
          </w:p>
        </w:tc>
        <w:tc>
          <w:tcPr>
            <w:tcW w:w="0" w:type="auto"/>
            <w:vMerge/>
            <w:tcBorders>
              <w:top w:val="single" w:sz="8" w:space="0" w:color="auto"/>
              <w:left w:val="nil"/>
              <w:bottom w:val="single" w:sz="8" w:space="0" w:color="auto"/>
              <w:right w:val="single" w:sz="8" w:space="0" w:color="auto"/>
            </w:tcBorders>
            <w:vAlign w:val="center"/>
            <w:hideMark/>
          </w:tcPr>
          <w:p w:rsidR="00093779" w:rsidRPr="00652F4F" w:rsidRDefault="00093779" w:rsidP="00093779">
            <w:pPr>
              <w:widowControl/>
              <w:jc w:val="left"/>
              <w:rPr>
                <w:rFonts w:ascii="Calibri" w:eastAsia="宋体" w:hAnsi="Calibri" w:cs="宋体"/>
                <w:kern w:val="0"/>
                <w:szCs w:val="21"/>
              </w:rPr>
            </w:pPr>
          </w:p>
        </w:tc>
        <w:tc>
          <w:tcPr>
            <w:tcW w:w="8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93779" w:rsidRPr="00652F4F" w:rsidRDefault="00093779" w:rsidP="00093779">
            <w:pPr>
              <w:widowControl/>
              <w:spacing w:line="300" w:lineRule="atLeast"/>
              <w:ind w:right="-2"/>
              <w:jc w:val="center"/>
              <w:rPr>
                <w:rFonts w:ascii="Calibri" w:eastAsia="宋体" w:hAnsi="Calibri" w:cs="宋体"/>
                <w:kern w:val="0"/>
                <w:szCs w:val="21"/>
              </w:rPr>
            </w:pPr>
            <w:r w:rsidRPr="00652F4F">
              <w:rPr>
                <w:rFonts w:ascii="FangSong_GB2312" w:eastAsia="FangSong_GB2312" w:hAnsi="Calibri" w:cs="宋体" w:hint="eastAsia"/>
                <w:kern w:val="0"/>
                <w:sz w:val="32"/>
                <w:szCs w:val="32"/>
              </w:rPr>
              <w:t>最小值</w:t>
            </w:r>
          </w:p>
        </w:tc>
        <w:tc>
          <w:tcPr>
            <w:tcW w:w="95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93779" w:rsidRPr="00652F4F" w:rsidRDefault="00093779" w:rsidP="00093779">
            <w:pPr>
              <w:widowControl/>
              <w:spacing w:line="300" w:lineRule="atLeast"/>
              <w:ind w:right="-2"/>
              <w:jc w:val="center"/>
              <w:rPr>
                <w:rFonts w:ascii="Calibri" w:eastAsia="宋体" w:hAnsi="Calibri" w:cs="宋体"/>
                <w:kern w:val="0"/>
                <w:szCs w:val="21"/>
              </w:rPr>
            </w:pPr>
            <w:r w:rsidRPr="00652F4F">
              <w:rPr>
                <w:rFonts w:ascii="FangSong_GB2312" w:eastAsia="FangSong_GB2312" w:hAnsi="Calibri" w:cs="宋体" w:hint="eastAsia"/>
                <w:kern w:val="0"/>
                <w:sz w:val="32"/>
                <w:szCs w:val="32"/>
              </w:rPr>
              <w:t>最大值</w:t>
            </w:r>
          </w:p>
        </w:tc>
        <w:tc>
          <w:tcPr>
            <w:tcW w:w="9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93779" w:rsidRPr="00652F4F" w:rsidRDefault="00093779" w:rsidP="00093779">
            <w:pPr>
              <w:widowControl/>
              <w:spacing w:line="300" w:lineRule="atLeast"/>
              <w:ind w:right="-2"/>
              <w:jc w:val="center"/>
              <w:rPr>
                <w:rFonts w:ascii="Calibri" w:eastAsia="宋体" w:hAnsi="Calibri" w:cs="宋体"/>
                <w:kern w:val="0"/>
                <w:szCs w:val="21"/>
              </w:rPr>
            </w:pPr>
            <w:r w:rsidRPr="00652F4F">
              <w:rPr>
                <w:rFonts w:ascii="FangSong_GB2312" w:eastAsia="FangSong_GB2312" w:hAnsi="Calibri" w:cs="宋体" w:hint="eastAsia"/>
                <w:kern w:val="0"/>
                <w:sz w:val="32"/>
                <w:szCs w:val="32"/>
              </w:rPr>
              <w:t>最小值</w:t>
            </w:r>
          </w:p>
        </w:tc>
        <w:tc>
          <w:tcPr>
            <w:tcW w:w="8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93779" w:rsidRPr="00652F4F" w:rsidRDefault="00093779" w:rsidP="00093779">
            <w:pPr>
              <w:widowControl/>
              <w:spacing w:line="300" w:lineRule="atLeast"/>
              <w:ind w:right="-2"/>
              <w:jc w:val="center"/>
              <w:rPr>
                <w:rFonts w:ascii="Calibri" w:eastAsia="宋体" w:hAnsi="Calibri" w:cs="宋体"/>
                <w:kern w:val="0"/>
                <w:szCs w:val="21"/>
              </w:rPr>
            </w:pPr>
            <w:r w:rsidRPr="00652F4F">
              <w:rPr>
                <w:rFonts w:ascii="FangSong_GB2312" w:eastAsia="FangSong_GB2312" w:hAnsi="Calibri" w:cs="宋体" w:hint="eastAsia"/>
                <w:kern w:val="0"/>
                <w:sz w:val="32"/>
                <w:szCs w:val="32"/>
              </w:rPr>
              <w:t>最大值</w:t>
            </w:r>
          </w:p>
        </w:tc>
      </w:tr>
      <w:tr w:rsidR="00093779" w:rsidRPr="00652F4F" w:rsidTr="00093779">
        <w:trPr>
          <w:trHeight w:val="404"/>
          <w:jc w:val="center"/>
        </w:trPr>
        <w:tc>
          <w:tcPr>
            <w:tcW w:w="8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93779" w:rsidRPr="00652F4F" w:rsidRDefault="00093779" w:rsidP="00093779">
            <w:pPr>
              <w:widowControl/>
              <w:spacing w:line="300" w:lineRule="atLeast"/>
              <w:ind w:right="-2"/>
              <w:jc w:val="center"/>
              <w:rPr>
                <w:rFonts w:ascii="Calibri" w:eastAsia="宋体" w:hAnsi="Calibri" w:cs="宋体"/>
                <w:kern w:val="0"/>
                <w:szCs w:val="21"/>
              </w:rPr>
            </w:pPr>
            <w:r w:rsidRPr="00652F4F">
              <w:rPr>
                <w:rFonts w:ascii="FangSong_GB2312" w:eastAsia="FangSong_GB2312" w:hAnsi="Calibri" w:cs="宋体" w:hint="eastAsia"/>
                <w:kern w:val="0"/>
                <w:sz w:val="32"/>
                <w:szCs w:val="32"/>
              </w:rPr>
              <w:t>钾</w:t>
            </w:r>
          </w:p>
        </w:tc>
        <w:tc>
          <w:tcPr>
            <w:tcW w:w="5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93779" w:rsidRPr="00652F4F" w:rsidRDefault="00093779" w:rsidP="00093779">
            <w:pPr>
              <w:widowControl/>
              <w:spacing w:line="300" w:lineRule="atLeast"/>
              <w:ind w:left="22" w:right="-107" w:hanging="64"/>
              <w:jc w:val="center"/>
              <w:rPr>
                <w:rFonts w:ascii="Calibri" w:eastAsia="宋体" w:hAnsi="Calibri" w:cs="宋体"/>
                <w:kern w:val="0"/>
                <w:szCs w:val="21"/>
              </w:rPr>
            </w:pPr>
            <w:r w:rsidRPr="00652F4F">
              <w:rPr>
                <w:rFonts w:ascii="FangSong_GB2312" w:eastAsia="FangSong_GB2312" w:hAnsi="Calibri" w:cs="宋体" w:hint="eastAsia"/>
                <w:kern w:val="0"/>
                <w:sz w:val="32"/>
                <w:szCs w:val="32"/>
              </w:rPr>
              <w:t>mg</w:t>
            </w:r>
          </w:p>
        </w:tc>
        <w:tc>
          <w:tcPr>
            <w:tcW w:w="8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93779" w:rsidRPr="00652F4F" w:rsidRDefault="00093779" w:rsidP="00093779">
            <w:pPr>
              <w:widowControl/>
              <w:spacing w:line="300" w:lineRule="atLeast"/>
              <w:ind w:left="22" w:right="-107" w:hanging="64"/>
              <w:jc w:val="center"/>
              <w:rPr>
                <w:rFonts w:ascii="Calibri" w:eastAsia="宋体" w:hAnsi="Calibri" w:cs="宋体"/>
                <w:kern w:val="0"/>
                <w:szCs w:val="21"/>
              </w:rPr>
            </w:pPr>
            <w:r w:rsidRPr="00652F4F">
              <w:rPr>
                <w:rFonts w:ascii="FangSong_GB2312" w:eastAsia="FangSong_GB2312" w:hAnsi="Calibri" w:cs="宋体" w:hint="eastAsia"/>
                <w:kern w:val="0"/>
                <w:sz w:val="32"/>
                <w:szCs w:val="32"/>
              </w:rPr>
              <w:t>5</w:t>
            </w:r>
          </w:p>
        </w:tc>
        <w:tc>
          <w:tcPr>
            <w:tcW w:w="9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93779" w:rsidRPr="00652F4F" w:rsidRDefault="00093779" w:rsidP="00093779">
            <w:pPr>
              <w:widowControl/>
              <w:spacing w:line="300" w:lineRule="atLeast"/>
              <w:ind w:left="22" w:right="-107" w:hanging="64"/>
              <w:jc w:val="center"/>
              <w:rPr>
                <w:rFonts w:ascii="Calibri" w:eastAsia="宋体" w:hAnsi="Calibri" w:cs="宋体"/>
                <w:kern w:val="0"/>
                <w:szCs w:val="21"/>
              </w:rPr>
            </w:pPr>
            <w:r w:rsidRPr="00652F4F">
              <w:rPr>
                <w:rFonts w:ascii="FangSong_GB2312" w:eastAsia="FangSong_GB2312" w:hAnsi="Calibri" w:cs="宋体" w:hint="eastAsia"/>
                <w:kern w:val="0"/>
                <w:sz w:val="32"/>
                <w:szCs w:val="32"/>
              </w:rPr>
              <w:t> </w:t>
            </w:r>
            <w:r w:rsidRPr="00652F4F">
              <w:rPr>
                <w:rFonts w:ascii="FangSong_GB2312" w:eastAsia="FangSong_GB2312" w:hAnsi="Calibri" w:cs="宋体" w:hint="eastAsia"/>
                <w:kern w:val="0"/>
                <w:sz w:val="32"/>
                <w:szCs w:val="32"/>
              </w:rPr>
              <w:t>32</w:t>
            </w:r>
          </w:p>
        </w:tc>
        <w:tc>
          <w:tcPr>
            <w:tcW w:w="9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93779" w:rsidRPr="00652F4F" w:rsidRDefault="00093779" w:rsidP="00093779">
            <w:pPr>
              <w:widowControl/>
              <w:spacing w:line="300" w:lineRule="atLeast"/>
              <w:ind w:left="22" w:right="-107" w:hanging="64"/>
              <w:jc w:val="center"/>
              <w:rPr>
                <w:rFonts w:ascii="Calibri" w:eastAsia="宋体" w:hAnsi="Calibri" w:cs="宋体"/>
                <w:kern w:val="0"/>
                <w:szCs w:val="21"/>
              </w:rPr>
            </w:pPr>
            <w:r w:rsidRPr="00652F4F">
              <w:rPr>
                <w:rFonts w:ascii="FangSong_GB2312" w:eastAsia="FangSong_GB2312" w:hAnsi="Calibri" w:cs="宋体" w:hint="eastAsia"/>
                <w:kern w:val="0"/>
                <w:sz w:val="32"/>
                <w:szCs w:val="32"/>
              </w:rPr>
              <w:t>20</w:t>
            </w:r>
          </w:p>
        </w:tc>
        <w:tc>
          <w:tcPr>
            <w:tcW w:w="8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93779" w:rsidRPr="00652F4F" w:rsidRDefault="00093779" w:rsidP="00093779">
            <w:pPr>
              <w:widowControl/>
              <w:spacing w:line="300" w:lineRule="atLeast"/>
              <w:ind w:left="22" w:right="-107" w:hanging="64"/>
              <w:jc w:val="center"/>
              <w:rPr>
                <w:rFonts w:ascii="Calibri" w:eastAsia="宋体" w:hAnsi="Calibri" w:cs="宋体"/>
                <w:kern w:val="0"/>
                <w:szCs w:val="21"/>
              </w:rPr>
            </w:pPr>
            <w:r w:rsidRPr="00652F4F">
              <w:rPr>
                <w:rFonts w:ascii="FangSong_GB2312" w:eastAsia="FangSong_GB2312" w:hAnsi="Calibri" w:cs="宋体" w:hint="eastAsia"/>
                <w:kern w:val="0"/>
                <w:sz w:val="32"/>
                <w:szCs w:val="32"/>
              </w:rPr>
              <w:t>133</w:t>
            </w:r>
          </w:p>
        </w:tc>
      </w:tr>
      <w:tr w:rsidR="00093779" w:rsidRPr="00652F4F" w:rsidTr="00093779">
        <w:trPr>
          <w:trHeight w:val="404"/>
          <w:jc w:val="center"/>
        </w:trPr>
        <w:tc>
          <w:tcPr>
            <w:tcW w:w="8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93779" w:rsidRPr="00652F4F" w:rsidRDefault="00093779" w:rsidP="00093779">
            <w:pPr>
              <w:widowControl/>
              <w:spacing w:line="300" w:lineRule="atLeast"/>
              <w:ind w:right="-2"/>
              <w:jc w:val="center"/>
              <w:rPr>
                <w:rFonts w:ascii="Calibri" w:eastAsia="宋体" w:hAnsi="Calibri" w:cs="宋体"/>
                <w:kern w:val="0"/>
                <w:szCs w:val="21"/>
              </w:rPr>
            </w:pPr>
            <w:r w:rsidRPr="00652F4F">
              <w:rPr>
                <w:rFonts w:ascii="FangSong_GB2312" w:eastAsia="FangSong_GB2312" w:hAnsi="Calibri" w:cs="宋体" w:hint="eastAsia"/>
                <w:kern w:val="0"/>
                <w:sz w:val="32"/>
                <w:szCs w:val="32"/>
              </w:rPr>
              <w:t>钠</w:t>
            </w:r>
          </w:p>
        </w:tc>
        <w:tc>
          <w:tcPr>
            <w:tcW w:w="5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93779" w:rsidRPr="00652F4F" w:rsidRDefault="00093779" w:rsidP="00093779">
            <w:pPr>
              <w:widowControl/>
              <w:spacing w:line="300" w:lineRule="atLeast"/>
              <w:ind w:left="22" w:right="-107" w:hanging="64"/>
              <w:jc w:val="center"/>
              <w:rPr>
                <w:rFonts w:ascii="Calibri" w:eastAsia="宋体" w:hAnsi="Calibri" w:cs="宋体"/>
                <w:kern w:val="0"/>
                <w:szCs w:val="21"/>
              </w:rPr>
            </w:pPr>
            <w:r w:rsidRPr="00652F4F">
              <w:rPr>
                <w:rFonts w:ascii="FangSong_GB2312" w:eastAsia="FangSong_GB2312" w:hAnsi="Calibri" w:cs="宋体" w:hint="eastAsia"/>
                <w:kern w:val="0"/>
                <w:sz w:val="32"/>
                <w:szCs w:val="32"/>
              </w:rPr>
              <w:t>mg</w:t>
            </w:r>
          </w:p>
        </w:tc>
        <w:tc>
          <w:tcPr>
            <w:tcW w:w="8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93779" w:rsidRPr="00652F4F" w:rsidRDefault="00093779" w:rsidP="00093779">
            <w:pPr>
              <w:widowControl/>
              <w:spacing w:line="300" w:lineRule="atLeast"/>
              <w:ind w:left="22" w:right="-107" w:hanging="64"/>
              <w:jc w:val="center"/>
              <w:rPr>
                <w:rFonts w:ascii="Calibri" w:eastAsia="宋体" w:hAnsi="Calibri" w:cs="宋体"/>
                <w:kern w:val="0"/>
                <w:szCs w:val="21"/>
              </w:rPr>
            </w:pPr>
            <w:r w:rsidRPr="00652F4F">
              <w:rPr>
                <w:rFonts w:ascii="FangSong_GB2312" w:eastAsia="FangSong_GB2312" w:hAnsi="Calibri" w:cs="宋体" w:hint="eastAsia"/>
                <w:kern w:val="0"/>
                <w:sz w:val="32"/>
                <w:szCs w:val="32"/>
              </w:rPr>
              <w:t>5</w:t>
            </w:r>
          </w:p>
        </w:tc>
        <w:tc>
          <w:tcPr>
            <w:tcW w:w="9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93779" w:rsidRPr="00652F4F" w:rsidRDefault="00093779" w:rsidP="00093779">
            <w:pPr>
              <w:widowControl/>
              <w:spacing w:line="300" w:lineRule="atLeast"/>
              <w:ind w:left="22" w:right="-107" w:hanging="64"/>
              <w:jc w:val="center"/>
              <w:rPr>
                <w:rFonts w:ascii="Calibri" w:eastAsia="宋体" w:hAnsi="Calibri" w:cs="宋体"/>
                <w:kern w:val="0"/>
                <w:szCs w:val="21"/>
              </w:rPr>
            </w:pPr>
            <w:r w:rsidRPr="00652F4F">
              <w:rPr>
                <w:rFonts w:ascii="FangSong_GB2312" w:eastAsia="FangSong_GB2312" w:hAnsi="Calibri" w:cs="宋体" w:hint="eastAsia"/>
                <w:kern w:val="0"/>
                <w:sz w:val="32"/>
                <w:szCs w:val="32"/>
              </w:rPr>
              <w:t> </w:t>
            </w:r>
            <w:r w:rsidRPr="00652F4F">
              <w:rPr>
                <w:rFonts w:ascii="FangSong_GB2312" w:eastAsia="FangSong_GB2312" w:hAnsi="Calibri" w:cs="宋体" w:hint="eastAsia"/>
                <w:kern w:val="0"/>
                <w:sz w:val="32"/>
                <w:szCs w:val="32"/>
              </w:rPr>
              <w:t>40</w:t>
            </w:r>
          </w:p>
        </w:tc>
        <w:tc>
          <w:tcPr>
            <w:tcW w:w="9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93779" w:rsidRPr="00652F4F" w:rsidRDefault="00093779" w:rsidP="00093779">
            <w:pPr>
              <w:widowControl/>
              <w:spacing w:line="300" w:lineRule="atLeast"/>
              <w:ind w:left="22" w:right="-107" w:hanging="64"/>
              <w:jc w:val="center"/>
              <w:rPr>
                <w:rFonts w:ascii="Calibri" w:eastAsia="宋体" w:hAnsi="Calibri" w:cs="宋体"/>
                <w:kern w:val="0"/>
                <w:szCs w:val="21"/>
              </w:rPr>
            </w:pPr>
            <w:r w:rsidRPr="00652F4F">
              <w:rPr>
                <w:rFonts w:ascii="FangSong_GB2312" w:eastAsia="FangSong_GB2312" w:hAnsi="Calibri" w:cs="宋体" w:hint="eastAsia"/>
                <w:kern w:val="0"/>
                <w:sz w:val="32"/>
                <w:szCs w:val="32"/>
              </w:rPr>
              <w:t>20</w:t>
            </w:r>
          </w:p>
        </w:tc>
        <w:tc>
          <w:tcPr>
            <w:tcW w:w="8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93779" w:rsidRPr="00652F4F" w:rsidRDefault="00093779" w:rsidP="00093779">
            <w:pPr>
              <w:widowControl/>
              <w:spacing w:line="300" w:lineRule="atLeast"/>
              <w:ind w:left="22" w:right="-107" w:hanging="64"/>
              <w:jc w:val="center"/>
              <w:rPr>
                <w:rFonts w:ascii="Calibri" w:eastAsia="宋体" w:hAnsi="Calibri" w:cs="宋体"/>
                <w:kern w:val="0"/>
                <w:szCs w:val="21"/>
              </w:rPr>
            </w:pPr>
            <w:r w:rsidRPr="00652F4F">
              <w:rPr>
                <w:rFonts w:ascii="FangSong_GB2312" w:eastAsia="FangSong_GB2312" w:hAnsi="Calibri" w:cs="宋体" w:hint="eastAsia"/>
                <w:kern w:val="0"/>
                <w:sz w:val="32"/>
                <w:szCs w:val="32"/>
              </w:rPr>
              <w:t>168</w:t>
            </w:r>
          </w:p>
        </w:tc>
      </w:tr>
      <w:tr w:rsidR="00093779" w:rsidRPr="00652F4F" w:rsidTr="00093779">
        <w:trPr>
          <w:trHeight w:val="404"/>
          <w:jc w:val="center"/>
        </w:trPr>
        <w:tc>
          <w:tcPr>
            <w:tcW w:w="8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93779" w:rsidRPr="00652F4F" w:rsidRDefault="00093779" w:rsidP="00093779">
            <w:pPr>
              <w:widowControl/>
              <w:spacing w:line="300" w:lineRule="atLeast"/>
              <w:ind w:right="-2"/>
              <w:jc w:val="center"/>
              <w:rPr>
                <w:rFonts w:ascii="Calibri" w:eastAsia="宋体" w:hAnsi="Calibri" w:cs="宋体"/>
                <w:kern w:val="0"/>
                <w:szCs w:val="21"/>
              </w:rPr>
            </w:pPr>
            <w:r w:rsidRPr="00652F4F">
              <w:rPr>
                <w:rFonts w:ascii="FangSong_GB2312" w:eastAsia="FangSong_GB2312" w:hAnsi="Calibri" w:cs="宋体" w:hint="eastAsia"/>
                <w:kern w:val="0"/>
                <w:sz w:val="32"/>
                <w:szCs w:val="32"/>
              </w:rPr>
              <w:t>磷</w:t>
            </w:r>
          </w:p>
        </w:tc>
        <w:tc>
          <w:tcPr>
            <w:tcW w:w="5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93779" w:rsidRPr="00652F4F" w:rsidRDefault="00093779" w:rsidP="00093779">
            <w:pPr>
              <w:widowControl/>
              <w:spacing w:line="300" w:lineRule="atLeast"/>
              <w:ind w:left="22" w:right="-107" w:hanging="64"/>
              <w:jc w:val="center"/>
              <w:rPr>
                <w:rFonts w:ascii="Calibri" w:eastAsia="宋体" w:hAnsi="Calibri" w:cs="宋体"/>
                <w:kern w:val="0"/>
                <w:szCs w:val="21"/>
              </w:rPr>
            </w:pPr>
            <w:r w:rsidRPr="00652F4F">
              <w:rPr>
                <w:rFonts w:ascii="FangSong_GB2312" w:eastAsia="FangSong_GB2312" w:hAnsi="Calibri" w:cs="宋体" w:hint="eastAsia"/>
                <w:kern w:val="0"/>
                <w:sz w:val="32"/>
                <w:szCs w:val="32"/>
              </w:rPr>
              <w:t>mg</w:t>
            </w:r>
          </w:p>
        </w:tc>
        <w:tc>
          <w:tcPr>
            <w:tcW w:w="8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93779" w:rsidRPr="00652F4F" w:rsidRDefault="00093779" w:rsidP="00093779">
            <w:pPr>
              <w:widowControl/>
              <w:spacing w:line="300" w:lineRule="atLeast"/>
              <w:ind w:left="22" w:right="-107" w:hanging="64"/>
              <w:jc w:val="center"/>
              <w:rPr>
                <w:rFonts w:ascii="Calibri" w:eastAsia="宋体" w:hAnsi="Calibri" w:cs="宋体"/>
                <w:kern w:val="0"/>
                <w:szCs w:val="21"/>
              </w:rPr>
            </w:pPr>
            <w:r w:rsidRPr="00652F4F">
              <w:rPr>
                <w:rFonts w:ascii="FangSong_GB2312" w:eastAsia="FangSong_GB2312" w:hAnsi="Calibri" w:cs="宋体" w:hint="eastAsia"/>
                <w:kern w:val="0"/>
                <w:sz w:val="32"/>
                <w:szCs w:val="32"/>
              </w:rPr>
              <w:t>3.3</w:t>
            </w:r>
          </w:p>
        </w:tc>
        <w:tc>
          <w:tcPr>
            <w:tcW w:w="9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93779" w:rsidRPr="00652F4F" w:rsidRDefault="00093779" w:rsidP="00093779">
            <w:pPr>
              <w:widowControl/>
              <w:spacing w:line="300" w:lineRule="atLeast"/>
              <w:ind w:left="22" w:right="-107" w:hanging="64"/>
              <w:jc w:val="center"/>
              <w:rPr>
                <w:rFonts w:ascii="Calibri" w:eastAsia="宋体" w:hAnsi="Calibri" w:cs="宋体"/>
                <w:kern w:val="0"/>
                <w:szCs w:val="21"/>
              </w:rPr>
            </w:pPr>
            <w:r w:rsidRPr="00652F4F">
              <w:rPr>
                <w:rFonts w:ascii="FangSong_GB2312" w:eastAsia="FangSong_GB2312" w:hAnsi="Calibri" w:cs="宋体" w:hint="eastAsia"/>
                <w:kern w:val="0"/>
                <w:sz w:val="32"/>
                <w:szCs w:val="32"/>
              </w:rPr>
              <w:t> </w:t>
            </w:r>
            <w:r w:rsidRPr="00652F4F">
              <w:rPr>
                <w:rFonts w:ascii="FangSong_GB2312" w:eastAsia="FangSong_GB2312" w:hAnsi="Calibri" w:cs="宋体" w:hint="eastAsia"/>
                <w:kern w:val="0"/>
                <w:sz w:val="32"/>
                <w:szCs w:val="32"/>
              </w:rPr>
              <w:t>16.0</w:t>
            </w:r>
          </w:p>
        </w:tc>
        <w:tc>
          <w:tcPr>
            <w:tcW w:w="9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93779" w:rsidRPr="00652F4F" w:rsidRDefault="00093779" w:rsidP="00093779">
            <w:pPr>
              <w:widowControl/>
              <w:spacing w:line="300" w:lineRule="atLeast"/>
              <w:ind w:left="22" w:right="-107" w:hanging="64"/>
              <w:jc w:val="center"/>
              <w:rPr>
                <w:rFonts w:ascii="Calibri" w:eastAsia="宋体" w:hAnsi="Calibri" w:cs="宋体"/>
                <w:kern w:val="0"/>
                <w:szCs w:val="21"/>
              </w:rPr>
            </w:pPr>
            <w:r w:rsidRPr="00652F4F">
              <w:rPr>
                <w:rFonts w:ascii="FangSong_GB2312" w:eastAsia="FangSong_GB2312" w:hAnsi="Calibri" w:cs="宋体" w:hint="eastAsia"/>
                <w:kern w:val="0"/>
                <w:sz w:val="32"/>
                <w:szCs w:val="32"/>
              </w:rPr>
              <w:t>14.0</w:t>
            </w:r>
          </w:p>
        </w:tc>
        <w:tc>
          <w:tcPr>
            <w:tcW w:w="8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93779" w:rsidRPr="00652F4F" w:rsidRDefault="00093779" w:rsidP="00093779">
            <w:pPr>
              <w:widowControl/>
              <w:spacing w:line="300" w:lineRule="atLeast"/>
              <w:ind w:left="22" w:right="-107" w:hanging="64"/>
              <w:jc w:val="center"/>
              <w:rPr>
                <w:rFonts w:ascii="Calibri" w:eastAsia="宋体" w:hAnsi="Calibri" w:cs="宋体"/>
                <w:kern w:val="0"/>
                <w:szCs w:val="21"/>
              </w:rPr>
            </w:pPr>
            <w:r w:rsidRPr="00652F4F">
              <w:rPr>
                <w:rFonts w:ascii="FangSong_GB2312" w:eastAsia="FangSong_GB2312" w:hAnsi="Calibri" w:cs="宋体" w:hint="eastAsia"/>
                <w:kern w:val="0"/>
                <w:sz w:val="32"/>
                <w:szCs w:val="32"/>
              </w:rPr>
              <w:t>67.0</w:t>
            </w:r>
          </w:p>
        </w:tc>
      </w:tr>
      <w:tr w:rsidR="00093779" w:rsidRPr="00652F4F" w:rsidTr="00093779">
        <w:trPr>
          <w:trHeight w:val="404"/>
          <w:jc w:val="center"/>
        </w:trPr>
        <w:tc>
          <w:tcPr>
            <w:tcW w:w="8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93779" w:rsidRPr="00652F4F" w:rsidRDefault="00093779" w:rsidP="00093779">
            <w:pPr>
              <w:widowControl/>
              <w:spacing w:line="300" w:lineRule="atLeast"/>
              <w:ind w:left="22" w:right="-107" w:hanging="64"/>
              <w:jc w:val="center"/>
              <w:rPr>
                <w:rFonts w:ascii="Calibri" w:eastAsia="宋体" w:hAnsi="Calibri" w:cs="宋体"/>
                <w:kern w:val="0"/>
                <w:szCs w:val="21"/>
              </w:rPr>
            </w:pPr>
            <w:r w:rsidRPr="00652F4F">
              <w:rPr>
                <w:rFonts w:ascii="FangSong_GB2312" w:eastAsia="FangSong_GB2312" w:hAnsi="Calibri" w:cs="宋体" w:hint="eastAsia"/>
                <w:kern w:val="0"/>
                <w:sz w:val="32"/>
                <w:szCs w:val="32"/>
              </w:rPr>
              <w:t>镁</w:t>
            </w:r>
          </w:p>
        </w:tc>
        <w:tc>
          <w:tcPr>
            <w:tcW w:w="5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93779" w:rsidRPr="00652F4F" w:rsidRDefault="00093779" w:rsidP="00093779">
            <w:pPr>
              <w:widowControl/>
              <w:spacing w:line="300" w:lineRule="atLeast"/>
              <w:ind w:left="22" w:right="-107" w:hanging="64"/>
              <w:jc w:val="center"/>
              <w:rPr>
                <w:rFonts w:ascii="Calibri" w:eastAsia="宋体" w:hAnsi="Calibri" w:cs="宋体"/>
                <w:kern w:val="0"/>
                <w:szCs w:val="21"/>
              </w:rPr>
            </w:pPr>
            <w:r w:rsidRPr="00652F4F">
              <w:rPr>
                <w:rFonts w:ascii="FangSong_GB2312" w:eastAsia="FangSong_GB2312" w:hAnsi="Calibri" w:cs="宋体" w:hint="eastAsia"/>
                <w:kern w:val="0"/>
                <w:sz w:val="32"/>
                <w:szCs w:val="32"/>
              </w:rPr>
              <w:t>mg</w:t>
            </w:r>
          </w:p>
        </w:tc>
        <w:tc>
          <w:tcPr>
            <w:tcW w:w="8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93779" w:rsidRPr="00652F4F" w:rsidRDefault="00093779" w:rsidP="00093779">
            <w:pPr>
              <w:widowControl/>
              <w:spacing w:line="300" w:lineRule="atLeast"/>
              <w:ind w:left="22" w:right="-107" w:hanging="64"/>
              <w:jc w:val="center"/>
              <w:rPr>
                <w:rFonts w:ascii="Calibri" w:eastAsia="宋体" w:hAnsi="Calibri" w:cs="宋体"/>
                <w:kern w:val="0"/>
                <w:szCs w:val="21"/>
              </w:rPr>
            </w:pPr>
            <w:r w:rsidRPr="00652F4F">
              <w:rPr>
                <w:rFonts w:ascii="FangSong_GB2312" w:eastAsia="FangSong_GB2312" w:hAnsi="Calibri" w:cs="宋体" w:hint="eastAsia"/>
                <w:kern w:val="0"/>
                <w:sz w:val="32"/>
                <w:szCs w:val="32"/>
              </w:rPr>
              <w:t>1.0</w:t>
            </w:r>
          </w:p>
        </w:tc>
        <w:tc>
          <w:tcPr>
            <w:tcW w:w="9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93779" w:rsidRPr="00652F4F" w:rsidRDefault="00093779" w:rsidP="00093779">
            <w:pPr>
              <w:widowControl/>
              <w:spacing w:line="300" w:lineRule="atLeast"/>
              <w:ind w:left="22" w:right="-107" w:hanging="64"/>
              <w:jc w:val="center"/>
              <w:rPr>
                <w:rFonts w:ascii="Calibri" w:eastAsia="宋体" w:hAnsi="Calibri" w:cs="宋体"/>
                <w:kern w:val="0"/>
                <w:szCs w:val="21"/>
              </w:rPr>
            </w:pPr>
            <w:r w:rsidRPr="00652F4F">
              <w:rPr>
                <w:rFonts w:ascii="FangSong_GB2312" w:eastAsia="FangSong_GB2312" w:hAnsi="Calibri" w:cs="宋体" w:hint="eastAsia"/>
                <w:kern w:val="0"/>
                <w:sz w:val="32"/>
                <w:szCs w:val="32"/>
              </w:rPr>
              <w:t>6.0</w:t>
            </w:r>
          </w:p>
        </w:tc>
        <w:tc>
          <w:tcPr>
            <w:tcW w:w="9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93779" w:rsidRPr="00652F4F" w:rsidRDefault="00093779" w:rsidP="00093779">
            <w:pPr>
              <w:widowControl/>
              <w:spacing w:line="300" w:lineRule="atLeast"/>
              <w:ind w:left="22" w:right="-107" w:hanging="64"/>
              <w:jc w:val="center"/>
              <w:rPr>
                <w:rFonts w:ascii="Calibri" w:eastAsia="宋体" w:hAnsi="Calibri" w:cs="宋体"/>
                <w:kern w:val="0"/>
                <w:szCs w:val="21"/>
              </w:rPr>
            </w:pPr>
            <w:r w:rsidRPr="00652F4F">
              <w:rPr>
                <w:rFonts w:ascii="FangSong_GB2312" w:eastAsia="FangSong_GB2312" w:hAnsi="Calibri" w:cs="宋体" w:hint="eastAsia"/>
                <w:kern w:val="0"/>
                <w:sz w:val="32"/>
                <w:szCs w:val="32"/>
              </w:rPr>
              <w:t>4.0</w:t>
            </w:r>
          </w:p>
        </w:tc>
        <w:tc>
          <w:tcPr>
            <w:tcW w:w="8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93779" w:rsidRPr="00652F4F" w:rsidRDefault="00093779" w:rsidP="00093779">
            <w:pPr>
              <w:widowControl/>
              <w:spacing w:line="300" w:lineRule="atLeast"/>
              <w:ind w:left="22" w:right="-107" w:hanging="64"/>
              <w:jc w:val="center"/>
              <w:rPr>
                <w:rFonts w:ascii="Calibri" w:eastAsia="宋体" w:hAnsi="Calibri" w:cs="宋体"/>
                <w:kern w:val="0"/>
                <w:szCs w:val="21"/>
              </w:rPr>
            </w:pPr>
            <w:r w:rsidRPr="00652F4F">
              <w:rPr>
                <w:rFonts w:ascii="FangSong_GB2312" w:eastAsia="FangSong_GB2312" w:hAnsi="Calibri" w:cs="宋体" w:hint="eastAsia"/>
                <w:kern w:val="0"/>
                <w:sz w:val="32"/>
                <w:szCs w:val="32"/>
              </w:rPr>
              <w:t>25.0</w:t>
            </w:r>
          </w:p>
        </w:tc>
      </w:tr>
      <w:tr w:rsidR="00093779" w:rsidRPr="00652F4F" w:rsidTr="00093779">
        <w:trPr>
          <w:trHeight w:val="404"/>
          <w:jc w:val="center"/>
        </w:trPr>
        <w:tc>
          <w:tcPr>
            <w:tcW w:w="8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93779" w:rsidRPr="00652F4F" w:rsidRDefault="00093779" w:rsidP="00093779">
            <w:pPr>
              <w:widowControl/>
              <w:spacing w:line="300" w:lineRule="atLeast"/>
              <w:ind w:left="22" w:right="-107" w:hanging="64"/>
              <w:jc w:val="center"/>
              <w:rPr>
                <w:rFonts w:ascii="Calibri" w:eastAsia="宋体" w:hAnsi="Calibri" w:cs="宋体"/>
                <w:kern w:val="0"/>
                <w:szCs w:val="21"/>
              </w:rPr>
            </w:pPr>
            <w:r w:rsidRPr="00652F4F">
              <w:rPr>
                <w:rFonts w:ascii="FangSong_GB2312" w:eastAsia="FangSong_GB2312" w:hAnsi="Calibri" w:cs="宋体" w:hint="eastAsia"/>
                <w:kern w:val="0"/>
                <w:sz w:val="32"/>
                <w:szCs w:val="32"/>
              </w:rPr>
              <w:t>钙</w:t>
            </w:r>
          </w:p>
        </w:tc>
        <w:tc>
          <w:tcPr>
            <w:tcW w:w="5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93779" w:rsidRPr="00652F4F" w:rsidRDefault="00093779" w:rsidP="00093779">
            <w:pPr>
              <w:widowControl/>
              <w:spacing w:line="300" w:lineRule="atLeast"/>
              <w:ind w:left="22" w:right="-107" w:hanging="64"/>
              <w:jc w:val="center"/>
              <w:rPr>
                <w:rFonts w:ascii="Calibri" w:eastAsia="宋体" w:hAnsi="Calibri" w:cs="宋体"/>
                <w:kern w:val="0"/>
                <w:szCs w:val="21"/>
              </w:rPr>
            </w:pPr>
            <w:r w:rsidRPr="00652F4F">
              <w:rPr>
                <w:rFonts w:ascii="FangSong_GB2312" w:eastAsia="FangSong_GB2312" w:hAnsi="Calibri" w:cs="宋体" w:hint="eastAsia"/>
                <w:kern w:val="0"/>
                <w:sz w:val="32"/>
                <w:szCs w:val="32"/>
              </w:rPr>
              <w:t>mg</w:t>
            </w:r>
          </w:p>
        </w:tc>
        <w:tc>
          <w:tcPr>
            <w:tcW w:w="8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93779" w:rsidRPr="00652F4F" w:rsidRDefault="00093779" w:rsidP="00093779">
            <w:pPr>
              <w:widowControl/>
              <w:spacing w:line="300" w:lineRule="atLeast"/>
              <w:ind w:left="22" w:right="-107" w:hanging="64"/>
              <w:jc w:val="center"/>
              <w:rPr>
                <w:rFonts w:ascii="Calibri" w:eastAsia="宋体" w:hAnsi="Calibri" w:cs="宋体"/>
                <w:kern w:val="0"/>
                <w:szCs w:val="21"/>
              </w:rPr>
            </w:pPr>
            <w:r w:rsidRPr="00652F4F">
              <w:rPr>
                <w:rFonts w:ascii="FangSong_GB2312" w:eastAsia="FangSong_GB2312" w:hAnsi="Calibri" w:cs="宋体" w:hint="eastAsia"/>
                <w:kern w:val="0"/>
                <w:sz w:val="32"/>
                <w:szCs w:val="32"/>
              </w:rPr>
              <w:t>7</w:t>
            </w:r>
          </w:p>
        </w:tc>
        <w:tc>
          <w:tcPr>
            <w:tcW w:w="9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93779" w:rsidRPr="00652F4F" w:rsidRDefault="00093779" w:rsidP="00093779">
            <w:pPr>
              <w:widowControl/>
              <w:spacing w:line="300" w:lineRule="atLeast"/>
              <w:ind w:left="22" w:right="-107" w:hanging="64"/>
              <w:jc w:val="center"/>
              <w:rPr>
                <w:rFonts w:ascii="Calibri" w:eastAsia="宋体" w:hAnsi="Calibri" w:cs="宋体"/>
                <w:kern w:val="0"/>
                <w:szCs w:val="21"/>
              </w:rPr>
            </w:pPr>
            <w:r w:rsidRPr="00652F4F">
              <w:rPr>
                <w:rFonts w:ascii="FangSong_GB2312" w:eastAsia="FangSong_GB2312" w:hAnsi="Calibri" w:cs="宋体" w:hint="eastAsia"/>
                <w:kern w:val="0"/>
                <w:sz w:val="32"/>
                <w:szCs w:val="32"/>
              </w:rPr>
              <w:t>30</w:t>
            </w:r>
          </w:p>
        </w:tc>
        <w:tc>
          <w:tcPr>
            <w:tcW w:w="9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93779" w:rsidRPr="00652F4F" w:rsidRDefault="00093779" w:rsidP="00093779">
            <w:pPr>
              <w:widowControl/>
              <w:spacing w:line="300" w:lineRule="atLeast"/>
              <w:ind w:left="22" w:right="-107" w:hanging="64"/>
              <w:jc w:val="center"/>
              <w:rPr>
                <w:rFonts w:ascii="Calibri" w:eastAsia="宋体" w:hAnsi="Calibri" w:cs="宋体"/>
                <w:kern w:val="0"/>
                <w:szCs w:val="21"/>
              </w:rPr>
            </w:pPr>
            <w:r w:rsidRPr="00652F4F">
              <w:rPr>
                <w:rFonts w:ascii="FangSong_GB2312" w:eastAsia="FangSong_GB2312" w:hAnsi="Calibri" w:cs="宋体" w:hint="eastAsia"/>
                <w:kern w:val="0"/>
                <w:sz w:val="32"/>
                <w:szCs w:val="32"/>
              </w:rPr>
              <w:t>30</w:t>
            </w:r>
          </w:p>
        </w:tc>
        <w:tc>
          <w:tcPr>
            <w:tcW w:w="8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93779" w:rsidRPr="00652F4F" w:rsidRDefault="00093779" w:rsidP="00093779">
            <w:pPr>
              <w:widowControl/>
              <w:spacing w:line="300" w:lineRule="atLeast"/>
              <w:ind w:left="22" w:right="-107" w:hanging="64"/>
              <w:jc w:val="center"/>
              <w:rPr>
                <w:rFonts w:ascii="Calibri" w:eastAsia="宋体" w:hAnsi="Calibri" w:cs="宋体"/>
                <w:kern w:val="0"/>
                <w:szCs w:val="21"/>
              </w:rPr>
            </w:pPr>
            <w:r w:rsidRPr="00652F4F">
              <w:rPr>
                <w:rFonts w:ascii="FangSong_GB2312" w:eastAsia="FangSong_GB2312" w:hAnsi="Calibri" w:cs="宋体" w:hint="eastAsia"/>
                <w:kern w:val="0"/>
                <w:sz w:val="32"/>
                <w:szCs w:val="32"/>
              </w:rPr>
              <w:t>127</w:t>
            </w:r>
          </w:p>
        </w:tc>
      </w:tr>
      <w:tr w:rsidR="00093779" w:rsidRPr="00652F4F" w:rsidTr="00093779">
        <w:trPr>
          <w:trHeight w:val="404"/>
          <w:jc w:val="center"/>
        </w:trPr>
        <w:tc>
          <w:tcPr>
            <w:tcW w:w="8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93779" w:rsidRPr="00652F4F" w:rsidRDefault="00093779" w:rsidP="00093779">
            <w:pPr>
              <w:widowControl/>
              <w:spacing w:line="300" w:lineRule="atLeast"/>
              <w:ind w:left="22" w:right="-107" w:hanging="64"/>
              <w:jc w:val="center"/>
              <w:rPr>
                <w:rFonts w:ascii="Calibri" w:eastAsia="宋体" w:hAnsi="Calibri" w:cs="宋体"/>
                <w:kern w:val="0"/>
                <w:szCs w:val="21"/>
              </w:rPr>
            </w:pPr>
            <w:r w:rsidRPr="00652F4F">
              <w:rPr>
                <w:rFonts w:ascii="FangSong_GB2312" w:eastAsia="FangSong_GB2312" w:hAnsi="Calibri" w:cs="宋体" w:hint="eastAsia"/>
                <w:kern w:val="0"/>
                <w:sz w:val="32"/>
                <w:szCs w:val="32"/>
              </w:rPr>
              <w:t>维生素A</w:t>
            </w:r>
          </w:p>
        </w:tc>
        <w:tc>
          <w:tcPr>
            <w:tcW w:w="5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93779" w:rsidRPr="00652F4F" w:rsidRDefault="00093779" w:rsidP="00093779">
            <w:pPr>
              <w:widowControl/>
              <w:spacing w:line="300" w:lineRule="atLeast"/>
              <w:ind w:left="22" w:right="-107" w:hanging="64"/>
              <w:jc w:val="center"/>
              <w:rPr>
                <w:rFonts w:ascii="Calibri" w:eastAsia="宋体" w:hAnsi="Calibri" w:cs="宋体"/>
                <w:kern w:val="0"/>
                <w:szCs w:val="21"/>
              </w:rPr>
            </w:pPr>
            <w:r w:rsidRPr="00652F4F">
              <w:rPr>
                <w:rFonts w:ascii="FangSong_GB2312" w:eastAsia="FangSong_GB2312" w:hAnsi="Calibri" w:cs="宋体" w:hint="eastAsia"/>
                <w:kern w:val="0"/>
                <w:sz w:val="32"/>
                <w:szCs w:val="32"/>
              </w:rPr>
              <w:t>μg RE</w:t>
            </w:r>
          </w:p>
        </w:tc>
        <w:tc>
          <w:tcPr>
            <w:tcW w:w="8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93779" w:rsidRPr="00652F4F" w:rsidRDefault="00093779" w:rsidP="00093779">
            <w:pPr>
              <w:widowControl/>
              <w:spacing w:line="300" w:lineRule="atLeast"/>
              <w:ind w:left="22" w:right="-107" w:hanging="64"/>
              <w:jc w:val="center"/>
              <w:rPr>
                <w:rFonts w:ascii="Calibri" w:eastAsia="宋体" w:hAnsi="Calibri" w:cs="宋体"/>
                <w:kern w:val="0"/>
                <w:szCs w:val="21"/>
              </w:rPr>
            </w:pPr>
            <w:r w:rsidRPr="00652F4F">
              <w:rPr>
                <w:rFonts w:ascii="FangSong_GB2312" w:eastAsia="FangSong_GB2312" w:hAnsi="Calibri" w:cs="宋体" w:hint="eastAsia"/>
                <w:kern w:val="0"/>
                <w:sz w:val="32"/>
                <w:szCs w:val="32"/>
              </w:rPr>
              <w:t>N.S.</w:t>
            </w:r>
          </w:p>
        </w:tc>
        <w:tc>
          <w:tcPr>
            <w:tcW w:w="9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93779" w:rsidRPr="00652F4F" w:rsidRDefault="00093779" w:rsidP="00093779">
            <w:pPr>
              <w:widowControl/>
              <w:spacing w:line="300" w:lineRule="atLeast"/>
              <w:ind w:left="22" w:right="-107" w:hanging="64"/>
              <w:jc w:val="center"/>
              <w:rPr>
                <w:rFonts w:ascii="Calibri" w:eastAsia="宋体" w:hAnsi="Calibri" w:cs="宋体"/>
                <w:kern w:val="0"/>
                <w:szCs w:val="21"/>
              </w:rPr>
            </w:pPr>
            <w:r w:rsidRPr="00652F4F">
              <w:rPr>
                <w:rFonts w:ascii="FangSong_GB2312" w:eastAsia="FangSong_GB2312" w:hAnsi="Calibri" w:cs="宋体" w:hint="eastAsia"/>
                <w:kern w:val="0"/>
                <w:sz w:val="32"/>
                <w:szCs w:val="32"/>
              </w:rPr>
              <w:t>53.8</w:t>
            </w:r>
          </w:p>
        </w:tc>
        <w:tc>
          <w:tcPr>
            <w:tcW w:w="9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93779" w:rsidRPr="00652F4F" w:rsidRDefault="00093779" w:rsidP="00093779">
            <w:pPr>
              <w:widowControl/>
              <w:spacing w:line="300" w:lineRule="atLeast"/>
              <w:ind w:left="22" w:right="-107" w:hanging="64"/>
              <w:jc w:val="center"/>
              <w:rPr>
                <w:rFonts w:ascii="Calibri" w:eastAsia="宋体" w:hAnsi="Calibri" w:cs="宋体"/>
                <w:kern w:val="0"/>
                <w:szCs w:val="21"/>
              </w:rPr>
            </w:pPr>
            <w:r w:rsidRPr="00652F4F">
              <w:rPr>
                <w:rFonts w:ascii="FangSong_GB2312" w:eastAsia="FangSong_GB2312" w:hAnsi="Calibri" w:cs="宋体" w:hint="eastAsia"/>
                <w:kern w:val="0"/>
                <w:sz w:val="32"/>
                <w:szCs w:val="32"/>
              </w:rPr>
              <w:t>N.S.</w:t>
            </w:r>
          </w:p>
        </w:tc>
        <w:tc>
          <w:tcPr>
            <w:tcW w:w="8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93779" w:rsidRPr="00652F4F" w:rsidRDefault="00093779" w:rsidP="00093779">
            <w:pPr>
              <w:widowControl/>
              <w:spacing w:line="300" w:lineRule="atLeast"/>
              <w:ind w:left="22" w:right="-107" w:hanging="64"/>
              <w:jc w:val="center"/>
              <w:rPr>
                <w:rFonts w:ascii="Calibri" w:eastAsia="宋体" w:hAnsi="Calibri" w:cs="宋体"/>
                <w:kern w:val="0"/>
                <w:szCs w:val="21"/>
              </w:rPr>
            </w:pPr>
            <w:r w:rsidRPr="00652F4F">
              <w:rPr>
                <w:rFonts w:ascii="FangSong_GB2312" w:eastAsia="FangSong_GB2312" w:hAnsi="Calibri" w:cs="宋体" w:hint="eastAsia"/>
                <w:kern w:val="0"/>
                <w:sz w:val="32"/>
                <w:szCs w:val="32"/>
              </w:rPr>
              <w:t>225.0</w:t>
            </w:r>
          </w:p>
        </w:tc>
      </w:tr>
    </w:tbl>
    <w:p w:rsidR="00093779" w:rsidRPr="00652F4F" w:rsidRDefault="00093779" w:rsidP="00093779">
      <w:pPr>
        <w:widowControl/>
        <w:shd w:val="clear" w:color="auto" w:fill="FFFFFF"/>
        <w:jc w:val="left"/>
        <w:rPr>
          <w:rFonts w:ascii="Simsun" w:eastAsia="宋体" w:hAnsi="Simsun" w:cs="宋体" w:hint="eastAsia"/>
          <w:color w:val="000000"/>
          <w:kern w:val="0"/>
          <w:szCs w:val="21"/>
        </w:rPr>
      </w:pPr>
      <w:r w:rsidRPr="00652F4F">
        <w:rPr>
          <w:rFonts w:ascii="Simsun" w:eastAsia="宋体" w:hAnsi="Simsun" w:cs="宋体"/>
          <w:color w:val="000000"/>
          <w:kern w:val="0"/>
          <w:szCs w:val="21"/>
        </w:rPr>
        <w:br/>
      </w:r>
      <w:r w:rsidR="00302426">
        <w:rPr>
          <w:rFonts w:ascii="Simsun" w:eastAsia="宋体" w:hAnsi="Simsun" w:cs="宋体"/>
          <w:color w:val="000000"/>
          <w:kern w:val="0"/>
          <w:szCs w:val="21"/>
        </w:rPr>
        <w:t xml:space="preserve">    </w:t>
      </w:r>
      <w:r w:rsidRPr="00652F4F">
        <w:rPr>
          <w:rFonts w:ascii="FangSong_GB2312" w:eastAsia="FangSong_GB2312" w:hAnsi="Simsun" w:cs="宋体" w:hint="eastAsia"/>
          <w:color w:val="000000"/>
          <w:kern w:val="0"/>
          <w:sz w:val="32"/>
          <w:szCs w:val="32"/>
        </w:rPr>
        <w:t>2）对于透析治疗的患者，产品配方具体技术要求如下：</w:t>
      </w:r>
      <w:r w:rsidRPr="00652F4F">
        <w:rPr>
          <w:rFonts w:ascii="FangSong_GB2312" w:eastAsia="FangSong_GB2312" w:hAnsi="Simsun" w:cs="宋体" w:hint="eastAsia"/>
          <w:color w:val="000000"/>
          <w:kern w:val="0"/>
          <w:sz w:val="32"/>
          <w:szCs w:val="32"/>
        </w:rPr>
        <w:t> </w:t>
      </w:r>
      <w:r w:rsidRPr="00652F4F">
        <w:rPr>
          <w:rFonts w:ascii="FangSong_GB2312" w:eastAsia="FangSong_GB2312" w:hAnsi="Simsun" w:cs="宋体" w:hint="eastAsia"/>
          <w:color w:val="000000"/>
          <w:kern w:val="0"/>
          <w:sz w:val="32"/>
          <w:szCs w:val="32"/>
        </w:rPr>
        <w:br/>
      </w:r>
      <w:r w:rsidR="00302426">
        <w:rPr>
          <w:rFonts w:ascii="FangSong_GB2312" w:eastAsia="FangSong_GB2312" w:hAnsi="Simsun" w:cs="宋体" w:hint="eastAsia"/>
          <w:color w:val="000000"/>
          <w:kern w:val="0"/>
          <w:sz w:val="32"/>
          <w:szCs w:val="32"/>
        </w:rPr>
        <w:t xml:space="preserve">  </w:t>
      </w:r>
      <w:r w:rsidRPr="00652F4F">
        <w:rPr>
          <w:rFonts w:ascii="FangSong_GB2312" w:eastAsia="FangSong_GB2312" w:hAnsi="Simsun" w:cs="宋体" w:hint="eastAsia"/>
          <w:color w:val="000000"/>
          <w:kern w:val="0"/>
          <w:sz w:val="32"/>
          <w:szCs w:val="32"/>
        </w:rPr>
        <w:t>配方中蛋白质含量应不低于0.8g/100kJ(3.3g/100kcal)，其他营养素应调整的范围如表2。</w:t>
      </w:r>
    </w:p>
    <w:p w:rsidR="00093779" w:rsidRPr="00652F4F" w:rsidRDefault="00093779" w:rsidP="00093779">
      <w:pPr>
        <w:widowControl/>
        <w:shd w:val="clear" w:color="auto" w:fill="FFFFFF"/>
        <w:jc w:val="center"/>
        <w:rPr>
          <w:rFonts w:ascii="Simsun" w:eastAsia="宋体" w:hAnsi="Simsun" w:cs="宋体" w:hint="eastAsia"/>
          <w:color w:val="000000"/>
          <w:kern w:val="0"/>
          <w:szCs w:val="21"/>
        </w:rPr>
      </w:pPr>
      <w:r w:rsidRPr="00652F4F">
        <w:rPr>
          <w:rFonts w:ascii="FangSong_GB2312" w:eastAsia="FangSong_GB2312" w:hAnsi="Simsun" w:cs="宋体" w:hint="eastAsia"/>
          <w:color w:val="000000"/>
          <w:kern w:val="0"/>
          <w:sz w:val="32"/>
          <w:szCs w:val="32"/>
        </w:rPr>
        <w:t>表2.透析慢性肾脏病病人用全营养配方食品营养素调整的范围</w:t>
      </w:r>
    </w:p>
    <w:tbl>
      <w:tblPr>
        <w:tblW w:w="4900" w:type="pct"/>
        <w:jc w:val="center"/>
        <w:tblCellMar>
          <w:left w:w="0" w:type="dxa"/>
          <w:right w:w="0" w:type="dxa"/>
        </w:tblCellMar>
        <w:tblLook w:val="04A0" w:firstRow="1" w:lastRow="0" w:firstColumn="1" w:lastColumn="0" w:noHBand="0" w:noVBand="1"/>
      </w:tblPr>
      <w:tblGrid>
        <w:gridCol w:w="1296"/>
        <w:gridCol w:w="1296"/>
        <w:gridCol w:w="1694"/>
        <w:gridCol w:w="1892"/>
        <w:gridCol w:w="1892"/>
        <w:gridCol w:w="1693"/>
      </w:tblGrid>
      <w:tr w:rsidR="00093779" w:rsidRPr="00652F4F" w:rsidTr="00093779">
        <w:trPr>
          <w:trHeight w:val="456"/>
          <w:jc w:val="center"/>
        </w:trPr>
        <w:tc>
          <w:tcPr>
            <w:tcW w:w="65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93779" w:rsidRPr="00652F4F" w:rsidRDefault="00093779" w:rsidP="00093779">
            <w:pPr>
              <w:widowControl/>
              <w:spacing w:line="440" w:lineRule="atLeast"/>
              <w:rPr>
                <w:rFonts w:ascii="黑体" w:eastAsia="黑体" w:hAnsi="黑体" w:cs="宋体"/>
                <w:kern w:val="0"/>
                <w:szCs w:val="21"/>
              </w:rPr>
            </w:pPr>
            <w:r w:rsidRPr="00652F4F">
              <w:rPr>
                <w:rFonts w:ascii="FangSong_GB2312" w:eastAsia="FangSong_GB2312" w:hAnsi="黑体" w:cs="宋体" w:hint="eastAsia"/>
                <w:kern w:val="0"/>
                <w:sz w:val="32"/>
                <w:szCs w:val="32"/>
              </w:rPr>
              <w:t>营养素</w:t>
            </w:r>
          </w:p>
        </w:tc>
        <w:tc>
          <w:tcPr>
            <w:tcW w:w="65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93779" w:rsidRPr="00652F4F" w:rsidRDefault="00093779" w:rsidP="00093779">
            <w:pPr>
              <w:widowControl/>
              <w:spacing w:line="440" w:lineRule="atLeast"/>
              <w:rPr>
                <w:rFonts w:ascii="黑体" w:eastAsia="黑体" w:hAnsi="黑体" w:cs="宋体"/>
                <w:kern w:val="0"/>
                <w:szCs w:val="21"/>
              </w:rPr>
            </w:pPr>
            <w:r w:rsidRPr="00652F4F">
              <w:rPr>
                <w:rFonts w:ascii="FangSong_GB2312" w:eastAsia="FangSong_GB2312" w:hAnsi="黑体" w:cs="宋体" w:hint="eastAsia"/>
                <w:kern w:val="0"/>
                <w:sz w:val="32"/>
                <w:szCs w:val="32"/>
              </w:rPr>
              <w:t>单位</w:t>
            </w:r>
          </w:p>
        </w:tc>
        <w:tc>
          <w:tcPr>
            <w:tcW w:w="1800"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93779" w:rsidRPr="00652F4F" w:rsidRDefault="00093779" w:rsidP="00093779">
            <w:pPr>
              <w:widowControl/>
              <w:spacing w:line="440" w:lineRule="atLeast"/>
              <w:jc w:val="center"/>
              <w:rPr>
                <w:rFonts w:ascii="黑体" w:eastAsia="黑体" w:hAnsi="黑体" w:cs="宋体"/>
                <w:kern w:val="0"/>
                <w:szCs w:val="21"/>
              </w:rPr>
            </w:pPr>
            <w:r w:rsidRPr="00652F4F">
              <w:rPr>
                <w:rFonts w:ascii="FangSong_GB2312" w:eastAsia="FangSong_GB2312" w:hAnsi="黑体" w:cs="宋体" w:hint="eastAsia"/>
                <w:kern w:val="0"/>
                <w:sz w:val="32"/>
                <w:szCs w:val="32"/>
              </w:rPr>
              <w:t>每100 kJ</w:t>
            </w:r>
          </w:p>
        </w:tc>
        <w:tc>
          <w:tcPr>
            <w:tcW w:w="1800"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93779" w:rsidRPr="00652F4F" w:rsidRDefault="00093779" w:rsidP="00093779">
            <w:pPr>
              <w:widowControl/>
              <w:spacing w:line="440" w:lineRule="atLeast"/>
              <w:jc w:val="center"/>
              <w:rPr>
                <w:rFonts w:ascii="黑体" w:eastAsia="黑体" w:hAnsi="黑体" w:cs="宋体"/>
                <w:kern w:val="0"/>
                <w:szCs w:val="21"/>
              </w:rPr>
            </w:pPr>
            <w:r w:rsidRPr="00652F4F">
              <w:rPr>
                <w:rFonts w:ascii="FangSong_GB2312" w:eastAsia="FangSong_GB2312" w:hAnsi="黑体" w:cs="宋体" w:hint="eastAsia"/>
                <w:kern w:val="0"/>
                <w:sz w:val="32"/>
                <w:szCs w:val="32"/>
              </w:rPr>
              <w:t>每100 kcal</w:t>
            </w:r>
          </w:p>
        </w:tc>
      </w:tr>
      <w:tr w:rsidR="00093779" w:rsidRPr="00652F4F" w:rsidTr="00093779">
        <w:trPr>
          <w:trHeight w:val="456"/>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093779" w:rsidRPr="00652F4F" w:rsidRDefault="00093779" w:rsidP="00093779">
            <w:pPr>
              <w:widowControl/>
              <w:jc w:val="left"/>
              <w:rPr>
                <w:rFonts w:ascii="黑体" w:eastAsia="黑体" w:hAnsi="黑体" w:cs="宋体"/>
                <w:kern w:val="0"/>
                <w:szCs w:val="21"/>
              </w:rPr>
            </w:pPr>
          </w:p>
        </w:tc>
        <w:tc>
          <w:tcPr>
            <w:tcW w:w="0" w:type="auto"/>
            <w:vMerge/>
            <w:tcBorders>
              <w:top w:val="single" w:sz="8" w:space="0" w:color="auto"/>
              <w:left w:val="nil"/>
              <w:bottom w:val="single" w:sz="8" w:space="0" w:color="auto"/>
              <w:right w:val="single" w:sz="8" w:space="0" w:color="auto"/>
            </w:tcBorders>
            <w:vAlign w:val="center"/>
            <w:hideMark/>
          </w:tcPr>
          <w:p w:rsidR="00093779" w:rsidRPr="00652F4F" w:rsidRDefault="00093779" w:rsidP="00093779">
            <w:pPr>
              <w:widowControl/>
              <w:jc w:val="left"/>
              <w:rPr>
                <w:rFonts w:ascii="黑体" w:eastAsia="黑体" w:hAnsi="黑体" w:cs="宋体"/>
                <w:kern w:val="0"/>
                <w:szCs w:val="21"/>
              </w:rPr>
            </w:pPr>
          </w:p>
        </w:tc>
        <w:tc>
          <w:tcPr>
            <w:tcW w:w="8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93779" w:rsidRPr="00652F4F" w:rsidRDefault="00093779" w:rsidP="00093779">
            <w:pPr>
              <w:widowControl/>
              <w:spacing w:line="440" w:lineRule="atLeast"/>
              <w:rPr>
                <w:rFonts w:ascii="黑体" w:eastAsia="黑体" w:hAnsi="黑体" w:cs="宋体"/>
                <w:kern w:val="0"/>
                <w:szCs w:val="21"/>
              </w:rPr>
            </w:pPr>
            <w:r w:rsidRPr="00652F4F">
              <w:rPr>
                <w:rFonts w:ascii="FangSong_GB2312" w:eastAsia="FangSong_GB2312" w:hAnsi="黑体" w:cs="宋体" w:hint="eastAsia"/>
                <w:kern w:val="0"/>
                <w:sz w:val="32"/>
                <w:szCs w:val="32"/>
              </w:rPr>
              <w:t>最小值</w:t>
            </w:r>
          </w:p>
        </w:tc>
        <w:tc>
          <w:tcPr>
            <w:tcW w:w="95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93779" w:rsidRPr="00652F4F" w:rsidRDefault="00093779" w:rsidP="00093779">
            <w:pPr>
              <w:widowControl/>
              <w:spacing w:line="440" w:lineRule="atLeast"/>
              <w:rPr>
                <w:rFonts w:ascii="黑体" w:eastAsia="黑体" w:hAnsi="黑体" w:cs="宋体"/>
                <w:kern w:val="0"/>
                <w:szCs w:val="21"/>
              </w:rPr>
            </w:pPr>
            <w:r w:rsidRPr="00652F4F">
              <w:rPr>
                <w:rFonts w:ascii="FangSong_GB2312" w:eastAsia="FangSong_GB2312" w:hAnsi="黑体" w:cs="宋体" w:hint="eastAsia"/>
                <w:kern w:val="0"/>
                <w:sz w:val="32"/>
                <w:szCs w:val="32"/>
              </w:rPr>
              <w:t>最大值</w:t>
            </w:r>
          </w:p>
        </w:tc>
        <w:tc>
          <w:tcPr>
            <w:tcW w:w="9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93779" w:rsidRPr="00652F4F" w:rsidRDefault="00093779" w:rsidP="00093779">
            <w:pPr>
              <w:widowControl/>
              <w:spacing w:line="440" w:lineRule="atLeast"/>
              <w:rPr>
                <w:rFonts w:ascii="黑体" w:eastAsia="黑体" w:hAnsi="黑体" w:cs="宋体"/>
                <w:kern w:val="0"/>
                <w:szCs w:val="21"/>
              </w:rPr>
            </w:pPr>
            <w:r w:rsidRPr="00652F4F">
              <w:rPr>
                <w:rFonts w:ascii="FangSong_GB2312" w:eastAsia="FangSong_GB2312" w:hAnsi="黑体" w:cs="宋体" w:hint="eastAsia"/>
                <w:kern w:val="0"/>
                <w:sz w:val="32"/>
                <w:szCs w:val="32"/>
              </w:rPr>
              <w:t>最小值</w:t>
            </w:r>
          </w:p>
        </w:tc>
        <w:tc>
          <w:tcPr>
            <w:tcW w:w="8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93779" w:rsidRPr="00652F4F" w:rsidRDefault="00093779" w:rsidP="00093779">
            <w:pPr>
              <w:widowControl/>
              <w:spacing w:line="440" w:lineRule="atLeast"/>
              <w:rPr>
                <w:rFonts w:ascii="黑体" w:eastAsia="黑体" w:hAnsi="黑体" w:cs="宋体"/>
                <w:kern w:val="0"/>
                <w:szCs w:val="21"/>
              </w:rPr>
            </w:pPr>
            <w:r w:rsidRPr="00652F4F">
              <w:rPr>
                <w:rFonts w:ascii="FangSong_GB2312" w:eastAsia="FangSong_GB2312" w:hAnsi="黑体" w:cs="宋体" w:hint="eastAsia"/>
                <w:kern w:val="0"/>
                <w:sz w:val="32"/>
                <w:szCs w:val="32"/>
              </w:rPr>
              <w:t>最大值</w:t>
            </w:r>
          </w:p>
        </w:tc>
      </w:tr>
      <w:tr w:rsidR="00093779" w:rsidRPr="00652F4F" w:rsidTr="00093779">
        <w:trPr>
          <w:trHeight w:val="456"/>
          <w:jc w:val="center"/>
        </w:trPr>
        <w:tc>
          <w:tcPr>
            <w:tcW w:w="6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93779" w:rsidRPr="00652F4F" w:rsidRDefault="00093779" w:rsidP="00093779">
            <w:pPr>
              <w:widowControl/>
              <w:spacing w:line="440" w:lineRule="atLeast"/>
              <w:rPr>
                <w:rFonts w:ascii="黑体" w:eastAsia="黑体" w:hAnsi="黑体" w:cs="宋体"/>
                <w:kern w:val="0"/>
                <w:szCs w:val="21"/>
              </w:rPr>
            </w:pPr>
            <w:r w:rsidRPr="00652F4F">
              <w:rPr>
                <w:rFonts w:ascii="FangSong_GB2312" w:eastAsia="FangSong_GB2312" w:hAnsi="黑体" w:cs="宋体" w:hint="eastAsia"/>
                <w:kern w:val="0"/>
                <w:sz w:val="32"/>
                <w:szCs w:val="32"/>
              </w:rPr>
              <w:lastRenderedPageBreak/>
              <w:t>钾</w:t>
            </w:r>
          </w:p>
        </w:tc>
        <w:tc>
          <w:tcPr>
            <w:tcW w:w="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93779" w:rsidRPr="00652F4F" w:rsidRDefault="00093779" w:rsidP="00093779">
            <w:pPr>
              <w:widowControl/>
              <w:spacing w:line="440" w:lineRule="atLeast"/>
              <w:rPr>
                <w:rFonts w:ascii="黑体" w:eastAsia="黑体" w:hAnsi="黑体" w:cs="宋体"/>
                <w:kern w:val="0"/>
                <w:szCs w:val="21"/>
              </w:rPr>
            </w:pPr>
            <w:r w:rsidRPr="00652F4F">
              <w:rPr>
                <w:rFonts w:ascii="FangSong_GB2312" w:eastAsia="FangSong_GB2312" w:hAnsi="黑体" w:cs="宋体" w:hint="eastAsia"/>
                <w:kern w:val="0"/>
                <w:sz w:val="32"/>
                <w:szCs w:val="32"/>
              </w:rPr>
              <w:t>mg</w:t>
            </w:r>
          </w:p>
        </w:tc>
        <w:tc>
          <w:tcPr>
            <w:tcW w:w="8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93779" w:rsidRPr="00652F4F" w:rsidRDefault="00093779" w:rsidP="00093779">
            <w:pPr>
              <w:widowControl/>
              <w:spacing w:line="440" w:lineRule="atLeast"/>
              <w:rPr>
                <w:rFonts w:ascii="黑体" w:eastAsia="黑体" w:hAnsi="黑体" w:cs="宋体"/>
                <w:kern w:val="0"/>
                <w:szCs w:val="21"/>
              </w:rPr>
            </w:pPr>
            <w:r w:rsidRPr="00652F4F">
              <w:rPr>
                <w:rFonts w:ascii="宋体" w:eastAsia="宋体" w:hAnsi="宋体" w:cs="宋体" w:hint="eastAsia"/>
                <w:kern w:val="0"/>
                <w:sz w:val="32"/>
                <w:szCs w:val="32"/>
              </w:rPr>
              <w:t> </w:t>
            </w:r>
            <w:r w:rsidRPr="00652F4F">
              <w:rPr>
                <w:rFonts w:ascii="FangSong_GB2312" w:eastAsia="FangSong_GB2312" w:hAnsi="黑体" w:cs="宋体" w:hint="eastAsia"/>
                <w:kern w:val="0"/>
                <w:sz w:val="32"/>
                <w:szCs w:val="32"/>
              </w:rPr>
              <w:t>10</w:t>
            </w:r>
          </w:p>
        </w:tc>
        <w:tc>
          <w:tcPr>
            <w:tcW w:w="9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93779" w:rsidRPr="00652F4F" w:rsidRDefault="00093779" w:rsidP="00093779">
            <w:pPr>
              <w:widowControl/>
              <w:spacing w:line="440" w:lineRule="atLeast"/>
              <w:rPr>
                <w:rFonts w:ascii="黑体" w:eastAsia="黑体" w:hAnsi="黑体" w:cs="宋体"/>
                <w:kern w:val="0"/>
                <w:szCs w:val="21"/>
              </w:rPr>
            </w:pPr>
            <w:r w:rsidRPr="00652F4F">
              <w:rPr>
                <w:rFonts w:ascii="FangSong_GB2312" w:eastAsia="FangSong_GB2312" w:hAnsi="黑体" w:cs="宋体" w:hint="eastAsia"/>
                <w:kern w:val="0"/>
                <w:sz w:val="32"/>
                <w:szCs w:val="32"/>
              </w:rPr>
              <w:t>64</w:t>
            </w:r>
          </w:p>
        </w:tc>
        <w:tc>
          <w:tcPr>
            <w:tcW w:w="9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93779" w:rsidRPr="00652F4F" w:rsidRDefault="00093779" w:rsidP="00093779">
            <w:pPr>
              <w:widowControl/>
              <w:spacing w:line="440" w:lineRule="atLeast"/>
              <w:rPr>
                <w:rFonts w:ascii="黑体" w:eastAsia="黑体" w:hAnsi="黑体" w:cs="宋体"/>
                <w:kern w:val="0"/>
                <w:szCs w:val="21"/>
              </w:rPr>
            </w:pPr>
            <w:r w:rsidRPr="00652F4F">
              <w:rPr>
                <w:rFonts w:ascii="FangSong_GB2312" w:eastAsia="FangSong_GB2312" w:hAnsi="黑体" w:cs="宋体" w:hint="eastAsia"/>
                <w:kern w:val="0"/>
                <w:sz w:val="32"/>
                <w:szCs w:val="32"/>
              </w:rPr>
              <w:t>41</w:t>
            </w:r>
          </w:p>
        </w:tc>
        <w:tc>
          <w:tcPr>
            <w:tcW w:w="8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93779" w:rsidRPr="00652F4F" w:rsidRDefault="00093779" w:rsidP="00093779">
            <w:pPr>
              <w:widowControl/>
              <w:spacing w:line="440" w:lineRule="atLeast"/>
              <w:rPr>
                <w:rFonts w:ascii="黑体" w:eastAsia="黑体" w:hAnsi="黑体" w:cs="宋体"/>
                <w:kern w:val="0"/>
                <w:szCs w:val="21"/>
              </w:rPr>
            </w:pPr>
            <w:r w:rsidRPr="00652F4F">
              <w:rPr>
                <w:rFonts w:ascii="FangSong_GB2312" w:eastAsia="FangSong_GB2312" w:hAnsi="黑体" w:cs="宋体" w:hint="eastAsia"/>
                <w:kern w:val="0"/>
                <w:sz w:val="32"/>
                <w:szCs w:val="32"/>
              </w:rPr>
              <w:t>267</w:t>
            </w:r>
          </w:p>
        </w:tc>
      </w:tr>
      <w:tr w:rsidR="00093779" w:rsidRPr="00652F4F" w:rsidTr="00093779">
        <w:trPr>
          <w:trHeight w:val="456"/>
          <w:jc w:val="center"/>
        </w:trPr>
        <w:tc>
          <w:tcPr>
            <w:tcW w:w="6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93779" w:rsidRPr="00652F4F" w:rsidRDefault="00093779" w:rsidP="00093779">
            <w:pPr>
              <w:widowControl/>
              <w:spacing w:line="440" w:lineRule="atLeast"/>
              <w:rPr>
                <w:rFonts w:ascii="黑体" w:eastAsia="黑体" w:hAnsi="黑体" w:cs="宋体"/>
                <w:kern w:val="0"/>
                <w:szCs w:val="21"/>
              </w:rPr>
            </w:pPr>
            <w:r w:rsidRPr="00652F4F">
              <w:rPr>
                <w:rFonts w:ascii="FangSong_GB2312" w:eastAsia="FangSong_GB2312" w:hAnsi="黑体" w:cs="宋体" w:hint="eastAsia"/>
                <w:kern w:val="0"/>
                <w:sz w:val="32"/>
                <w:szCs w:val="32"/>
              </w:rPr>
              <w:t>钠</w:t>
            </w:r>
          </w:p>
        </w:tc>
        <w:tc>
          <w:tcPr>
            <w:tcW w:w="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93779" w:rsidRPr="00652F4F" w:rsidRDefault="00093779" w:rsidP="00093779">
            <w:pPr>
              <w:widowControl/>
              <w:spacing w:line="440" w:lineRule="atLeast"/>
              <w:rPr>
                <w:rFonts w:ascii="黑体" w:eastAsia="黑体" w:hAnsi="黑体" w:cs="宋体"/>
                <w:kern w:val="0"/>
                <w:szCs w:val="21"/>
              </w:rPr>
            </w:pPr>
            <w:r w:rsidRPr="00652F4F">
              <w:rPr>
                <w:rFonts w:ascii="FangSong_GB2312" w:eastAsia="FangSong_GB2312" w:hAnsi="黑体" w:cs="宋体" w:hint="eastAsia"/>
                <w:kern w:val="0"/>
                <w:sz w:val="32"/>
                <w:szCs w:val="32"/>
              </w:rPr>
              <w:t>mg</w:t>
            </w:r>
          </w:p>
        </w:tc>
        <w:tc>
          <w:tcPr>
            <w:tcW w:w="8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93779" w:rsidRPr="00652F4F" w:rsidRDefault="00093779" w:rsidP="00093779">
            <w:pPr>
              <w:widowControl/>
              <w:spacing w:line="440" w:lineRule="atLeast"/>
              <w:rPr>
                <w:rFonts w:ascii="黑体" w:eastAsia="黑体" w:hAnsi="黑体" w:cs="宋体"/>
                <w:kern w:val="0"/>
                <w:szCs w:val="21"/>
              </w:rPr>
            </w:pPr>
            <w:r w:rsidRPr="00652F4F">
              <w:rPr>
                <w:rFonts w:ascii="宋体" w:eastAsia="宋体" w:hAnsi="宋体" w:cs="宋体" w:hint="eastAsia"/>
                <w:kern w:val="0"/>
                <w:sz w:val="32"/>
                <w:szCs w:val="32"/>
              </w:rPr>
              <w:t> </w:t>
            </w:r>
            <w:r w:rsidRPr="00652F4F">
              <w:rPr>
                <w:rFonts w:ascii="FangSong_GB2312" w:eastAsia="FangSong_GB2312" w:hAnsi="黑体" w:cs="宋体" w:hint="eastAsia"/>
                <w:kern w:val="0"/>
                <w:sz w:val="32"/>
                <w:szCs w:val="32"/>
              </w:rPr>
              <w:t>7</w:t>
            </w:r>
          </w:p>
        </w:tc>
        <w:tc>
          <w:tcPr>
            <w:tcW w:w="9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93779" w:rsidRPr="00652F4F" w:rsidRDefault="00093779" w:rsidP="00093779">
            <w:pPr>
              <w:widowControl/>
              <w:spacing w:line="440" w:lineRule="atLeast"/>
              <w:rPr>
                <w:rFonts w:ascii="黑体" w:eastAsia="黑体" w:hAnsi="黑体" w:cs="宋体"/>
                <w:kern w:val="0"/>
                <w:szCs w:val="21"/>
              </w:rPr>
            </w:pPr>
            <w:r w:rsidRPr="00652F4F">
              <w:rPr>
                <w:rFonts w:ascii="FangSong_GB2312" w:eastAsia="FangSong_GB2312" w:hAnsi="黑体" w:cs="宋体" w:hint="eastAsia"/>
                <w:kern w:val="0"/>
                <w:sz w:val="32"/>
                <w:szCs w:val="32"/>
              </w:rPr>
              <w:t>40</w:t>
            </w:r>
          </w:p>
        </w:tc>
        <w:tc>
          <w:tcPr>
            <w:tcW w:w="9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93779" w:rsidRPr="00652F4F" w:rsidRDefault="00093779" w:rsidP="00093779">
            <w:pPr>
              <w:widowControl/>
              <w:spacing w:line="440" w:lineRule="atLeast"/>
              <w:rPr>
                <w:rFonts w:ascii="黑体" w:eastAsia="黑体" w:hAnsi="黑体" w:cs="宋体"/>
                <w:kern w:val="0"/>
                <w:szCs w:val="21"/>
              </w:rPr>
            </w:pPr>
            <w:r w:rsidRPr="00652F4F">
              <w:rPr>
                <w:rFonts w:ascii="FangSong_GB2312" w:eastAsia="FangSong_GB2312" w:hAnsi="黑体" w:cs="宋体" w:hint="eastAsia"/>
                <w:kern w:val="0"/>
                <w:sz w:val="32"/>
                <w:szCs w:val="32"/>
              </w:rPr>
              <w:t>30</w:t>
            </w:r>
          </w:p>
        </w:tc>
        <w:tc>
          <w:tcPr>
            <w:tcW w:w="8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93779" w:rsidRPr="00652F4F" w:rsidRDefault="00093779" w:rsidP="00093779">
            <w:pPr>
              <w:widowControl/>
              <w:spacing w:line="440" w:lineRule="atLeast"/>
              <w:rPr>
                <w:rFonts w:ascii="黑体" w:eastAsia="黑体" w:hAnsi="黑体" w:cs="宋体"/>
                <w:kern w:val="0"/>
                <w:szCs w:val="21"/>
              </w:rPr>
            </w:pPr>
            <w:r w:rsidRPr="00652F4F">
              <w:rPr>
                <w:rFonts w:ascii="FangSong_GB2312" w:eastAsia="FangSong_GB2312" w:hAnsi="黑体" w:cs="宋体" w:hint="eastAsia"/>
                <w:kern w:val="0"/>
                <w:sz w:val="32"/>
                <w:szCs w:val="32"/>
              </w:rPr>
              <w:t>168</w:t>
            </w:r>
          </w:p>
        </w:tc>
      </w:tr>
      <w:tr w:rsidR="00093779" w:rsidRPr="00652F4F" w:rsidTr="00093779">
        <w:trPr>
          <w:trHeight w:val="456"/>
          <w:jc w:val="center"/>
        </w:trPr>
        <w:tc>
          <w:tcPr>
            <w:tcW w:w="6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93779" w:rsidRPr="00652F4F" w:rsidRDefault="00093779" w:rsidP="00093779">
            <w:pPr>
              <w:widowControl/>
              <w:spacing w:line="440" w:lineRule="atLeast"/>
              <w:rPr>
                <w:rFonts w:ascii="黑体" w:eastAsia="黑体" w:hAnsi="黑体" w:cs="宋体"/>
                <w:kern w:val="0"/>
                <w:szCs w:val="21"/>
              </w:rPr>
            </w:pPr>
            <w:r w:rsidRPr="00652F4F">
              <w:rPr>
                <w:rFonts w:ascii="FangSong_GB2312" w:eastAsia="FangSong_GB2312" w:hAnsi="黑体" w:cs="宋体" w:hint="eastAsia"/>
                <w:kern w:val="0"/>
                <w:sz w:val="32"/>
                <w:szCs w:val="32"/>
              </w:rPr>
              <w:t>磷</w:t>
            </w:r>
          </w:p>
        </w:tc>
        <w:tc>
          <w:tcPr>
            <w:tcW w:w="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93779" w:rsidRPr="00652F4F" w:rsidRDefault="00093779" w:rsidP="00093779">
            <w:pPr>
              <w:widowControl/>
              <w:spacing w:line="440" w:lineRule="atLeast"/>
              <w:rPr>
                <w:rFonts w:ascii="黑体" w:eastAsia="黑体" w:hAnsi="黑体" w:cs="宋体"/>
                <w:kern w:val="0"/>
                <w:szCs w:val="21"/>
              </w:rPr>
            </w:pPr>
            <w:r w:rsidRPr="00652F4F">
              <w:rPr>
                <w:rFonts w:ascii="FangSong_GB2312" w:eastAsia="FangSong_GB2312" w:hAnsi="黑体" w:cs="宋体" w:hint="eastAsia"/>
                <w:kern w:val="0"/>
                <w:sz w:val="32"/>
                <w:szCs w:val="32"/>
              </w:rPr>
              <w:t>mg</w:t>
            </w:r>
          </w:p>
        </w:tc>
        <w:tc>
          <w:tcPr>
            <w:tcW w:w="8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93779" w:rsidRPr="00652F4F" w:rsidRDefault="00093779" w:rsidP="00093779">
            <w:pPr>
              <w:widowControl/>
              <w:spacing w:line="440" w:lineRule="atLeast"/>
              <w:rPr>
                <w:rFonts w:ascii="黑体" w:eastAsia="黑体" w:hAnsi="黑体" w:cs="宋体"/>
                <w:kern w:val="0"/>
                <w:szCs w:val="21"/>
              </w:rPr>
            </w:pPr>
            <w:r w:rsidRPr="00652F4F">
              <w:rPr>
                <w:rFonts w:ascii="宋体" w:eastAsia="宋体" w:hAnsi="宋体" w:cs="宋体" w:hint="eastAsia"/>
                <w:kern w:val="0"/>
                <w:sz w:val="32"/>
                <w:szCs w:val="32"/>
              </w:rPr>
              <w:t> </w:t>
            </w:r>
            <w:r w:rsidRPr="00652F4F">
              <w:rPr>
                <w:rFonts w:ascii="FangSong_GB2312" w:eastAsia="FangSong_GB2312" w:hAnsi="黑体" w:cs="宋体" w:hint="eastAsia"/>
                <w:kern w:val="0"/>
                <w:sz w:val="32"/>
                <w:szCs w:val="32"/>
              </w:rPr>
              <w:t>6.0</w:t>
            </w:r>
          </w:p>
        </w:tc>
        <w:tc>
          <w:tcPr>
            <w:tcW w:w="9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93779" w:rsidRPr="00652F4F" w:rsidRDefault="00093779" w:rsidP="00093779">
            <w:pPr>
              <w:widowControl/>
              <w:spacing w:line="440" w:lineRule="atLeast"/>
              <w:rPr>
                <w:rFonts w:ascii="黑体" w:eastAsia="黑体" w:hAnsi="黑体" w:cs="宋体"/>
                <w:kern w:val="0"/>
                <w:szCs w:val="21"/>
              </w:rPr>
            </w:pPr>
            <w:r w:rsidRPr="00652F4F">
              <w:rPr>
                <w:rFonts w:ascii="宋体" w:eastAsia="宋体" w:hAnsi="宋体" w:cs="宋体" w:hint="eastAsia"/>
                <w:kern w:val="0"/>
                <w:sz w:val="32"/>
                <w:szCs w:val="32"/>
              </w:rPr>
              <w:t> </w:t>
            </w:r>
            <w:r w:rsidRPr="00652F4F">
              <w:rPr>
                <w:rFonts w:ascii="FangSong_GB2312" w:eastAsia="FangSong_GB2312" w:hAnsi="黑体" w:cs="宋体" w:hint="eastAsia"/>
                <w:kern w:val="0"/>
                <w:sz w:val="32"/>
                <w:szCs w:val="32"/>
              </w:rPr>
              <w:t>16.0</w:t>
            </w:r>
          </w:p>
        </w:tc>
        <w:tc>
          <w:tcPr>
            <w:tcW w:w="9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93779" w:rsidRPr="00652F4F" w:rsidRDefault="00093779" w:rsidP="00093779">
            <w:pPr>
              <w:widowControl/>
              <w:spacing w:line="440" w:lineRule="atLeast"/>
              <w:rPr>
                <w:rFonts w:ascii="黑体" w:eastAsia="黑体" w:hAnsi="黑体" w:cs="宋体"/>
                <w:kern w:val="0"/>
                <w:szCs w:val="21"/>
              </w:rPr>
            </w:pPr>
            <w:r w:rsidRPr="00652F4F">
              <w:rPr>
                <w:rFonts w:ascii="FangSong_GB2312" w:eastAsia="FangSong_GB2312" w:hAnsi="黑体" w:cs="宋体" w:hint="eastAsia"/>
                <w:kern w:val="0"/>
                <w:sz w:val="32"/>
                <w:szCs w:val="32"/>
              </w:rPr>
              <w:t>26.0</w:t>
            </w:r>
          </w:p>
        </w:tc>
        <w:tc>
          <w:tcPr>
            <w:tcW w:w="8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93779" w:rsidRPr="00652F4F" w:rsidRDefault="00093779" w:rsidP="00093779">
            <w:pPr>
              <w:widowControl/>
              <w:spacing w:line="440" w:lineRule="atLeast"/>
              <w:rPr>
                <w:rFonts w:ascii="黑体" w:eastAsia="黑体" w:hAnsi="黑体" w:cs="宋体"/>
                <w:kern w:val="0"/>
                <w:szCs w:val="21"/>
              </w:rPr>
            </w:pPr>
            <w:r w:rsidRPr="00652F4F">
              <w:rPr>
                <w:rFonts w:ascii="FangSong_GB2312" w:eastAsia="FangSong_GB2312" w:hAnsi="黑体" w:cs="宋体" w:hint="eastAsia"/>
                <w:kern w:val="0"/>
                <w:sz w:val="32"/>
                <w:szCs w:val="32"/>
              </w:rPr>
              <w:t>68.0</w:t>
            </w:r>
          </w:p>
        </w:tc>
      </w:tr>
      <w:tr w:rsidR="00093779" w:rsidRPr="00652F4F" w:rsidTr="00093779">
        <w:trPr>
          <w:trHeight w:val="456"/>
          <w:jc w:val="center"/>
        </w:trPr>
        <w:tc>
          <w:tcPr>
            <w:tcW w:w="6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93779" w:rsidRPr="00652F4F" w:rsidRDefault="00093779" w:rsidP="00093779">
            <w:pPr>
              <w:widowControl/>
              <w:spacing w:line="440" w:lineRule="atLeast"/>
              <w:rPr>
                <w:rFonts w:ascii="黑体" w:eastAsia="黑体" w:hAnsi="黑体" w:cs="宋体"/>
                <w:kern w:val="0"/>
                <w:szCs w:val="21"/>
              </w:rPr>
            </w:pPr>
            <w:r w:rsidRPr="00652F4F">
              <w:rPr>
                <w:rFonts w:ascii="FangSong_GB2312" w:eastAsia="FangSong_GB2312" w:hAnsi="黑体" w:cs="宋体" w:hint="eastAsia"/>
                <w:kern w:val="0"/>
                <w:sz w:val="32"/>
                <w:szCs w:val="32"/>
              </w:rPr>
              <w:t>镁</w:t>
            </w:r>
          </w:p>
        </w:tc>
        <w:tc>
          <w:tcPr>
            <w:tcW w:w="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93779" w:rsidRPr="00652F4F" w:rsidRDefault="00093779" w:rsidP="00093779">
            <w:pPr>
              <w:widowControl/>
              <w:spacing w:line="440" w:lineRule="atLeast"/>
              <w:rPr>
                <w:rFonts w:ascii="黑体" w:eastAsia="黑体" w:hAnsi="黑体" w:cs="宋体"/>
                <w:kern w:val="0"/>
                <w:szCs w:val="21"/>
              </w:rPr>
            </w:pPr>
            <w:r w:rsidRPr="00652F4F">
              <w:rPr>
                <w:rFonts w:ascii="FangSong_GB2312" w:eastAsia="FangSong_GB2312" w:hAnsi="黑体" w:cs="宋体" w:hint="eastAsia"/>
                <w:kern w:val="0"/>
                <w:sz w:val="32"/>
                <w:szCs w:val="32"/>
              </w:rPr>
              <w:t>mg</w:t>
            </w:r>
          </w:p>
        </w:tc>
        <w:tc>
          <w:tcPr>
            <w:tcW w:w="8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93779" w:rsidRPr="00652F4F" w:rsidRDefault="00093779" w:rsidP="00093779">
            <w:pPr>
              <w:widowControl/>
              <w:spacing w:line="440" w:lineRule="atLeast"/>
              <w:rPr>
                <w:rFonts w:ascii="黑体" w:eastAsia="黑体" w:hAnsi="黑体" w:cs="宋体"/>
                <w:kern w:val="0"/>
                <w:szCs w:val="21"/>
              </w:rPr>
            </w:pPr>
            <w:r w:rsidRPr="00652F4F">
              <w:rPr>
                <w:rFonts w:ascii="FangSong_GB2312" w:eastAsia="FangSong_GB2312" w:hAnsi="黑体" w:cs="宋体" w:hint="eastAsia"/>
                <w:kern w:val="0"/>
                <w:sz w:val="32"/>
                <w:szCs w:val="32"/>
              </w:rPr>
              <w:t>1.8</w:t>
            </w:r>
          </w:p>
        </w:tc>
        <w:tc>
          <w:tcPr>
            <w:tcW w:w="9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93779" w:rsidRPr="00652F4F" w:rsidRDefault="00093779" w:rsidP="00093779">
            <w:pPr>
              <w:widowControl/>
              <w:spacing w:line="440" w:lineRule="atLeast"/>
              <w:rPr>
                <w:rFonts w:ascii="黑体" w:eastAsia="黑体" w:hAnsi="黑体" w:cs="宋体"/>
                <w:kern w:val="0"/>
                <w:szCs w:val="21"/>
              </w:rPr>
            </w:pPr>
            <w:r w:rsidRPr="00652F4F">
              <w:rPr>
                <w:rFonts w:ascii="FangSong_GB2312" w:eastAsia="FangSong_GB2312" w:hAnsi="黑体" w:cs="宋体" w:hint="eastAsia"/>
                <w:kern w:val="0"/>
                <w:sz w:val="32"/>
                <w:szCs w:val="32"/>
              </w:rPr>
              <w:t>N.S.</w:t>
            </w:r>
          </w:p>
        </w:tc>
        <w:tc>
          <w:tcPr>
            <w:tcW w:w="9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93779" w:rsidRPr="00652F4F" w:rsidRDefault="00093779" w:rsidP="00093779">
            <w:pPr>
              <w:widowControl/>
              <w:spacing w:line="440" w:lineRule="atLeast"/>
              <w:rPr>
                <w:rFonts w:ascii="黑体" w:eastAsia="黑体" w:hAnsi="黑体" w:cs="宋体"/>
                <w:kern w:val="0"/>
                <w:szCs w:val="21"/>
              </w:rPr>
            </w:pPr>
            <w:r w:rsidRPr="00652F4F">
              <w:rPr>
                <w:rFonts w:ascii="FangSong_GB2312" w:eastAsia="FangSong_GB2312" w:hAnsi="黑体" w:cs="宋体" w:hint="eastAsia"/>
                <w:kern w:val="0"/>
                <w:sz w:val="32"/>
                <w:szCs w:val="32"/>
              </w:rPr>
              <w:t>7.5</w:t>
            </w:r>
          </w:p>
        </w:tc>
        <w:tc>
          <w:tcPr>
            <w:tcW w:w="8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93779" w:rsidRPr="00652F4F" w:rsidRDefault="00093779" w:rsidP="00093779">
            <w:pPr>
              <w:widowControl/>
              <w:spacing w:line="440" w:lineRule="atLeast"/>
              <w:rPr>
                <w:rFonts w:ascii="黑体" w:eastAsia="黑体" w:hAnsi="黑体" w:cs="宋体"/>
                <w:kern w:val="0"/>
                <w:szCs w:val="21"/>
              </w:rPr>
            </w:pPr>
            <w:r w:rsidRPr="00652F4F">
              <w:rPr>
                <w:rFonts w:ascii="FangSong_GB2312" w:eastAsia="FangSong_GB2312" w:hAnsi="黑体" w:cs="宋体" w:hint="eastAsia"/>
                <w:kern w:val="0"/>
                <w:sz w:val="32"/>
                <w:szCs w:val="32"/>
              </w:rPr>
              <w:t>N.S.</w:t>
            </w:r>
          </w:p>
        </w:tc>
      </w:tr>
      <w:tr w:rsidR="00093779" w:rsidRPr="00652F4F" w:rsidTr="00093779">
        <w:trPr>
          <w:trHeight w:val="456"/>
          <w:jc w:val="center"/>
        </w:trPr>
        <w:tc>
          <w:tcPr>
            <w:tcW w:w="6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93779" w:rsidRPr="00652F4F" w:rsidRDefault="00093779" w:rsidP="00093779">
            <w:pPr>
              <w:widowControl/>
              <w:spacing w:line="440" w:lineRule="atLeast"/>
              <w:rPr>
                <w:rFonts w:ascii="黑体" w:eastAsia="黑体" w:hAnsi="黑体" w:cs="宋体"/>
                <w:kern w:val="0"/>
                <w:szCs w:val="21"/>
              </w:rPr>
            </w:pPr>
            <w:r w:rsidRPr="00652F4F">
              <w:rPr>
                <w:rFonts w:ascii="FangSong_GB2312" w:eastAsia="FangSong_GB2312" w:hAnsi="黑体" w:cs="宋体" w:hint="eastAsia"/>
                <w:kern w:val="0"/>
                <w:sz w:val="32"/>
                <w:szCs w:val="32"/>
              </w:rPr>
              <w:t>钙</w:t>
            </w:r>
          </w:p>
        </w:tc>
        <w:tc>
          <w:tcPr>
            <w:tcW w:w="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93779" w:rsidRPr="00652F4F" w:rsidRDefault="00093779" w:rsidP="00093779">
            <w:pPr>
              <w:widowControl/>
              <w:spacing w:line="440" w:lineRule="atLeast"/>
              <w:rPr>
                <w:rFonts w:ascii="黑体" w:eastAsia="黑体" w:hAnsi="黑体" w:cs="宋体"/>
                <w:kern w:val="0"/>
                <w:szCs w:val="21"/>
              </w:rPr>
            </w:pPr>
            <w:r w:rsidRPr="00652F4F">
              <w:rPr>
                <w:rFonts w:ascii="FangSong_GB2312" w:eastAsia="FangSong_GB2312" w:hAnsi="黑体" w:cs="宋体" w:hint="eastAsia"/>
                <w:kern w:val="0"/>
                <w:sz w:val="32"/>
                <w:szCs w:val="32"/>
              </w:rPr>
              <w:t>mg</w:t>
            </w:r>
          </w:p>
        </w:tc>
        <w:tc>
          <w:tcPr>
            <w:tcW w:w="8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93779" w:rsidRPr="00652F4F" w:rsidRDefault="00093779" w:rsidP="00093779">
            <w:pPr>
              <w:widowControl/>
              <w:spacing w:line="440" w:lineRule="atLeast"/>
              <w:rPr>
                <w:rFonts w:ascii="黑体" w:eastAsia="黑体" w:hAnsi="黑体" w:cs="宋体"/>
                <w:kern w:val="0"/>
                <w:szCs w:val="21"/>
              </w:rPr>
            </w:pPr>
            <w:r w:rsidRPr="00652F4F">
              <w:rPr>
                <w:rFonts w:ascii="宋体" w:eastAsia="宋体" w:hAnsi="宋体" w:cs="宋体" w:hint="eastAsia"/>
                <w:kern w:val="0"/>
                <w:sz w:val="32"/>
                <w:szCs w:val="32"/>
              </w:rPr>
              <w:t> </w:t>
            </w:r>
            <w:r w:rsidRPr="00652F4F">
              <w:rPr>
                <w:rFonts w:ascii="FangSong_GB2312" w:eastAsia="FangSong_GB2312" w:hAnsi="黑体" w:cs="宋体" w:hint="eastAsia"/>
                <w:kern w:val="0"/>
                <w:sz w:val="32"/>
                <w:szCs w:val="32"/>
              </w:rPr>
              <w:t>8</w:t>
            </w:r>
          </w:p>
        </w:tc>
        <w:tc>
          <w:tcPr>
            <w:tcW w:w="9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93779" w:rsidRPr="00652F4F" w:rsidRDefault="00093779" w:rsidP="00093779">
            <w:pPr>
              <w:widowControl/>
              <w:spacing w:line="440" w:lineRule="atLeast"/>
              <w:rPr>
                <w:rFonts w:ascii="黑体" w:eastAsia="黑体" w:hAnsi="黑体" w:cs="宋体"/>
                <w:kern w:val="0"/>
                <w:szCs w:val="21"/>
              </w:rPr>
            </w:pPr>
            <w:r w:rsidRPr="00652F4F">
              <w:rPr>
                <w:rFonts w:ascii="FangSong_GB2312" w:eastAsia="FangSong_GB2312" w:hAnsi="黑体" w:cs="宋体" w:hint="eastAsia"/>
                <w:kern w:val="0"/>
                <w:sz w:val="32"/>
                <w:szCs w:val="32"/>
              </w:rPr>
              <w:t>32</w:t>
            </w:r>
          </w:p>
        </w:tc>
        <w:tc>
          <w:tcPr>
            <w:tcW w:w="9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93779" w:rsidRPr="00652F4F" w:rsidRDefault="00093779" w:rsidP="00093779">
            <w:pPr>
              <w:widowControl/>
              <w:spacing w:line="440" w:lineRule="atLeast"/>
              <w:rPr>
                <w:rFonts w:ascii="黑体" w:eastAsia="黑体" w:hAnsi="黑体" w:cs="宋体"/>
                <w:kern w:val="0"/>
                <w:szCs w:val="21"/>
              </w:rPr>
            </w:pPr>
            <w:r w:rsidRPr="00652F4F">
              <w:rPr>
                <w:rFonts w:ascii="FangSong_GB2312" w:eastAsia="FangSong_GB2312" w:hAnsi="黑体" w:cs="宋体" w:hint="eastAsia"/>
                <w:kern w:val="0"/>
                <w:sz w:val="32"/>
                <w:szCs w:val="32"/>
              </w:rPr>
              <w:t>35</w:t>
            </w:r>
          </w:p>
        </w:tc>
        <w:tc>
          <w:tcPr>
            <w:tcW w:w="8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93779" w:rsidRPr="00652F4F" w:rsidRDefault="00093779" w:rsidP="00093779">
            <w:pPr>
              <w:widowControl/>
              <w:spacing w:line="440" w:lineRule="atLeast"/>
              <w:rPr>
                <w:rFonts w:ascii="黑体" w:eastAsia="黑体" w:hAnsi="黑体" w:cs="宋体"/>
                <w:kern w:val="0"/>
                <w:szCs w:val="21"/>
              </w:rPr>
            </w:pPr>
            <w:r w:rsidRPr="00652F4F">
              <w:rPr>
                <w:rFonts w:ascii="FangSong_GB2312" w:eastAsia="FangSong_GB2312" w:hAnsi="黑体" w:cs="宋体" w:hint="eastAsia"/>
                <w:kern w:val="0"/>
                <w:sz w:val="32"/>
                <w:szCs w:val="32"/>
              </w:rPr>
              <w:t>133</w:t>
            </w:r>
          </w:p>
        </w:tc>
      </w:tr>
      <w:tr w:rsidR="00093779" w:rsidRPr="00652F4F" w:rsidTr="00093779">
        <w:trPr>
          <w:trHeight w:val="456"/>
          <w:jc w:val="center"/>
        </w:trPr>
        <w:tc>
          <w:tcPr>
            <w:tcW w:w="6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93779" w:rsidRPr="00652F4F" w:rsidRDefault="00093779" w:rsidP="00093779">
            <w:pPr>
              <w:widowControl/>
              <w:spacing w:line="440" w:lineRule="atLeast"/>
              <w:rPr>
                <w:rFonts w:ascii="黑体" w:eastAsia="黑体" w:hAnsi="黑体" w:cs="宋体"/>
                <w:kern w:val="0"/>
                <w:szCs w:val="21"/>
              </w:rPr>
            </w:pPr>
            <w:r w:rsidRPr="00652F4F">
              <w:rPr>
                <w:rFonts w:ascii="FangSong_GB2312" w:eastAsia="FangSong_GB2312" w:hAnsi="黑体" w:cs="宋体" w:hint="eastAsia"/>
                <w:kern w:val="0"/>
                <w:sz w:val="32"/>
                <w:szCs w:val="32"/>
              </w:rPr>
              <w:t>维生素A</w:t>
            </w:r>
          </w:p>
        </w:tc>
        <w:tc>
          <w:tcPr>
            <w:tcW w:w="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93779" w:rsidRPr="00652F4F" w:rsidRDefault="00093779" w:rsidP="00093779">
            <w:pPr>
              <w:widowControl/>
              <w:spacing w:line="440" w:lineRule="atLeast"/>
              <w:rPr>
                <w:rFonts w:ascii="黑体" w:eastAsia="黑体" w:hAnsi="黑体" w:cs="宋体"/>
                <w:kern w:val="0"/>
                <w:szCs w:val="21"/>
              </w:rPr>
            </w:pPr>
            <w:r w:rsidRPr="00652F4F">
              <w:rPr>
                <w:rFonts w:ascii="仿宋" w:eastAsia="仿宋" w:hAnsi="仿宋" w:cs="宋体" w:hint="eastAsia"/>
                <w:kern w:val="0"/>
                <w:sz w:val="32"/>
                <w:szCs w:val="32"/>
              </w:rPr>
              <w:t>μ</w:t>
            </w:r>
            <w:r w:rsidRPr="00652F4F">
              <w:rPr>
                <w:rFonts w:ascii="FangSong_GB2312" w:eastAsia="FangSong_GB2312" w:hAnsi="黑体" w:cs="宋体" w:hint="eastAsia"/>
                <w:kern w:val="0"/>
                <w:sz w:val="32"/>
                <w:szCs w:val="32"/>
              </w:rPr>
              <w:t>g RE</w:t>
            </w:r>
          </w:p>
        </w:tc>
        <w:tc>
          <w:tcPr>
            <w:tcW w:w="8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93779" w:rsidRPr="00652F4F" w:rsidRDefault="00093779" w:rsidP="00093779">
            <w:pPr>
              <w:widowControl/>
              <w:spacing w:line="440" w:lineRule="atLeast"/>
              <w:rPr>
                <w:rFonts w:ascii="黑体" w:eastAsia="黑体" w:hAnsi="黑体" w:cs="宋体"/>
                <w:kern w:val="0"/>
                <w:szCs w:val="21"/>
              </w:rPr>
            </w:pPr>
            <w:r w:rsidRPr="00652F4F">
              <w:rPr>
                <w:rFonts w:ascii="FangSong_GB2312" w:eastAsia="FangSong_GB2312" w:hAnsi="黑体" w:cs="宋体" w:hint="eastAsia"/>
                <w:kern w:val="0"/>
                <w:sz w:val="32"/>
                <w:szCs w:val="32"/>
              </w:rPr>
              <w:t>N.S.</w:t>
            </w:r>
          </w:p>
        </w:tc>
        <w:tc>
          <w:tcPr>
            <w:tcW w:w="9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93779" w:rsidRPr="00652F4F" w:rsidRDefault="00093779" w:rsidP="00093779">
            <w:pPr>
              <w:widowControl/>
              <w:spacing w:line="440" w:lineRule="atLeast"/>
              <w:rPr>
                <w:rFonts w:ascii="黑体" w:eastAsia="黑体" w:hAnsi="黑体" w:cs="宋体"/>
                <w:kern w:val="0"/>
                <w:szCs w:val="21"/>
              </w:rPr>
            </w:pPr>
            <w:r w:rsidRPr="00652F4F">
              <w:rPr>
                <w:rFonts w:ascii="FangSong_GB2312" w:eastAsia="FangSong_GB2312" w:hAnsi="黑体" w:cs="宋体" w:hint="eastAsia"/>
                <w:kern w:val="0"/>
                <w:sz w:val="32"/>
                <w:szCs w:val="32"/>
              </w:rPr>
              <w:t>53.8</w:t>
            </w:r>
          </w:p>
        </w:tc>
        <w:tc>
          <w:tcPr>
            <w:tcW w:w="9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93779" w:rsidRPr="00652F4F" w:rsidRDefault="00093779" w:rsidP="00093779">
            <w:pPr>
              <w:widowControl/>
              <w:spacing w:line="440" w:lineRule="atLeast"/>
              <w:rPr>
                <w:rFonts w:ascii="黑体" w:eastAsia="黑体" w:hAnsi="黑体" w:cs="宋体"/>
                <w:kern w:val="0"/>
                <w:szCs w:val="21"/>
              </w:rPr>
            </w:pPr>
            <w:r w:rsidRPr="00652F4F">
              <w:rPr>
                <w:rFonts w:ascii="FangSong_GB2312" w:eastAsia="FangSong_GB2312" w:hAnsi="黑体" w:cs="宋体" w:hint="eastAsia"/>
                <w:kern w:val="0"/>
                <w:sz w:val="32"/>
                <w:szCs w:val="32"/>
              </w:rPr>
              <w:t>N.S.</w:t>
            </w:r>
          </w:p>
        </w:tc>
        <w:tc>
          <w:tcPr>
            <w:tcW w:w="8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93779" w:rsidRPr="00652F4F" w:rsidRDefault="00093779" w:rsidP="00093779">
            <w:pPr>
              <w:widowControl/>
              <w:spacing w:line="440" w:lineRule="atLeast"/>
              <w:rPr>
                <w:rFonts w:ascii="黑体" w:eastAsia="黑体" w:hAnsi="黑体" w:cs="宋体"/>
                <w:kern w:val="0"/>
                <w:szCs w:val="21"/>
              </w:rPr>
            </w:pPr>
            <w:r w:rsidRPr="00652F4F">
              <w:rPr>
                <w:rFonts w:ascii="FangSong_GB2312" w:eastAsia="FangSong_GB2312" w:hAnsi="黑体" w:cs="宋体" w:hint="eastAsia"/>
                <w:kern w:val="0"/>
                <w:sz w:val="32"/>
                <w:szCs w:val="32"/>
              </w:rPr>
              <w:t>225.0</w:t>
            </w:r>
          </w:p>
        </w:tc>
      </w:tr>
    </w:tbl>
    <w:p w:rsidR="00093779" w:rsidRPr="00652F4F" w:rsidRDefault="00302426" w:rsidP="00093779">
      <w:pPr>
        <w:widowControl/>
        <w:shd w:val="clear" w:color="auto" w:fill="FFFFFF"/>
        <w:spacing w:line="440" w:lineRule="atLeast"/>
        <w:rPr>
          <w:rFonts w:ascii="Calibri" w:eastAsia="宋体" w:hAnsi="Calibri" w:cs="宋体"/>
          <w:color w:val="000000"/>
          <w:kern w:val="0"/>
          <w:szCs w:val="21"/>
        </w:rPr>
      </w:pPr>
      <w:r>
        <w:rPr>
          <w:rFonts w:ascii="Calibri" w:eastAsia="宋体" w:hAnsi="Calibri" w:cs="宋体"/>
          <w:color w:val="000000"/>
          <w:kern w:val="0"/>
          <w:sz w:val="28"/>
          <w:szCs w:val="28"/>
        </w:rPr>
        <w:t xml:space="preserve">  </w:t>
      </w:r>
      <w:r w:rsidR="00093779" w:rsidRPr="00652F4F">
        <w:rPr>
          <w:rFonts w:ascii="Calibri" w:eastAsia="宋体" w:hAnsi="Calibri" w:cs="宋体"/>
          <w:color w:val="000000"/>
          <w:kern w:val="0"/>
          <w:sz w:val="28"/>
          <w:szCs w:val="28"/>
        </w:rPr>
        <w:t>参考依据：</w:t>
      </w:r>
    </w:p>
    <w:p w:rsidR="00093779" w:rsidRPr="00652F4F" w:rsidRDefault="00302426" w:rsidP="00093779">
      <w:pPr>
        <w:widowControl/>
        <w:shd w:val="clear" w:color="auto" w:fill="FFFFFF"/>
        <w:spacing w:line="440" w:lineRule="atLeast"/>
        <w:rPr>
          <w:rFonts w:ascii="Calibri" w:eastAsia="宋体" w:hAnsi="Calibri" w:cs="宋体"/>
          <w:color w:val="000000"/>
          <w:kern w:val="0"/>
          <w:szCs w:val="21"/>
        </w:rPr>
      </w:pPr>
      <w:r>
        <w:rPr>
          <w:rFonts w:ascii="Calibri" w:eastAsia="宋体" w:hAnsi="Calibri" w:cs="宋体"/>
          <w:color w:val="000000"/>
          <w:kern w:val="0"/>
          <w:sz w:val="28"/>
          <w:szCs w:val="28"/>
        </w:rPr>
        <w:t xml:space="preserve">  </w:t>
      </w:r>
      <w:r w:rsidR="00093779" w:rsidRPr="00652F4F">
        <w:rPr>
          <w:rFonts w:ascii="Calibri" w:eastAsia="宋体" w:hAnsi="Calibri" w:cs="宋体"/>
          <w:color w:val="000000"/>
          <w:kern w:val="0"/>
          <w:sz w:val="28"/>
          <w:szCs w:val="28"/>
        </w:rPr>
        <w:t>[1] N. Cano, E. Fiaccadori, P. Tesinsky, et al. ESPEN Guidelines on Enteral Nutrition: Adult Renal Failure. Clinical Nutrition, 2006, 25: 295-310.</w:t>
      </w:r>
    </w:p>
    <w:p w:rsidR="00093779" w:rsidRPr="00652F4F" w:rsidRDefault="00302426" w:rsidP="00093779">
      <w:pPr>
        <w:widowControl/>
        <w:shd w:val="clear" w:color="auto" w:fill="FFFFFF"/>
        <w:spacing w:line="440" w:lineRule="atLeast"/>
        <w:rPr>
          <w:rFonts w:ascii="Calibri" w:eastAsia="宋体" w:hAnsi="Calibri" w:cs="宋体"/>
          <w:color w:val="000000"/>
          <w:kern w:val="0"/>
          <w:szCs w:val="21"/>
        </w:rPr>
      </w:pPr>
      <w:r>
        <w:rPr>
          <w:rFonts w:ascii="Calibri" w:eastAsia="宋体" w:hAnsi="Calibri" w:cs="宋体"/>
          <w:color w:val="000000"/>
          <w:kern w:val="0"/>
          <w:sz w:val="28"/>
          <w:szCs w:val="28"/>
        </w:rPr>
        <w:t xml:space="preserve">  </w:t>
      </w:r>
      <w:r w:rsidR="00093779" w:rsidRPr="00652F4F">
        <w:rPr>
          <w:rFonts w:ascii="Calibri" w:eastAsia="宋体" w:hAnsi="Calibri" w:cs="宋体"/>
          <w:color w:val="000000"/>
          <w:kern w:val="0"/>
          <w:sz w:val="28"/>
          <w:szCs w:val="28"/>
        </w:rPr>
        <w:t>[2] Kerri L. Wiggins. Guidelines for Nutrition Care of Renal Patients (Third Edition). USA: American Dietetic Association, 2002:10.</w:t>
      </w:r>
    </w:p>
    <w:p w:rsidR="00093779" w:rsidRPr="00652F4F" w:rsidRDefault="00302426" w:rsidP="00093779">
      <w:pPr>
        <w:widowControl/>
        <w:shd w:val="clear" w:color="auto" w:fill="FFFFFF"/>
        <w:spacing w:line="440" w:lineRule="atLeast"/>
        <w:rPr>
          <w:rFonts w:ascii="Calibri" w:eastAsia="宋体" w:hAnsi="Calibri" w:cs="宋体"/>
          <w:color w:val="000000"/>
          <w:kern w:val="0"/>
          <w:szCs w:val="21"/>
        </w:rPr>
      </w:pPr>
      <w:r>
        <w:rPr>
          <w:rFonts w:ascii="Calibri" w:eastAsia="宋体" w:hAnsi="Calibri" w:cs="宋体"/>
          <w:color w:val="000000"/>
          <w:kern w:val="0"/>
          <w:sz w:val="28"/>
          <w:szCs w:val="28"/>
        </w:rPr>
        <w:t xml:space="preserve">  </w:t>
      </w:r>
      <w:r w:rsidR="00093779" w:rsidRPr="00652F4F">
        <w:rPr>
          <w:rFonts w:ascii="Calibri" w:eastAsia="宋体" w:hAnsi="Calibri" w:cs="宋体"/>
          <w:color w:val="000000"/>
          <w:kern w:val="0"/>
          <w:sz w:val="28"/>
          <w:szCs w:val="28"/>
        </w:rPr>
        <w:t>[3] Joel D. The National Kidney Foundation K/DOQI Clinical Practice guidelines for Dietary Protein Intake for Chronic Dialysis Patients. American Journal of Kidney Disease, 2001, 38(4): pp S68-S73.</w:t>
      </w:r>
    </w:p>
    <w:p w:rsidR="00093779" w:rsidRPr="00652F4F" w:rsidRDefault="00302426" w:rsidP="00093779">
      <w:pPr>
        <w:widowControl/>
        <w:shd w:val="clear" w:color="auto" w:fill="FFFFFF"/>
        <w:spacing w:line="440" w:lineRule="atLeast"/>
        <w:rPr>
          <w:rFonts w:ascii="Calibri" w:eastAsia="宋体" w:hAnsi="Calibri" w:cs="宋体"/>
          <w:color w:val="000000"/>
          <w:kern w:val="0"/>
          <w:szCs w:val="21"/>
        </w:rPr>
      </w:pPr>
      <w:r>
        <w:rPr>
          <w:rFonts w:ascii="Calibri" w:eastAsia="宋体" w:hAnsi="Calibri" w:cs="宋体"/>
          <w:color w:val="000000"/>
          <w:kern w:val="0"/>
          <w:sz w:val="28"/>
          <w:szCs w:val="28"/>
        </w:rPr>
        <w:t xml:space="preserve">  </w:t>
      </w:r>
      <w:r w:rsidR="00093779" w:rsidRPr="00652F4F">
        <w:rPr>
          <w:rFonts w:ascii="Calibri" w:eastAsia="宋体" w:hAnsi="Calibri" w:cs="宋体"/>
          <w:color w:val="000000"/>
          <w:kern w:val="0"/>
          <w:sz w:val="28"/>
          <w:szCs w:val="28"/>
        </w:rPr>
        <w:t>[4] Linda Mccann. Pocket Guide to Nutrition Assessment of the Patient with Chronic Kidney Disease (4th Edition). National Kidney Foundation, 2009.</w:t>
      </w:r>
    </w:p>
    <w:p w:rsidR="00093779" w:rsidRPr="00652F4F" w:rsidRDefault="00302426" w:rsidP="00093779">
      <w:pPr>
        <w:widowControl/>
        <w:shd w:val="clear" w:color="auto" w:fill="FFFFFF"/>
        <w:spacing w:line="440" w:lineRule="atLeast"/>
        <w:rPr>
          <w:rFonts w:ascii="Calibri" w:eastAsia="宋体" w:hAnsi="Calibri" w:cs="宋体"/>
          <w:color w:val="000000"/>
          <w:kern w:val="0"/>
          <w:szCs w:val="21"/>
        </w:rPr>
      </w:pPr>
      <w:r>
        <w:rPr>
          <w:rFonts w:ascii="Calibri" w:eastAsia="宋体" w:hAnsi="Calibri" w:cs="宋体"/>
          <w:color w:val="000000"/>
          <w:kern w:val="0"/>
          <w:sz w:val="28"/>
          <w:szCs w:val="28"/>
        </w:rPr>
        <w:t xml:space="preserve">  </w:t>
      </w:r>
      <w:r w:rsidR="00093779" w:rsidRPr="00652F4F">
        <w:rPr>
          <w:rFonts w:ascii="Calibri" w:eastAsia="宋体" w:hAnsi="Calibri" w:cs="宋体"/>
          <w:color w:val="000000"/>
          <w:kern w:val="0"/>
          <w:sz w:val="28"/>
          <w:szCs w:val="28"/>
        </w:rPr>
        <w:t>[5] Lubos Sobatka</w:t>
      </w:r>
      <w:r w:rsidR="00093779" w:rsidRPr="00652F4F">
        <w:rPr>
          <w:rFonts w:ascii="Calibri" w:eastAsia="宋体" w:hAnsi="Calibri" w:cs="宋体"/>
          <w:color w:val="000000"/>
          <w:kern w:val="0"/>
          <w:sz w:val="28"/>
          <w:szCs w:val="28"/>
        </w:rPr>
        <w:t>主编</w:t>
      </w:r>
      <w:r w:rsidR="00093779" w:rsidRPr="00652F4F">
        <w:rPr>
          <w:rFonts w:ascii="Calibri" w:eastAsia="宋体" w:hAnsi="Calibri" w:cs="宋体"/>
          <w:color w:val="000000"/>
          <w:kern w:val="0"/>
          <w:sz w:val="28"/>
          <w:szCs w:val="28"/>
        </w:rPr>
        <w:t xml:space="preserve">, </w:t>
      </w:r>
      <w:r w:rsidR="00093779" w:rsidRPr="00652F4F">
        <w:rPr>
          <w:rFonts w:ascii="Calibri" w:eastAsia="宋体" w:hAnsi="Calibri" w:cs="宋体"/>
          <w:color w:val="000000"/>
          <w:kern w:val="0"/>
          <w:sz w:val="28"/>
          <w:szCs w:val="28"/>
        </w:rPr>
        <w:t>蔡威译</w:t>
      </w:r>
      <w:r w:rsidR="00093779" w:rsidRPr="00652F4F">
        <w:rPr>
          <w:rFonts w:ascii="Calibri" w:eastAsia="宋体" w:hAnsi="Calibri" w:cs="宋体"/>
          <w:color w:val="000000"/>
          <w:kern w:val="0"/>
          <w:sz w:val="28"/>
          <w:szCs w:val="28"/>
        </w:rPr>
        <w:t>.</w:t>
      </w:r>
      <w:r w:rsidR="00093779" w:rsidRPr="00652F4F">
        <w:rPr>
          <w:rFonts w:ascii="Calibri" w:eastAsia="宋体" w:hAnsi="Calibri" w:cs="宋体"/>
          <w:color w:val="000000"/>
          <w:kern w:val="0"/>
          <w:sz w:val="28"/>
          <w:szCs w:val="28"/>
        </w:rPr>
        <w:t>临床营养基础（第四版）</w:t>
      </w:r>
      <w:r w:rsidR="00093779" w:rsidRPr="00652F4F">
        <w:rPr>
          <w:rFonts w:ascii="Calibri" w:eastAsia="宋体" w:hAnsi="Calibri" w:cs="宋体"/>
          <w:color w:val="000000"/>
          <w:kern w:val="0"/>
          <w:sz w:val="28"/>
          <w:szCs w:val="28"/>
        </w:rPr>
        <w:t>.</w:t>
      </w:r>
      <w:r w:rsidR="00093779" w:rsidRPr="00652F4F">
        <w:rPr>
          <w:rFonts w:ascii="Calibri" w:eastAsia="宋体" w:hAnsi="Calibri" w:cs="宋体"/>
          <w:color w:val="000000"/>
          <w:kern w:val="0"/>
          <w:sz w:val="28"/>
          <w:szCs w:val="28"/>
        </w:rPr>
        <w:t>上海</w:t>
      </w:r>
      <w:r w:rsidR="00093779" w:rsidRPr="00652F4F">
        <w:rPr>
          <w:rFonts w:ascii="Calibri" w:eastAsia="宋体" w:hAnsi="Calibri" w:cs="宋体"/>
          <w:color w:val="000000"/>
          <w:kern w:val="0"/>
          <w:sz w:val="28"/>
          <w:szCs w:val="28"/>
        </w:rPr>
        <w:t>:</w:t>
      </w:r>
      <w:r w:rsidR="00093779" w:rsidRPr="00652F4F">
        <w:rPr>
          <w:rFonts w:ascii="Calibri" w:eastAsia="宋体" w:hAnsi="Calibri" w:cs="宋体"/>
          <w:color w:val="000000"/>
          <w:kern w:val="0"/>
          <w:sz w:val="28"/>
          <w:szCs w:val="28"/>
        </w:rPr>
        <w:t>上海交通大学出版社</w:t>
      </w:r>
      <w:r w:rsidR="00093779" w:rsidRPr="00652F4F">
        <w:rPr>
          <w:rFonts w:ascii="Calibri" w:eastAsia="宋体" w:hAnsi="Calibri" w:cs="宋体"/>
          <w:color w:val="000000"/>
          <w:kern w:val="0"/>
          <w:sz w:val="28"/>
          <w:szCs w:val="28"/>
        </w:rPr>
        <w:t>, 2013: 446-447.</w:t>
      </w:r>
    </w:p>
    <w:p w:rsidR="00093779" w:rsidRPr="00652F4F" w:rsidRDefault="00302426" w:rsidP="00093779">
      <w:pPr>
        <w:widowControl/>
        <w:shd w:val="clear" w:color="auto" w:fill="FFFFFF"/>
        <w:spacing w:line="440" w:lineRule="atLeast"/>
        <w:rPr>
          <w:rFonts w:ascii="Calibri" w:eastAsia="宋体" w:hAnsi="Calibri" w:cs="宋体"/>
          <w:color w:val="000000"/>
          <w:kern w:val="0"/>
          <w:szCs w:val="21"/>
        </w:rPr>
      </w:pPr>
      <w:r>
        <w:rPr>
          <w:rFonts w:ascii="Calibri" w:eastAsia="宋体" w:hAnsi="Calibri" w:cs="宋体"/>
          <w:color w:val="000000"/>
          <w:kern w:val="0"/>
          <w:sz w:val="28"/>
          <w:szCs w:val="28"/>
        </w:rPr>
        <w:t xml:space="preserve">  </w:t>
      </w:r>
      <w:r w:rsidR="00093779" w:rsidRPr="00652F4F">
        <w:rPr>
          <w:rFonts w:ascii="Calibri" w:eastAsia="宋体" w:hAnsi="Calibri" w:cs="宋体"/>
          <w:color w:val="000000"/>
          <w:kern w:val="0"/>
          <w:sz w:val="28"/>
          <w:szCs w:val="28"/>
        </w:rPr>
        <w:t>[6] </w:t>
      </w:r>
      <w:r w:rsidR="00093779" w:rsidRPr="00652F4F">
        <w:rPr>
          <w:rFonts w:ascii="Calibri" w:eastAsia="宋体" w:hAnsi="Calibri" w:cs="宋体"/>
          <w:color w:val="000000"/>
          <w:kern w:val="0"/>
          <w:sz w:val="28"/>
          <w:szCs w:val="28"/>
        </w:rPr>
        <w:t>慢性肾脏病蛋白营养治疗专家共识</w:t>
      </w:r>
      <w:r w:rsidR="00093779" w:rsidRPr="00652F4F">
        <w:rPr>
          <w:rFonts w:ascii="Calibri" w:eastAsia="宋体" w:hAnsi="Calibri" w:cs="宋体"/>
          <w:color w:val="000000"/>
          <w:kern w:val="0"/>
          <w:sz w:val="28"/>
          <w:szCs w:val="28"/>
        </w:rPr>
        <w:t xml:space="preserve">. </w:t>
      </w:r>
      <w:r w:rsidR="00093779" w:rsidRPr="00652F4F">
        <w:rPr>
          <w:rFonts w:ascii="Calibri" w:eastAsia="宋体" w:hAnsi="Calibri" w:cs="宋体"/>
          <w:color w:val="000000"/>
          <w:kern w:val="0"/>
          <w:sz w:val="28"/>
          <w:szCs w:val="28"/>
        </w:rPr>
        <w:t>国外医学内分泌分册</w:t>
      </w:r>
      <w:r w:rsidR="00093779" w:rsidRPr="00652F4F">
        <w:rPr>
          <w:rFonts w:ascii="Calibri" w:eastAsia="宋体" w:hAnsi="Calibri" w:cs="宋体"/>
          <w:color w:val="000000"/>
          <w:kern w:val="0"/>
          <w:sz w:val="28"/>
          <w:szCs w:val="28"/>
        </w:rPr>
        <w:t>,2005, 25(6):437-438.</w:t>
      </w:r>
    </w:p>
    <w:p w:rsidR="00093779" w:rsidRPr="00652F4F" w:rsidRDefault="00302426" w:rsidP="00093779">
      <w:pPr>
        <w:widowControl/>
        <w:shd w:val="clear" w:color="auto" w:fill="FFFFFF"/>
        <w:spacing w:line="440" w:lineRule="atLeast"/>
        <w:rPr>
          <w:rFonts w:ascii="Calibri" w:eastAsia="宋体" w:hAnsi="Calibri" w:cs="宋体"/>
          <w:color w:val="000000"/>
          <w:kern w:val="0"/>
          <w:szCs w:val="21"/>
        </w:rPr>
      </w:pPr>
      <w:r>
        <w:rPr>
          <w:rFonts w:ascii="Calibri" w:eastAsia="宋体" w:hAnsi="Calibri" w:cs="宋体"/>
          <w:color w:val="000000"/>
          <w:kern w:val="0"/>
          <w:sz w:val="28"/>
          <w:szCs w:val="28"/>
        </w:rPr>
        <w:t xml:space="preserve">  </w:t>
      </w:r>
      <w:r w:rsidR="00093779" w:rsidRPr="00652F4F">
        <w:rPr>
          <w:rFonts w:ascii="Calibri" w:eastAsia="宋体" w:hAnsi="Calibri" w:cs="宋体"/>
          <w:color w:val="000000"/>
          <w:kern w:val="0"/>
          <w:sz w:val="28"/>
          <w:szCs w:val="28"/>
        </w:rPr>
        <w:t>[7] </w:t>
      </w:r>
      <w:r w:rsidR="00093779" w:rsidRPr="00652F4F">
        <w:rPr>
          <w:rFonts w:ascii="Calibri" w:eastAsia="宋体" w:hAnsi="Calibri" w:cs="宋体"/>
          <w:color w:val="000000"/>
          <w:kern w:val="0"/>
          <w:sz w:val="28"/>
          <w:szCs w:val="28"/>
        </w:rPr>
        <w:t>蔡威编</w:t>
      </w:r>
      <w:r w:rsidR="00093779" w:rsidRPr="00652F4F">
        <w:rPr>
          <w:rFonts w:ascii="Calibri" w:eastAsia="宋体" w:hAnsi="Calibri" w:cs="宋体"/>
          <w:color w:val="000000"/>
          <w:kern w:val="0"/>
          <w:sz w:val="28"/>
          <w:szCs w:val="28"/>
        </w:rPr>
        <w:t>.</w:t>
      </w:r>
      <w:r w:rsidR="00093779" w:rsidRPr="00652F4F">
        <w:rPr>
          <w:rFonts w:ascii="Calibri" w:eastAsia="宋体" w:hAnsi="Calibri" w:cs="宋体"/>
          <w:color w:val="000000"/>
          <w:kern w:val="0"/>
          <w:sz w:val="28"/>
          <w:szCs w:val="28"/>
        </w:rPr>
        <w:t>临床营养学</w:t>
      </w:r>
      <w:r w:rsidR="00093779" w:rsidRPr="00652F4F">
        <w:rPr>
          <w:rFonts w:ascii="Calibri" w:eastAsia="宋体" w:hAnsi="Calibri" w:cs="宋体"/>
          <w:color w:val="000000"/>
          <w:kern w:val="0"/>
          <w:sz w:val="28"/>
          <w:szCs w:val="28"/>
        </w:rPr>
        <w:t>.</w:t>
      </w:r>
      <w:r w:rsidR="00093779" w:rsidRPr="00652F4F">
        <w:rPr>
          <w:rFonts w:ascii="Calibri" w:eastAsia="宋体" w:hAnsi="Calibri" w:cs="宋体"/>
          <w:color w:val="000000"/>
          <w:kern w:val="0"/>
          <w:sz w:val="28"/>
          <w:szCs w:val="28"/>
        </w:rPr>
        <w:t>上海</w:t>
      </w:r>
      <w:r w:rsidR="00093779" w:rsidRPr="00652F4F">
        <w:rPr>
          <w:rFonts w:ascii="Calibri" w:eastAsia="宋体" w:hAnsi="Calibri" w:cs="宋体"/>
          <w:color w:val="000000"/>
          <w:kern w:val="0"/>
          <w:sz w:val="28"/>
          <w:szCs w:val="28"/>
        </w:rPr>
        <w:t>:</w:t>
      </w:r>
      <w:r w:rsidR="00093779" w:rsidRPr="00652F4F">
        <w:rPr>
          <w:rFonts w:ascii="Calibri" w:eastAsia="宋体" w:hAnsi="Calibri" w:cs="宋体"/>
          <w:color w:val="000000"/>
          <w:kern w:val="0"/>
          <w:sz w:val="28"/>
          <w:szCs w:val="28"/>
        </w:rPr>
        <w:t>复旦出版社</w:t>
      </w:r>
      <w:r w:rsidR="00093779" w:rsidRPr="00652F4F">
        <w:rPr>
          <w:rFonts w:ascii="Calibri" w:eastAsia="宋体" w:hAnsi="Calibri" w:cs="宋体"/>
          <w:color w:val="000000"/>
          <w:kern w:val="0"/>
          <w:sz w:val="28"/>
          <w:szCs w:val="28"/>
        </w:rPr>
        <w:t>, 2012, P176.</w:t>
      </w:r>
    </w:p>
    <w:p w:rsidR="00093779" w:rsidRPr="00652F4F" w:rsidRDefault="00302426" w:rsidP="00093779">
      <w:pPr>
        <w:widowControl/>
        <w:shd w:val="clear" w:color="auto" w:fill="FFFFFF"/>
        <w:spacing w:line="440" w:lineRule="atLeast"/>
        <w:rPr>
          <w:rFonts w:ascii="Calibri" w:eastAsia="宋体" w:hAnsi="Calibri" w:cs="宋体"/>
          <w:color w:val="000000"/>
          <w:kern w:val="0"/>
          <w:szCs w:val="21"/>
        </w:rPr>
      </w:pPr>
      <w:r>
        <w:rPr>
          <w:rFonts w:ascii="Calibri" w:eastAsia="宋体" w:hAnsi="Calibri" w:cs="宋体"/>
          <w:color w:val="000000"/>
          <w:kern w:val="0"/>
          <w:sz w:val="28"/>
          <w:szCs w:val="28"/>
        </w:rPr>
        <w:lastRenderedPageBreak/>
        <w:t xml:space="preserve">  </w:t>
      </w:r>
      <w:r w:rsidR="00093779" w:rsidRPr="00652F4F">
        <w:rPr>
          <w:rFonts w:ascii="Calibri" w:eastAsia="宋体" w:hAnsi="Calibri" w:cs="宋体"/>
          <w:color w:val="000000"/>
          <w:kern w:val="0"/>
          <w:sz w:val="28"/>
          <w:szCs w:val="28"/>
        </w:rPr>
        <w:t>[8] European Scientific Committee for Food (Forty-First Series). Opinion on Foods for Special Medical Purposes (FSMPS) ,1996 .</w:t>
      </w:r>
    </w:p>
    <w:p w:rsidR="00093779" w:rsidRPr="00652F4F" w:rsidRDefault="00302426" w:rsidP="00093779">
      <w:pPr>
        <w:widowControl/>
        <w:shd w:val="clear" w:color="auto" w:fill="FFFFFF"/>
        <w:spacing w:line="440" w:lineRule="atLeast"/>
        <w:rPr>
          <w:rFonts w:ascii="Calibri" w:eastAsia="宋体" w:hAnsi="Calibri" w:cs="宋体"/>
          <w:color w:val="000000"/>
          <w:kern w:val="0"/>
          <w:szCs w:val="21"/>
        </w:rPr>
      </w:pPr>
      <w:r>
        <w:rPr>
          <w:rFonts w:ascii="Calibri" w:eastAsia="宋体" w:hAnsi="Calibri" w:cs="宋体"/>
          <w:color w:val="000000"/>
          <w:kern w:val="0"/>
          <w:sz w:val="28"/>
          <w:szCs w:val="28"/>
        </w:rPr>
        <w:t xml:space="preserve">  </w:t>
      </w:r>
      <w:r w:rsidR="00093779" w:rsidRPr="00652F4F">
        <w:rPr>
          <w:rFonts w:ascii="Calibri" w:eastAsia="宋体" w:hAnsi="Calibri" w:cs="宋体"/>
          <w:color w:val="000000"/>
          <w:kern w:val="0"/>
          <w:sz w:val="28"/>
          <w:szCs w:val="28"/>
        </w:rPr>
        <w:t>[9] </w:t>
      </w:r>
      <w:r w:rsidR="00093779" w:rsidRPr="00652F4F">
        <w:rPr>
          <w:rFonts w:ascii="Calibri" w:eastAsia="宋体" w:hAnsi="Calibri" w:cs="宋体"/>
          <w:color w:val="000000"/>
          <w:kern w:val="0"/>
          <w:sz w:val="28"/>
          <w:szCs w:val="28"/>
        </w:rPr>
        <w:t>中华医学会编著</w:t>
      </w:r>
      <w:r w:rsidR="00093779" w:rsidRPr="00652F4F">
        <w:rPr>
          <w:rFonts w:ascii="Calibri" w:eastAsia="宋体" w:hAnsi="Calibri" w:cs="宋体"/>
          <w:color w:val="000000"/>
          <w:kern w:val="0"/>
          <w:sz w:val="28"/>
          <w:szCs w:val="28"/>
        </w:rPr>
        <w:t>.</w:t>
      </w:r>
      <w:r w:rsidR="00093779" w:rsidRPr="00652F4F">
        <w:rPr>
          <w:rFonts w:ascii="Calibri" w:eastAsia="宋体" w:hAnsi="Calibri" w:cs="宋体"/>
          <w:color w:val="000000"/>
          <w:kern w:val="0"/>
          <w:sz w:val="28"/>
          <w:szCs w:val="28"/>
        </w:rPr>
        <w:t>中国临床诊疗指南</w:t>
      </w:r>
      <w:r w:rsidR="00093779" w:rsidRPr="00652F4F">
        <w:rPr>
          <w:rFonts w:ascii="Calibri" w:eastAsia="宋体" w:hAnsi="Calibri" w:cs="宋体"/>
          <w:color w:val="000000"/>
          <w:kern w:val="0"/>
          <w:sz w:val="28"/>
          <w:szCs w:val="28"/>
        </w:rPr>
        <w:t>•</w:t>
      </w:r>
      <w:r w:rsidR="00093779" w:rsidRPr="00652F4F">
        <w:rPr>
          <w:rFonts w:ascii="Calibri" w:eastAsia="宋体" w:hAnsi="Calibri" w:cs="宋体"/>
          <w:color w:val="000000"/>
          <w:kern w:val="0"/>
          <w:sz w:val="28"/>
          <w:szCs w:val="28"/>
        </w:rPr>
        <w:t>肠外肠内营养学分册（</w:t>
      </w:r>
      <w:r w:rsidR="00093779" w:rsidRPr="00652F4F">
        <w:rPr>
          <w:rFonts w:ascii="Calibri" w:eastAsia="宋体" w:hAnsi="Calibri" w:cs="宋体"/>
          <w:color w:val="000000"/>
          <w:kern w:val="0"/>
          <w:sz w:val="28"/>
          <w:szCs w:val="28"/>
        </w:rPr>
        <w:t>2008</w:t>
      </w:r>
      <w:r w:rsidR="00093779" w:rsidRPr="00652F4F">
        <w:rPr>
          <w:rFonts w:ascii="Calibri" w:eastAsia="宋体" w:hAnsi="Calibri" w:cs="宋体"/>
          <w:color w:val="000000"/>
          <w:kern w:val="0"/>
          <w:sz w:val="28"/>
          <w:szCs w:val="28"/>
        </w:rPr>
        <w:t>版）</w:t>
      </w:r>
      <w:r w:rsidR="00093779" w:rsidRPr="00652F4F">
        <w:rPr>
          <w:rFonts w:ascii="Calibri" w:eastAsia="宋体" w:hAnsi="Calibri" w:cs="宋体"/>
          <w:color w:val="000000"/>
          <w:kern w:val="0"/>
          <w:sz w:val="28"/>
          <w:szCs w:val="28"/>
        </w:rPr>
        <w:t>.</w:t>
      </w:r>
      <w:r w:rsidR="00093779" w:rsidRPr="00652F4F">
        <w:rPr>
          <w:rFonts w:ascii="Calibri" w:eastAsia="宋体" w:hAnsi="Calibri" w:cs="宋体"/>
          <w:color w:val="000000"/>
          <w:kern w:val="0"/>
          <w:sz w:val="28"/>
          <w:szCs w:val="28"/>
        </w:rPr>
        <w:t>北京：人民卫生出版社</w:t>
      </w:r>
      <w:r w:rsidR="00093779" w:rsidRPr="00652F4F">
        <w:rPr>
          <w:rFonts w:ascii="Calibri" w:eastAsia="宋体" w:hAnsi="Calibri" w:cs="宋体"/>
          <w:color w:val="000000"/>
          <w:kern w:val="0"/>
          <w:sz w:val="28"/>
          <w:szCs w:val="28"/>
        </w:rPr>
        <w:t>, 2008:96-100.</w:t>
      </w:r>
    </w:p>
    <w:p w:rsidR="00093779" w:rsidRPr="00652F4F" w:rsidRDefault="00302426" w:rsidP="00093779">
      <w:pPr>
        <w:widowControl/>
        <w:shd w:val="clear" w:color="auto" w:fill="FFFFFF"/>
        <w:spacing w:line="440" w:lineRule="atLeast"/>
        <w:rPr>
          <w:rFonts w:ascii="Calibri" w:eastAsia="宋体" w:hAnsi="Calibri" w:cs="宋体"/>
          <w:color w:val="000000"/>
          <w:kern w:val="0"/>
          <w:szCs w:val="21"/>
        </w:rPr>
      </w:pPr>
      <w:r>
        <w:rPr>
          <w:rFonts w:ascii="Calibri" w:eastAsia="宋体" w:hAnsi="Calibri" w:cs="宋体"/>
          <w:color w:val="000000"/>
          <w:kern w:val="0"/>
          <w:sz w:val="28"/>
          <w:szCs w:val="28"/>
        </w:rPr>
        <w:t xml:space="preserve">  </w:t>
      </w:r>
      <w:r w:rsidR="00093779" w:rsidRPr="00652F4F">
        <w:rPr>
          <w:rFonts w:ascii="Calibri" w:eastAsia="宋体" w:hAnsi="Calibri" w:cs="宋体"/>
          <w:color w:val="000000"/>
          <w:kern w:val="0"/>
          <w:sz w:val="28"/>
          <w:szCs w:val="28"/>
        </w:rPr>
        <w:t>[10] </w:t>
      </w:r>
      <w:r w:rsidR="00093779" w:rsidRPr="00652F4F">
        <w:rPr>
          <w:rFonts w:ascii="Calibri" w:eastAsia="宋体" w:hAnsi="Calibri" w:cs="宋体"/>
          <w:color w:val="000000"/>
          <w:kern w:val="0"/>
          <w:sz w:val="28"/>
          <w:szCs w:val="28"/>
        </w:rPr>
        <w:t>吴肇汉主编</w:t>
      </w:r>
      <w:r w:rsidR="00093779" w:rsidRPr="00652F4F">
        <w:rPr>
          <w:rFonts w:ascii="Calibri" w:eastAsia="宋体" w:hAnsi="Calibri" w:cs="宋体"/>
          <w:color w:val="000000"/>
          <w:kern w:val="0"/>
          <w:sz w:val="28"/>
          <w:szCs w:val="28"/>
        </w:rPr>
        <w:t xml:space="preserve">. </w:t>
      </w:r>
      <w:r w:rsidR="00093779" w:rsidRPr="00652F4F">
        <w:rPr>
          <w:rFonts w:ascii="Calibri" w:eastAsia="宋体" w:hAnsi="Calibri" w:cs="宋体"/>
          <w:color w:val="000000"/>
          <w:kern w:val="0"/>
          <w:sz w:val="28"/>
          <w:szCs w:val="28"/>
        </w:rPr>
        <w:t>实用临床营养治疗学</w:t>
      </w:r>
      <w:r w:rsidR="00093779" w:rsidRPr="00652F4F">
        <w:rPr>
          <w:rFonts w:ascii="Calibri" w:eastAsia="宋体" w:hAnsi="Calibri" w:cs="宋体"/>
          <w:color w:val="000000"/>
          <w:kern w:val="0"/>
          <w:sz w:val="28"/>
          <w:szCs w:val="28"/>
        </w:rPr>
        <w:t xml:space="preserve">. </w:t>
      </w:r>
      <w:r w:rsidR="00093779" w:rsidRPr="00652F4F">
        <w:rPr>
          <w:rFonts w:ascii="Calibri" w:eastAsia="宋体" w:hAnsi="Calibri" w:cs="宋体"/>
          <w:color w:val="000000"/>
          <w:kern w:val="0"/>
          <w:sz w:val="28"/>
          <w:szCs w:val="28"/>
        </w:rPr>
        <w:t>上海</w:t>
      </w:r>
      <w:r w:rsidR="00093779" w:rsidRPr="00652F4F">
        <w:rPr>
          <w:rFonts w:ascii="Calibri" w:eastAsia="宋体" w:hAnsi="Calibri" w:cs="宋体"/>
          <w:color w:val="000000"/>
          <w:kern w:val="0"/>
          <w:sz w:val="28"/>
          <w:szCs w:val="28"/>
        </w:rPr>
        <w:t xml:space="preserve">: </w:t>
      </w:r>
      <w:r w:rsidR="00093779" w:rsidRPr="00652F4F">
        <w:rPr>
          <w:rFonts w:ascii="Calibri" w:eastAsia="宋体" w:hAnsi="Calibri" w:cs="宋体"/>
          <w:color w:val="000000"/>
          <w:kern w:val="0"/>
          <w:sz w:val="28"/>
          <w:szCs w:val="28"/>
        </w:rPr>
        <w:t>上海科学技术出版社</w:t>
      </w:r>
      <w:r w:rsidR="00093779" w:rsidRPr="00652F4F">
        <w:rPr>
          <w:rFonts w:ascii="Calibri" w:eastAsia="宋体" w:hAnsi="Calibri" w:cs="宋体"/>
          <w:color w:val="000000"/>
          <w:kern w:val="0"/>
          <w:sz w:val="28"/>
          <w:szCs w:val="28"/>
        </w:rPr>
        <w:t>, 2001, P408.</w:t>
      </w:r>
    </w:p>
    <w:p w:rsidR="00093779" w:rsidRPr="00652F4F" w:rsidRDefault="00302426" w:rsidP="00093779">
      <w:pPr>
        <w:widowControl/>
        <w:shd w:val="clear" w:color="auto" w:fill="FFFFFF"/>
        <w:spacing w:line="440" w:lineRule="atLeast"/>
        <w:rPr>
          <w:rFonts w:ascii="Calibri" w:eastAsia="宋体" w:hAnsi="Calibri" w:cs="宋体"/>
          <w:color w:val="000000"/>
          <w:kern w:val="0"/>
          <w:szCs w:val="21"/>
        </w:rPr>
      </w:pPr>
      <w:r>
        <w:rPr>
          <w:rFonts w:ascii="Calibri" w:eastAsia="宋体" w:hAnsi="Calibri" w:cs="宋体"/>
          <w:color w:val="000000"/>
          <w:kern w:val="0"/>
          <w:sz w:val="28"/>
          <w:szCs w:val="28"/>
        </w:rPr>
        <w:t xml:space="preserve">  </w:t>
      </w:r>
      <w:r w:rsidR="00093779" w:rsidRPr="00652F4F">
        <w:rPr>
          <w:rFonts w:ascii="Calibri" w:eastAsia="宋体" w:hAnsi="Calibri" w:cs="宋体"/>
          <w:color w:val="000000"/>
          <w:kern w:val="0"/>
          <w:sz w:val="28"/>
          <w:szCs w:val="28"/>
        </w:rPr>
        <w:t>[11] Judith A., VINOD K. BANSAL, et al. Medical Nutrition therapy in Chronic Kidney Failure: Integrating Clinical Practice Guidelines. Journal of The American Dietetic Association, 2004:404-409.</w:t>
      </w:r>
    </w:p>
    <w:p w:rsidR="00093779" w:rsidRPr="00652F4F" w:rsidRDefault="00302426" w:rsidP="00093779">
      <w:pPr>
        <w:widowControl/>
        <w:shd w:val="clear" w:color="auto" w:fill="FFFFFF"/>
        <w:jc w:val="left"/>
        <w:rPr>
          <w:rFonts w:ascii="Simsun" w:eastAsia="宋体" w:hAnsi="Simsun" w:cs="宋体" w:hint="eastAsia"/>
          <w:color w:val="000000"/>
          <w:kern w:val="0"/>
          <w:szCs w:val="21"/>
        </w:rPr>
      </w:pPr>
      <w:r>
        <w:rPr>
          <w:rFonts w:ascii="Simsun" w:eastAsia="宋体" w:hAnsi="Simsun" w:cs="宋体"/>
          <w:color w:val="000000"/>
          <w:kern w:val="0"/>
          <w:szCs w:val="21"/>
        </w:rPr>
        <w:t xml:space="preserve">  </w:t>
      </w:r>
      <w:r w:rsidR="00093779" w:rsidRPr="00652F4F">
        <w:rPr>
          <w:rFonts w:ascii="FangSong_GB2312" w:eastAsia="FangSong_GB2312" w:hAnsi="Simsun" w:cs="宋体" w:hint="eastAsia"/>
          <w:color w:val="000000"/>
          <w:kern w:val="0"/>
          <w:sz w:val="32"/>
          <w:szCs w:val="32"/>
        </w:rPr>
        <w:t>4、恶性肿瘤（恶病质状态）病人用全营养配方食品</w:t>
      </w:r>
      <w:r w:rsidR="00093779" w:rsidRPr="00652F4F">
        <w:rPr>
          <w:rFonts w:ascii="FangSong_GB2312" w:eastAsia="FangSong_GB2312" w:hAnsi="Simsun" w:cs="宋体" w:hint="eastAsia"/>
          <w:color w:val="000000"/>
          <w:kern w:val="0"/>
          <w:sz w:val="32"/>
          <w:szCs w:val="32"/>
        </w:rPr>
        <w:t> </w:t>
      </w:r>
      <w:r w:rsidR="00093779" w:rsidRPr="00652F4F">
        <w:rPr>
          <w:rFonts w:ascii="FangSong_GB2312" w:eastAsia="FangSong_GB2312" w:hAnsi="Simsun" w:cs="宋体" w:hint="eastAsia"/>
          <w:color w:val="000000"/>
          <w:kern w:val="0"/>
          <w:sz w:val="32"/>
          <w:szCs w:val="32"/>
        </w:rPr>
        <w:br/>
      </w:r>
      <w:r>
        <w:rPr>
          <w:rFonts w:ascii="FangSong_GB2312" w:eastAsia="FangSong_GB2312" w:hAnsi="Simsun" w:cs="宋体" w:hint="eastAsia"/>
          <w:color w:val="000000"/>
          <w:kern w:val="0"/>
          <w:sz w:val="32"/>
          <w:szCs w:val="32"/>
        </w:rPr>
        <w:t xml:space="preserve">  </w:t>
      </w:r>
      <w:r w:rsidR="00093779" w:rsidRPr="00652F4F">
        <w:rPr>
          <w:rFonts w:ascii="FangSong_GB2312" w:eastAsia="FangSong_GB2312" w:hAnsi="Simsun" w:cs="宋体" w:hint="eastAsia"/>
          <w:color w:val="000000"/>
          <w:kern w:val="0"/>
          <w:sz w:val="32"/>
          <w:szCs w:val="32"/>
        </w:rPr>
        <w:t>手术期、恶液质期的恶性肿瘤（恶病质状态）患者由于肿瘤的消耗、阻碍进食和消化、以及肿瘤对食欲的影响、患者精神抑郁等因素，伴随的以体重下降为特征的营养不良比较常见，因此应尽早对患者进行营养补充。</w:t>
      </w:r>
      <w:r w:rsidR="00093779" w:rsidRPr="00652F4F">
        <w:rPr>
          <w:rFonts w:ascii="FangSong_GB2312" w:eastAsia="FangSong_GB2312" w:hAnsi="Simsun" w:cs="宋体" w:hint="eastAsia"/>
          <w:color w:val="000000"/>
          <w:kern w:val="0"/>
          <w:sz w:val="32"/>
          <w:szCs w:val="32"/>
        </w:rPr>
        <w:t> </w:t>
      </w:r>
      <w:r w:rsidR="00093779" w:rsidRPr="00652F4F">
        <w:rPr>
          <w:rFonts w:ascii="FangSong_GB2312" w:eastAsia="FangSong_GB2312" w:hAnsi="Simsun" w:cs="宋体" w:hint="eastAsia"/>
          <w:color w:val="000000"/>
          <w:kern w:val="0"/>
          <w:sz w:val="32"/>
          <w:szCs w:val="32"/>
        </w:rPr>
        <w:br/>
      </w:r>
      <w:r>
        <w:rPr>
          <w:rFonts w:ascii="FangSong_GB2312" w:eastAsia="FangSong_GB2312" w:hAnsi="Simsun" w:cs="宋体" w:hint="eastAsia"/>
          <w:color w:val="000000"/>
          <w:kern w:val="0"/>
          <w:sz w:val="32"/>
          <w:szCs w:val="32"/>
        </w:rPr>
        <w:t xml:space="preserve">  </w:t>
      </w:r>
      <w:r w:rsidR="00093779" w:rsidRPr="00652F4F">
        <w:rPr>
          <w:rFonts w:ascii="FangSong_GB2312" w:eastAsia="FangSong_GB2312" w:hAnsi="Simsun" w:cs="宋体" w:hint="eastAsia"/>
          <w:color w:val="000000"/>
          <w:kern w:val="0"/>
          <w:sz w:val="32"/>
          <w:szCs w:val="32"/>
        </w:rPr>
        <w:t>该特定全营养配方产品应适当提高蛋白质的含量并调整与机体免疫功能相关的营养素含量，为患者提供每日所需的营养物质。</w:t>
      </w:r>
      <w:r w:rsidR="00093779" w:rsidRPr="00652F4F">
        <w:rPr>
          <w:rFonts w:ascii="FangSong_GB2312" w:eastAsia="FangSong_GB2312" w:hAnsi="Simsun" w:cs="宋体" w:hint="eastAsia"/>
          <w:color w:val="000000"/>
          <w:kern w:val="0"/>
          <w:sz w:val="32"/>
          <w:szCs w:val="32"/>
        </w:rPr>
        <w:t> </w:t>
      </w:r>
      <w:r w:rsidR="00093779" w:rsidRPr="00652F4F">
        <w:rPr>
          <w:rFonts w:ascii="FangSong_GB2312" w:eastAsia="FangSong_GB2312" w:hAnsi="Simsun" w:cs="宋体" w:hint="eastAsia"/>
          <w:color w:val="000000"/>
          <w:kern w:val="0"/>
          <w:sz w:val="32"/>
          <w:szCs w:val="32"/>
        </w:rPr>
        <w:br/>
      </w:r>
      <w:r>
        <w:rPr>
          <w:rFonts w:ascii="FangSong_GB2312" w:eastAsia="FangSong_GB2312" w:hAnsi="Simsun" w:cs="宋体" w:hint="eastAsia"/>
          <w:color w:val="000000"/>
          <w:kern w:val="0"/>
          <w:sz w:val="32"/>
          <w:szCs w:val="32"/>
        </w:rPr>
        <w:t xml:space="preserve">  </w:t>
      </w:r>
      <w:r w:rsidR="00093779" w:rsidRPr="00652F4F">
        <w:rPr>
          <w:rFonts w:ascii="FangSong_GB2312" w:eastAsia="FangSong_GB2312" w:hAnsi="Simsun" w:cs="宋体" w:hint="eastAsia"/>
          <w:color w:val="000000"/>
          <w:kern w:val="0"/>
          <w:sz w:val="32"/>
          <w:szCs w:val="32"/>
        </w:rPr>
        <w:t>恶性肿瘤（恶病质状态）病人用全营养配方食品应满足如下技术要求：</w:t>
      </w:r>
      <w:r w:rsidR="00093779" w:rsidRPr="00652F4F">
        <w:rPr>
          <w:rFonts w:ascii="FangSong_GB2312" w:eastAsia="FangSong_GB2312" w:hAnsi="Simsun" w:cs="宋体" w:hint="eastAsia"/>
          <w:color w:val="000000"/>
          <w:kern w:val="0"/>
          <w:sz w:val="32"/>
          <w:szCs w:val="32"/>
        </w:rPr>
        <w:t> </w:t>
      </w:r>
      <w:r w:rsidR="00093779" w:rsidRPr="00652F4F">
        <w:rPr>
          <w:rFonts w:ascii="FangSong_GB2312" w:eastAsia="FangSong_GB2312" w:hAnsi="Simsun" w:cs="宋体" w:hint="eastAsia"/>
          <w:color w:val="000000"/>
          <w:kern w:val="0"/>
          <w:sz w:val="32"/>
          <w:szCs w:val="32"/>
        </w:rPr>
        <w:br/>
      </w:r>
      <w:r>
        <w:rPr>
          <w:rFonts w:ascii="FangSong_GB2312" w:eastAsia="FangSong_GB2312" w:hAnsi="Simsun" w:cs="宋体" w:hint="eastAsia"/>
          <w:color w:val="000000"/>
          <w:kern w:val="0"/>
          <w:sz w:val="32"/>
          <w:szCs w:val="32"/>
        </w:rPr>
        <w:t xml:space="preserve">  </w:t>
      </w:r>
      <w:r w:rsidR="00093779" w:rsidRPr="00652F4F">
        <w:rPr>
          <w:rFonts w:ascii="FangSong_GB2312" w:eastAsia="FangSong_GB2312" w:hAnsi="Simsun" w:cs="宋体" w:hint="eastAsia"/>
          <w:color w:val="000000"/>
          <w:kern w:val="0"/>
          <w:sz w:val="32"/>
          <w:szCs w:val="32"/>
        </w:rPr>
        <w:t>1)蛋白质的含量应不低于 0.8 g/100kJ (3.3 g/100kcal)。</w:t>
      </w:r>
      <w:r w:rsidR="00093779" w:rsidRPr="00652F4F">
        <w:rPr>
          <w:rFonts w:ascii="FangSong_GB2312" w:eastAsia="FangSong_GB2312" w:hAnsi="Simsun" w:cs="宋体" w:hint="eastAsia"/>
          <w:color w:val="000000"/>
          <w:kern w:val="0"/>
          <w:sz w:val="32"/>
          <w:szCs w:val="32"/>
        </w:rPr>
        <w:t> </w:t>
      </w:r>
      <w:r w:rsidR="00093779" w:rsidRPr="00652F4F">
        <w:rPr>
          <w:rFonts w:ascii="FangSong_GB2312" w:eastAsia="FangSong_GB2312" w:hAnsi="Simsun" w:cs="宋体" w:hint="eastAsia"/>
          <w:color w:val="000000"/>
          <w:kern w:val="0"/>
          <w:sz w:val="32"/>
          <w:szCs w:val="32"/>
        </w:rPr>
        <w:br/>
      </w:r>
      <w:r>
        <w:rPr>
          <w:rFonts w:ascii="FangSong_GB2312" w:eastAsia="FangSong_GB2312" w:hAnsi="Simsun" w:cs="宋体" w:hint="eastAsia"/>
          <w:color w:val="000000"/>
          <w:kern w:val="0"/>
          <w:sz w:val="32"/>
          <w:szCs w:val="32"/>
        </w:rPr>
        <w:t xml:space="preserve">  </w:t>
      </w:r>
      <w:r w:rsidR="00093779" w:rsidRPr="00652F4F">
        <w:rPr>
          <w:rFonts w:ascii="FangSong_GB2312" w:eastAsia="FangSong_GB2312" w:hAnsi="Simsun" w:cs="宋体" w:hint="eastAsia"/>
          <w:color w:val="000000"/>
          <w:kern w:val="0"/>
          <w:sz w:val="32"/>
          <w:szCs w:val="32"/>
        </w:rPr>
        <w:t>2)n-3脂肪酸（以EPA和DHA计）在配方中的供能比应为1%-6%,同时对亚油酸和α-亚麻酸的供能比不再做相应要求。</w:t>
      </w:r>
      <w:r w:rsidR="00093779" w:rsidRPr="00652F4F">
        <w:rPr>
          <w:rFonts w:ascii="FangSong_GB2312" w:eastAsia="FangSong_GB2312" w:hAnsi="Simsun" w:cs="宋体" w:hint="eastAsia"/>
          <w:color w:val="000000"/>
          <w:kern w:val="0"/>
          <w:sz w:val="32"/>
          <w:szCs w:val="32"/>
        </w:rPr>
        <w:t> </w:t>
      </w:r>
      <w:r w:rsidR="00093779" w:rsidRPr="00652F4F">
        <w:rPr>
          <w:rFonts w:ascii="FangSong_GB2312" w:eastAsia="FangSong_GB2312" w:hAnsi="Simsun" w:cs="宋体" w:hint="eastAsia"/>
          <w:color w:val="000000"/>
          <w:kern w:val="0"/>
          <w:sz w:val="32"/>
          <w:szCs w:val="32"/>
        </w:rPr>
        <w:br/>
      </w:r>
      <w:r>
        <w:rPr>
          <w:rFonts w:ascii="FangSong_GB2312" w:eastAsia="FangSong_GB2312" w:hAnsi="Simsun" w:cs="宋体" w:hint="eastAsia"/>
          <w:color w:val="000000"/>
          <w:kern w:val="0"/>
          <w:sz w:val="32"/>
          <w:szCs w:val="32"/>
        </w:rPr>
        <w:t xml:space="preserve">  </w:t>
      </w:r>
      <w:r w:rsidR="00093779" w:rsidRPr="00652F4F">
        <w:rPr>
          <w:rFonts w:ascii="FangSong_GB2312" w:eastAsia="FangSong_GB2312" w:hAnsi="Simsun" w:cs="宋体" w:hint="eastAsia"/>
          <w:color w:val="000000"/>
          <w:kern w:val="0"/>
          <w:sz w:val="32"/>
          <w:szCs w:val="32"/>
        </w:rPr>
        <w:t>3)可选择添加营养素（精氨酸、谷氨酰胺、亮氨酸）。如果添加精</w:t>
      </w:r>
      <w:r w:rsidR="00093779" w:rsidRPr="00652F4F">
        <w:rPr>
          <w:rFonts w:ascii="FangSong_GB2312" w:eastAsia="FangSong_GB2312" w:hAnsi="Simsun" w:cs="宋体" w:hint="eastAsia"/>
          <w:color w:val="000000"/>
          <w:kern w:val="0"/>
          <w:sz w:val="32"/>
          <w:szCs w:val="32"/>
        </w:rPr>
        <w:lastRenderedPageBreak/>
        <w:t>氨酸，其在产品中的含量应不低于0.12g/100 kJ (0.5g/100kcal)；如果添加谷氨酰胺，其在产品中的含量应为0.04g/100kJ -0.53g/100kJ（0.15g/100kcal- 2.22g/100kcal）；如果添加亮氨酸，其含量应不低于0.03g/100kJ(0.13g/100kcal)。</w:t>
      </w:r>
      <w:r w:rsidR="00093779" w:rsidRPr="00652F4F">
        <w:rPr>
          <w:rFonts w:ascii="FangSong_GB2312" w:eastAsia="FangSong_GB2312" w:hAnsi="Simsun" w:cs="宋体" w:hint="eastAsia"/>
          <w:color w:val="000000"/>
          <w:kern w:val="0"/>
          <w:sz w:val="32"/>
          <w:szCs w:val="32"/>
        </w:rPr>
        <w:t> </w:t>
      </w:r>
      <w:r w:rsidR="00093779" w:rsidRPr="00652F4F">
        <w:rPr>
          <w:rFonts w:ascii="FangSong_GB2312" w:eastAsia="FangSong_GB2312" w:hAnsi="Simsun" w:cs="宋体" w:hint="eastAsia"/>
          <w:color w:val="000000"/>
          <w:kern w:val="0"/>
          <w:sz w:val="32"/>
          <w:szCs w:val="32"/>
        </w:rPr>
        <w:br/>
      </w:r>
      <w:r>
        <w:rPr>
          <w:rFonts w:ascii="FangSong_GB2312" w:eastAsia="FangSong_GB2312" w:hAnsi="Simsun" w:cs="宋体" w:hint="eastAsia"/>
          <w:color w:val="000000"/>
          <w:kern w:val="0"/>
          <w:sz w:val="32"/>
          <w:szCs w:val="32"/>
        </w:rPr>
        <w:t xml:space="preserve">  </w:t>
      </w:r>
      <w:r w:rsidR="00093779" w:rsidRPr="00652F4F">
        <w:rPr>
          <w:rFonts w:ascii="Calibri" w:eastAsia="FangSong_GB2312" w:hAnsi="Calibri" w:cs="宋体"/>
          <w:color w:val="000000"/>
          <w:kern w:val="0"/>
          <w:sz w:val="28"/>
          <w:szCs w:val="28"/>
        </w:rPr>
        <w:t>参考依据：</w:t>
      </w:r>
      <w:r w:rsidR="00093779" w:rsidRPr="00652F4F">
        <w:rPr>
          <w:rFonts w:ascii="Calibri" w:eastAsia="FangSong_GB2312" w:hAnsi="Calibri" w:cs="宋体"/>
          <w:color w:val="000000"/>
          <w:kern w:val="0"/>
          <w:sz w:val="28"/>
          <w:szCs w:val="28"/>
        </w:rPr>
        <w:t> </w:t>
      </w:r>
      <w:r w:rsidR="00093779" w:rsidRPr="00652F4F">
        <w:rPr>
          <w:rFonts w:ascii="Calibri" w:eastAsia="FangSong_GB2312" w:hAnsi="Calibri" w:cs="宋体"/>
          <w:color w:val="000000"/>
          <w:kern w:val="0"/>
          <w:sz w:val="28"/>
          <w:szCs w:val="28"/>
        </w:rPr>
        <w:br/>
      </w:r>
      <w:r>
        <w:rPr>
          <w:rFonts w:ascii="Calibri" w:eastAsia="FangSong_GB2312" w:hAnsi="Calibri" w:cs="宋体"/>
          <w:color w:val="000000"/>
          <w:kern w:val="0"/>
          <w:sz w:val="28"/>
          <w:szCs w:val="28"/>
        </w:rPr>
        <w:t xml:space="preserve">  </w:t>
      </w:r>
      <w:r w:rsidR="00093779" w:rsidRPr="00652F4F">
        <w:rPr>
          <w:rFonts w:ascii="Calibri" w:eastAsia="FangSong_GB2312" w:hAnsi="Calibri" w:cs="宋体"/>
          <w:color w:val="000000"/>
          <w:kern w:val="0"/>
          <w:sz w:val="28"/>
          <w:szCs w:val="28"/>
        </w:rPr>
        <w:t>[1] J. Arends,G. Bodoky, et al. ESPEN Guidelines on Enteral Nutrition : Non-surgical oncology. Clinical Nutrition, 2006, 25, 245-259. </w:t>
      </w:r>
      <w:r w:rsidR="00093779" w:rsidRPr="00652F4F">
        <w:rPr>
          <w:rFonts w:ascii="Calibri" w:eastAsia="FangSong_GB2312" w:hAnsi="Calibri" w:cs="宋体"/>
          <w:color w:val="000000"/>
          <w:kern w:val="0"/>
          <w:sz w:val="28"/>
          <w:szCs w:val="28"/>
        </w:rPr>
        <w:br/>
      </w:r>
      <w:r>
        <w:rPr>
          <w:rFonts w:ascii="Calibri" w:eastAsia="FangSong_GB2312" w:hAnsi="Calibri" w:cs="宋体"/>
          <w:color w:val="000000"/>
          <w:kern w:val="0"/>
          <w:sz w:val="28"/>
          <w:szCs w:val="28"/>
        </w:rPr>
        <w:t xml:space="preserve">  </w:t>
      </w:r>
      <w:r w:rsidR="00093779" w:rsidRPr="00652F4F">
        <w:rPr>
          <w:rFonts w:ascii="Calibri" w:eastAsia="FangSong_GB2312" w:hAnsi="Calibri" w:cs="宋体"/>
          <w:color w:val="000000"/>
          <w:kern w:val="0"/>
          <w:sz w:val="28"/>
          <w:szCs w:val="28"/>
        </w:rPr>
        <w:t xml:space="preserve">[2] </w:t>
      </w:r>
      <w:r w:rsidR="00093779" w:rsidRPr="00652F4F">
        <w:rPr>
          <w:rFonts w:ascii="Calibri" w:eastAsia="FangSong_GB2312" w:hAnsi="Calibri" w:cs="宋体"/>
          <w:color w:val="000000"/>
          <w:kern w:val="0"/>
          <w:sz w:val="28"/>
          <w:szCs w:val="28"/>
        </w:rPr>
        <w:t>顾景范</w:t>
      </w:r>
      <w:r w:rsidR="00093779" w:rsidRPr="00652F4F">
        <w:rPr>
          <w:rFonts w:ascii="Calibri" w:eastAsia="FangSong_GB2312" w:hAnsi="Calibri" w:cs="宋体"/>
          <w:color w:val="000000"/>
          <w:kern w:val="0"/>
          <w:sz w:val="28"/>
          <w:szCs w:val="28"/>
        </w:rPr>
        <w:t xml:space="preserve">, </w:t>
      </w:r>
      <w:r w:rsidR="00093779" w:rsidRPr="00652F4F">
        <w:rPr>
          <w:rFonts w:ascii="Calibri" w:eastAsia="FangSong_GB2312" w:hAnsi="Calibri" w:cs="宋体"/>
          <w:color w:val="000000"/>
          <w:kern w:val="0"/>
          <w:sz w:val="28"/>
          <w:szCs w:val="28"/>
        </w:rPr>
        <w:t>杜寿玢</w:t>
      </w:r>
      <w:r w:rsidR="00093779" w:rsidRPr="00652F4F">
        <w:rPr>
          <w:rFonts w:ascii="Calibri" w:eastAsia="FangSong_GB2312" w:hAnsi="Calibri" w:cs="宋体"/>
          <w:color w:val="000000"/>
          <w:kern w:val="0"/>
          <w:sz w:val="28"/>
          <w:szCs w:val="28"/>
        </w:rPr>
        <w:t xml:space="preserve">, </w:t>
      </w:r>
      <w:r w:rsidR="00093779" w:rsidRPr="00652F4F">
        <w:rPr>
          <w:rFonts w:ascii="Calibri" w:eastAsia="FangSong_GB2312" w:hAnsi="Calibri" w:cs="宋体"/>
          <w:color w:val="000000"/>
          <w:kern w:val="0"/>
          <w:sz w:val="28"/>
          <w:szCs w:val="28"/>
        </w:rPr>
        <w:t>郭长江主编</w:t>
      </w:r>
      <w:r w:rsidR="00093779" w:rsidRPr="00652F4F">
        <w:rPr>
          <w:rFonts w:ascii="Calibri" w:eastAsia="FangSong_GB2312" w:hAnsi="Calibri" w:cs="宋体"/>
          <w:color w:val="000000"/>
          <w:kern w:val="0"/>
          <w:sz w:val="28"/>
          <w:szCs w:val="28"/>
        </w:rPr>
        <w:t xml:space="preserve">. </w:t>
      </w:r>
      <w:r w:rsidR="00093779" w:rsidRPr="00652F4F">
        <w:rPr>
          <w:rFonts w:ascii="Calibri" w:eastAsia="FangSong_GB2312" w:hAnsi="Calibri" w:cs="宋体"/>
          <w:color w:val="000000"/>
          <w:kern w:val="0"/>
          <w:sz w:val="28"/>
          <w:szCs w:val="28"/>
        </w:rPr>
        <w:t>现代临床营养学</w:t>
      </w:r>
      <w:r w:rsidR="00093779" w:rsidRPr="00652F4F">
        <w:rPr>
          <w:rFonts w:ascii="Calibri" w:eastAsia="FangSong_GB2312" w:hAnsi="Calibri" w:cs="宋体"/>
          <w:color w:val="000000"/>
          <w:kern w:val="0"/>
          <w:sz w:val="28"/>
          <w:szCs w:val="28"/>
        </w:rPr>
        <w:t xml:space="preserve">. </w:t>
      </w:r>
      <w:r w:rsidR="00093779" w:rsidRPr="00652F4F">
        <w:rPr>
          <w:rFonts w:ascii="Calibri" w:eastAsia="FangSong_GB2312" w:hAnsi="Calibri" w:cs="宋体"/>
          <w:color w:val="000000"/>
          <w:kern w:val="0"/>
          <w:sz w:val="28"/>
          <w:szCs w:val="28"/>
        </w:rPr>
        <w:t>北京：科学出版社。</w:t>
      </w:r>
      <w:r w:rsidR="00093779" w:rsidRPr="00652F4F">
        <w:rPr>
          <w:rFonts w:ascii="Calibri" w:eastAsia="FangSong_GB2312" w:hAnsi="Calibri" w:cs="宋体"/>
          <w:color w:val="000000"/>
          <w:kern w:val="0"/>
          <w:sz w:val="28"/>
          <w:szCs w:val="28"/>
        </w:rPr>
        <w:t>2009, P683. </w:t>
      </w:r>
      <w:r w:rsidR="00093779" w:rsidRPr="00652F4F">
        <w:rPr>
          <w:rFonts w:ascii="Calibri" w:eastAsia="FangSong_GB2312" w:hAnsi="Calibri" w:cs="宋体"/>
          <w:color w:val="000000"/>
          <w:kern w:val="0"/>
          <w:sz w:val="28"/>
          <w:szCs w:val="28"/>
        </w:rPr>
        <w:br/>
      </w:r>
      <w:r>
        <w:rPr>
          <w:rFonts w:ascii="Calibri" w:eastAsia="FangSong_GB2312" w:hAnsi="Calibri" w:cs="宋体"/>
          <w:color w:val="000000"/>
          <w:kern w:val="0"/>
          <w:sz w:val="28"/>
          <w:szCs w:val="28"/>
        </w:rPr>
        <w:t xml:space="preserve">  </w:t>
      </w:r>
      <w:r w:rsidR="00093779" w:rsidRPr="00652F4F">
        <w:rPr>
          <w:rFonts w:ascii="Calibri" w:eastAsia="FangSong_GB2312" w:hAnsi="Calibri" w:cs="宋体"/>
          <w:color w:val="000000"/>
          <w:kern w:val="0"/>
          <w:sz w:val="28"/>
          <w:szCs w:val="28"/>
        </w:rPr>
        <w:t xml:space="preserve">[3] </w:t>
      </w:r>
      <w:r w:rsidR="00093779" w:rsidRPr="00652F4F">
        <w:rPr>
          <w:rFonts w:ascii="Calibri" w:eastAsia="FangSong_GB2312" w:hAnsi="Calibri" w:cs="宋体"/>
          <w:color w:val="000000"/>
          <w:kern w:val="0"/>
          <w:sz w:val="28"/>
          <w:szCs w:val="28"/>
        </w:rPr>
        <w:t>吴肇汉主编</w:t>
      </w:r>
      <w:r w:rsidR="00093779" w:rsidRPr="00652F4F">
        <w:rPr>
          <w:rFonts w:ascii="Calibri" w:eastAsia="FangSong_GB2312" w:hAnsi="Calibri" w:cs="宋体"/>
          <w:color w:val="000000"/>
          <w:kern w:val="0"/>
          <w:sz w:val="28"/>
          <w:szCs w:val="28"/>
        </w:rPr>
        <w:t xml:space="preserve">. </w:t>
      </w:r>
      <w:r w:rsidR="00093779" w:rsidRPr="00652F4F">
        <w:rPr>
          <w:rFonts w:ascii="Calibri" w:eastAsia="FangSong_GB2312" w:hAnsi="Calibri" w:cs="宋体"/>
          <w:color w:val="000000"/>
          <w:kern w:val="0"/>
          <w:sz w:val="28"/>
          <w:szCs w:val="28"/>
        </w:rPr>
        <w:t>实用临床营养治疗学</w:t>
      </w:r>
      <w:r w:rsidR="00093779" w:rsidRPr="00652F4F">
        <w:rPr>
          <w:rFonts w:ascii="Calibri" w:eastAsia="FangSong_GB2312" w:hAnsi="Calibri" w:cs="宋体"/>
          <w:color w:val="000000"/>
          <w:kern w:val="0"/>
          <w:sz w:val="28"/>
          <w:szCs w:val="28"/>
        </w:rPr>
        <w:t xml:space="preserve">. </w:t>
      </w:r>
      <w:r w:rsidR="00093779" w:rsidRPr="00652F4F">
        <w:rPr>
          <w:rFonts w:ascii="Calibri" w:eastAsia="FangSong_GB2312" w:hAnsi="Calibri" w:cs="宋体"/>
          <w:color w:val="000000"/>
          <w:kern w:val="0"/>
          <w:sz w:val="28"/>
          <w:szCs w:val="28"/>
        </w:rPr>
        <w:t>上海</w:t>
      </w:r>
      <w:r w:rsidR="00093779" w:rsidRPr="00652F4F">
        <w:rPr>
          <w:rFonts w:ascii="Calibri" w:eastAsia="FangSong_GB2312" w:hAnsi="Calibri" w:cs="宋体"/>
          <w:color w:val="000000"/>
          <w:kern w:val="0"/>
          <w:sz w:val="28"/>
          <w:szCs w:val="28"/>
        </w:rPr>
        <w:t xml:space="preserve">: </w:t>
      </w:r>
      <w:r w:rsidR="00093779" w:rsidRPr="00652F4F">
        <w:rPr>
          <w:rFonts w:ascii="Calibri" w:eastAsia="FangSong_GB2312" w:hAnsi="Calibri" w:cs="宋体"/>
          <w:color w:val="000000"/>
          <w:kern w:val="0"/>
          <w:sz w:val="28"/>
          <w:szCs w:val="28"/>
        </w:rPr>
        <w:t>上海科学技术出版社</w:t>
      </w:r>
      <w:r w:rsidR="00093779" w:rsidRPr="00652F4F">
        <w:rPr>
          <w:rFonts w:ascii="Calibri" w:eastAsia="FangSong_GB2312" w:hAnsi="Calibri" w:cs="宋体"/>
          <w:color w:val="000000"/>
          <w:kern w:val="0"/>
          <w:sz w:val="28"/>
          <w:szCs w:val="28"/>
        </w:rPr>
        <w:t>. 2001: 312-331. </w:t>
      </w:r>
      <w:r w:rsidR="00093779" w:rsidRPr="00652F4F">
        <w:rPr>
          <w:rFonts w:ascii="Calibri" w:eastAsia="FangSong_GB2312" w:hAnsi="Calibri" w:cs="宋体"/>
          <w:color w:val="000000"/>
          <w:kern w:val="0"/>
          <w:sz w:val="28"/>
          <w:szCs w:val="28"/>
        </w:rPr>
        <w:br/>
      </w:r>
      <w:r>
        <w:rPr>
          <w:rFonts w:ascii="Calibri" w:eastAsia="FangSong_GB2312" w:hAnsi="Calibri" w:cs="宋体"/>
          <w:color w:val="000000"/>
          <w:kern w:val="0"/>
          <w:sz w:val="28"/>
          <w:szCs w:val="28"/>
        </w:rPr>
        <w:t xml:space="preserve">  </w:t>
      </w:r>
      <w:r w:rsidR="00093779" w:rsidRPr="00652F4F">
        <w:rPr>
          <w:rFonts w:ascii="Calibri" w:eastAsia="FangSong_GB2312" w:hAnsi="Calibri" w:cs="宋体"/>
          <w:color w:val="000000"/>
          <w:kern w:val="0"/>
          <w:sz w:val="28"/>
          <w:szCs w:val="28"/>
        </w:rPr>
        <w:t>[4] A. Weimann, M. Braga, et al. ESPEN Guidelines on Enteral Nutrition: Surgery including Organ Transplantation. Clinical Nutrition, 2006, 25, 224-244. </w:t>
      </w:r>
      <w:r w:rsidR="00093779" w:rsidRPr="00652F4F">
        <w:rPr>
          <w:rFonts w:ascii="Calibri" w:eastAsia="FangSong_GB2312" w:hAnsi="Calibri" w:cs="宋体"/>
          <w:color w:val="000000"/>
          <w:kern w:val="0"/>
          <w:sz w:val="28"/>
          <w:szCs w:val="28"/>
        </w:rPr>
        <w:br/>
      </w:r>
      <w:r>
        <w:rPr>
          <w:rFonts w:ascii="Calibri" w:eastAsia="FangSong_GB2312" w:hAnsi="Calibri" w:cs="宋体"/>
          <w:color w:val="000000"/>
          <w:kern w:val="0"/>
          <w:sz w:val="28"/>
          <w:szCs w:val="28"/>
        </w:rPr>
        <w:t xml:space="preserve">  </w:t>
      </w:r>
      <w:r w:rsidR="00093779" w:rsidRPr="00652F4F">
        <w:rPr>
          <w:rFonts w:ascii="Calibri" w:eastAsia="FangSong_GB2312" w:hAnsi="Calibri" w:cs="宋体"/>
          <w:color w:val="000000"/>
          <w:kern w:val="0"/>
          <w:sz w:val="28"/>
          <w:szCs w:val="28"/>
        </w:rPr>
        <w:t>[5] David Allen August, Maureen B. Huhmann, et al. ASPEN. Clinical Guidelines: Nutrition Support Therapy During Adult Anticancer Treatment and in Hematopoietic Cell Transplantation. J Parenter Enteral Nutr, 2009, 33: 472. </w:t>
      </w:r>
      <w:r w:rsidR="00093779" w:rsidRPr="00652F4F">
        <w:rPr>
          <w:rFonts w:ascii="Calibri" w:eastAsia="FangSong_GB2312" w:hAnsi="Calibri" w:cs="宋体"/>
          <w:color w:val="000000"/>
          <w:kern w:val="0"/>
          <w:sz w:val="28"/>
          <w:szCs w:val="28"/>
        </w:rPr>
        <w:br/>
      </w:r>
      <w:r>
        <w:rPr>
          <w:rFonts w:ascii="Calibri" w:eastAsia="FangSong_GB2312" w:hAnsi="Calibri" w:cs="宋体"/>
          <w:color w:val="000000"/>
          <w:kern w:val="0"/>
          <w:sz w:val="28"/>
          <w:szCs w:val="28"/>
        </w:rPr>
        <w:t xml:space="preserve">  </w:t>
      </w:r>
      <w:r w:rsidR="00093779" w:rsidRPr="00652F4F">
        <w:rPr>
          <w:rFonts w:ascii="Calibri" w:eastAsia="FangSong_GB2312" w:hAnsi="Calibri" w:cs="宋体"/>
          <w:color w:val="000000"/>
          <w:kern w:val="0"/>
          <w:sz w:val="28"/>
          <w:szCs w:val="28"/>
        </w:rPr>
        <w:t>[6] Ramon Colomer, et al. n-3 Fatty Acids, Cancer and Cachexia: a Systematic Review of the Literature. British Journal of Nutrition 2007, 97: 823-831. </w:t>
      </w:r>
      <w:r w:rsidR="00093779" w:rsidRPr="00652F4F">
        <w:rPr>
          <w:rFonts w:ascii="Calibri" w:eastAsia="FangSong_GB2312" w:hAnsi="Calibri" w:cs="宋体"/>
          <w:color w:val="000000"/>
          <w:kern w:val="0"/>
          <w:sz w:val="28"/>
          <w:szCs w:val="28"/>
        </w:rPr>
        <w:br/>
      </w:r>
      <w:r>
        <w:rPr>
          <w:rFonts w:ascii="Calibri" w:eastAsia="FangSong_GB2312" w:hAnsi="Calibri" w:cs="宋体"/>
          <w:color w:val="000000"/>
          <w:kern w:val="0"/>
          <w:sz w:val="28"/>
          <w:szCs w:val="28"/>
        </w:rPr>
        <w:t xml:space="preserve">  </w:t>
      </w:r>
      <w:r w:rsidR="00093779" w:rsidRPr="00652F4F">
        <w:rPr>
          <w:rFonts w:ascii="Calibri" w:eastAsia="FangSong_GB2312" w:hAnsi="Calibri" w:cs="宋体"/>
          <w:color w:val="000000"/>
          <w:kern w:val="0"/>
          <w:sz w:val="28"/>
          <w:szCs w:val="28"/>
        </w:rPr>
        <w:t>[7] Barbara S van der Meij, et al. n-3 PUFAs in Cancer, Surgery, and Critical Case: a Systematic Review on Clinical Effects, Incorporation, and Washout of Oral or Enteral Compared with Parenteral Supplementation.  The American Journal of Clinical Nutrition, 2011, 94: 1248-65. </w:t>
      </w:r>
      <w:r w:rsidR="00093779" w:rsidRPr="00652F4F">
        <w:rPr>
          <w:rFonts w:ascii="Calibri" w:eastAsia="FangSong_GB2312" w:hAnsi="Calibri" w:cs="宋体"/>
          <w:color w:val="000000"/>
          <w:kern w:val="0"/>
          <w:sz w:val="28"/>
          <w:szCs w:val="28"/>
        </w:rPr>
        <w:br/>
      </w:r>
      <w:r>
        <w:rPr>
          <w:rFonts w:ascii="Calibri" w:eastAsia="FangSong_GB2312" w:hAnsi="Calibri" w:cs="宋体"/>
          <w:color w:val="000000"/>
          <w:kern w:val="0"/>
          <w:sz w:val="28"/>
          <w:szCs w:val="28"/>
        </w:rPr>
        <w:lastRenderedPageBreak/>
        <w:t xml:space="preserve">  </w:t>
      </w:r>
      <w:r w:rsidR="00093779" w:rsidRPr="00652F4F">
        <w:rPr>
          <w:rFonts w:ascii="Calibri" w:eastAsia="FangSong_GB2312" w:hAnsi="Calibri" w:cs="宋体"/>
          <w:color w:val="000000"/>
          <w:kern w:val="0"/>
          <w:sz w:val="28"/>
          <w:szCs w:val="28"/>
        </w:rPr>
        <w:t>[8] S.RISO, P.ALUFFI, et al. Postoperative Enteral Immunonutrition in Head and Neck Cancer Patients. Clinical Nutrition, 2000, 19 (6): 407-412. </w:t>
      </w:r>
      <w:r w:rsidR="00093779" w:rsidRPr="00652F4F">
        <w:rPr>
          <w:rFonts w:ascii="Calibri" w:eastAsia="FangSong_GB2312" w:hAnsi="Calibri" w:cs="宋体"/>
          <w:color w:val="000000"/>
          <w:kern w:val="0"/>
          <w:sz w:val="28"/>
          <w:szCs w:val="28"/>
        </w:rPr>
        <w:br/>
      </w:r>
      <w:r>
        <w:rPr>
          <w:rFonts w:ascii="Calibri" w:eastAsia="FangSong_GB2312" w:hAnsi="Calibri" w:cs="宋体"/>
          <w:color w:val="000000"/>
          <w:kern w:val="0"/>
          <w:sz w:val="28"/>
          <w:szCs w:val="28"/>
        </w:rPr>
        <w:t xml:space="preserve">  </w:t>
      </w:r>
      <w:r w:rsidR="00093779" w:rsidRPr="00652F4F">
        <w:rPr>
          <w:rFonts w:ascii="Calibri" w:eastAsia="FangSong_GB2312" w:hAnsi="Calibri" w:cs="宋体"/>
          <w:color w:val="000000"/>
          <w:kern w:val="0"/>
          <w:sz w:val="28"/>
          <w:szCs w:val="28"/>
        </w:rPr>
        <w:t>[9] Park KG1, Heys SD, Blessing K,et al. Stimulation of Human Breast Cancers by Dietary L-arginine. Clin Sci (Lond), 1992, 82 (4):413-417. </w:t>
      </w:r>
      <w:r w:rsidR="00093779" w:rsidRPr="00652F4F">
        <w:rPr>
          <w:rFonts w:ascii="Calibri" w:eastAsia="FangSong_GB2312" w:hAnsi="Calibri" w:cs="宋体"/>
          <w:color w:val="000000"/>
          <w:kern w:val="0"/>
          <w:sz w:val="28"/>
          <w:szCs w:val="28"/>
        </w:rPr>
        <w:br/>
      </w:r>
      <w:r>
        <w:rPr>
          <w:rFonts w:ascii="Calibri" w:eastAsia="FangSong_GB2312" w:hAnsi="Calibri" w:cs="宋体"/>
          <w:color w:val="000000"/>
          <w:kern w:val="0"/>
          <w:sz w:val="28"/>
          <w:szCs w:val="28"/>
        </w:rPr>
        <w:t xml:space="preserve">  </w:t>
      </w:r>
      <w:r w:rsidR="00093779" w:rsidRPr="00652F4F">
        <w:rPr>
          <w:rFonts w:ascii="Calibri" w:eastAsia="FangSong_GB2312" w:hAnsi="Calibri" w:cs="宋体"/>
          <w:color w:val="000000"/>
          <w:kern w:val="0"/>
          <w:sz w:val="28"/>
          <w:szCs w:val="28"/>
        </w:rPr>
        <w:t xml:space="preserve">[10] </w:t>
      </w:r>
      <w:r w:rsidR="00093779" w:rsidRPr="00652F4F">
        <w:rPr>
          <w:rFonts w:ascii="Calibri" w:eastAsia="FangSong_GB2312" w:hAnsi="Calibri" w:cs="宋体"/>
          <w:color w:val="000000"/>
          <w:kern w:val="0"/>
          <w:sz w:val="28"/>
          <w:szCs w:val="28"/>
        </w:rPr>
        <w:t>胡细玲</w:t>
      </w:r>
      <w:r w:rsidR="00093779" w:rsidRPr="00652F4F">
        <w:rPr>
          <w:rFonts w:ascii="Calibri" w:eastAsia="FangSong_GB2312" w:hAnsi="Calibri" w:cs="宋体"/>
          <w:color w:val="000000"/>
          <w:kern w:val="0"/>
          <w:sz w:val="28"/>
          <w:szCs w:val="28"/>
        </w:rPr>
        <w:t xml:space="preserve">, </w:t>
      </w:r>
      <w:r w:rsidR="00093779" w:rsidRPr="00652F4F">
        <w:rPr>
          <w:rFonts w:ascii="Calibri" w:eastAsia="FangSong_GB2312" w:hAnsi="Calibri" w:cs="宋体"/>
          <w:color w:val="000000"/>
          <w:kern w:val="0"/>
          <w:sz w:val="28"/>
          <w:szCs w:val="28"/>
        </w:rPr>
        <w:t>凌聪</w:t>
      </w:r>
      <w:r w:rsidR="00093779" w:rsidRPr="00652F4F">
        <w:rPr>
          <w:rFonts w:ascii="Calibri" w:eastAsia="FangSong_GB2312" w:hAnsi="Calibri" w:cs="宋体"/>
          <w:color w:val="000000"/>
          <w:kern w:val="0"/>
          <w:sz w:val="28"/>
          <w:szCs w:val="28"/>
        </w:rPr>
        <w:t xml:space="preserve">, </w:t>
      </w:r>
      <w:r w:rsidR="00093779" w:rsidRPr="00652F4F">
        <w:rPr>
          <w:rFonts w:ascii="Calibri" w:eastAsia="FangSong_GB2312" w:hAnsi="Calibri" w:cs="宋体"/>
          <w:color w:val="000000"/>
          <w:kern w:val="0"/>
          <w:sz w:val="28"/>
          <w:szCs w:val="28"/>
        </w:rPr>
        <w:t>周雪玲</w:t>
      </w:r>
      <w:r w:rsidR="00093779" w:rsidRPr="00652F4F">
        <w:rPr>
          <w:rFonts w:ascii="Calibri" w:eastAsia="FangSong_GB2312" w:hAnsi="Calibri" w:cs="宋体"/>
          <w:color w:val="000000"/>
          <w:kern w:val="0"/>
          <w:sz w:val="28"/>
          <w:szCs w:val="28"/>
        </w:rPr>
        <w:t xml:space="preserve">. </w:t>
      </w:r>
      <w:r w:rsidR="00093779" w:rsidRPr="00652F4F">
        <w:rPr>
          <w:rFonts w:ascii="Calibri" w:eastAsia="FangSong_GB2312" w:hAnsi="Calibri" w:cs="宋体"/>
          <w:color w:val="000000"/>
          <w:kern w:val="0"/>
          <w:sz w:val="28"/>
          <w:szCs w:val="28"/>
        </w:rPr>
        <w:t>谷氨酰胺强化肠内营养在腹腔镜胃癌根治术后早期的应用</w:t>
      </w:r>
      <w:r w:rsidR="00093779" w:rsidRPr="00652F4F">
        <w:rPr>
          <w:rFonts w:ascii="Calibri" w:eastAsia="FangSong_GB2312" w:hAnsi="Calibri" w:cs="宋体"/>
          <w:color w:val="000000"/>
          <w:kern w:val="0"/>
          <w:sz w:val="28"/>
          <w:szCs w:val="28"/>
        </w:rPr>
        <w:t xml:space="preserve">. </w:t>
      </w:r>
      <w:r w:rsidR="00093779" w:rsidRPr="00652F4F">
        <w:rPr>
          <w:rFonts w:ascii="Calibri" w:eastAsia="FangSong_GB2312" w:hAnsi="Calibri" w:cs="宋体"/>
          <w:color w:val="000000"/>
          <w:kern w:val="0"/>
          <w:sz w:val="28"/>
          <w:szCs w:val="28"/>
        </w:rPr>
        <w:t>全科护理</w:t>
      </w:r>
      <w:r w:rsidR="00093779" w:rsidRPr="00652F4F">
        <w:rPr>
          <w:rFonts w:ascii="Calibri" w:eastAsia="FangSong_GB2312" w:hAnsi="Calibri" w:cs="宋体"/>
          <w:color w:val="000000"/>
          <w:kern w:val="0"/>
          <w:sz w:val="28"/>
          <w:szCs w:val="28"/>
        </w:rPr>
        <w:t>, 2012, 10(7): 1881-1882. </w:t>
      </w:r>
      <w:r w:rsidR="00093779" w:rsidRPr="00652F4F">
        <w:rPr>
          <w:rFonts w:ascii="Calibri" w:eastAsia="FangSong_GB2312" w:hAnsi="Calibri" w:cs="宋体"/>
          <w:color w:val="000000"/>
          <w:kern w:val="0"/>
          <w:sz w:val="28"/>
          <w:szCs w:val="28"/>
        </w:rPr>
        <w:br/>
      </w:r>
      <w:r>
        <w:rPr>
          <w:rFonts w:ascii="Calibri" w:eastAsia="FangSong_GB2312" w:hAnsi="Calibri" w:cs="宋体"/>
          <w:color w:val="000000"/>
          <w:kern w:val="0"/>
          <w:sz w:val="28"/>
          <w:szCs w:val="28"/>
        </w:rPr>
        <w:t xml:space="preserve">  </w:t>
      </w:r>
      <w:r w:rsidR="00093779" w:rsidRPr="00652F4F">
        <w:rPr>
          <w:rFonts w:ascii="Calibri" w:eastAsia="FangSong_GB2312" w:hAnsi="Calibri" w:cs="宋体"/>
          <w:color w:val="000000"/>
          <w:kern w:val="0"/>
          <w:sz w:val="28"/>
          <w:szCs w:val="28"/>
        </w:rPr>
        <w:t>[11] Jiun-jie Lin, Xiu-Juan Chung, et al. A Meta-analysis of Trials Using the Intention to Treat Principle for Glutamine Supplementation in Critically Ill Patients with Burn. Burns, 2013,39:565-570. </w:t>
      </w:r>
      <w:r w:rsidR="00093779" w:rsidRPr="00652F4F">
        <w:rPr>
          <w:rFonts w:ascii="Calibri" w:eastAsia="FangSong_GB2312" w:hAnsi="Calibri" w:cs="宋体"/>
          <w:color w:val="000000"/>
          <w:kern w:val="0"/>
          <w:sz w:val="28"/>
          <w:szCs w:val="28"/>
        </w:rPr>
        <w:br/>
      </w:r>
      <w:r>
        <w:rPr>
          <w:rFonts w:ascii="Calibri" w:eastAsia="FangSong_GB2312" w:hAnsi="Calibri" w:cs="宋体"/>
          <w:color w:val="000000"/>
          <w:kern w:val="0"/>
          <w:sz w:val="28"/>
          <w:szCs w:val="28"/>
        </w:rPr>
        <w:t xml:space="preserve">  </w:t>
      </w:r>
      <w:r w:rsidR="00093779" w:rsidRPr="00652F4F">
        <w:rPr>
          <w:rFonts w:ascii="Calibri" w:eastAsia="FangSong_GB2312" w:hAnsi="Calibri" w:cs="宋体"/>
          <w:color w:val="000000"/>
          <w:kern w:val="0"/>
          <w:sz w:val="28"/>
          <w:szCs w:val="28"/>
        </w:rPr>
        <w:t>[12] Joint FAO/WHO/UNU Expert Consultation. Protein and Amino Acid Requirements in Human Nutrition: Report of a Joint WHO/FAO/UNU Expert Consultation. WHO Technical report series; no. 935. WHO Press, 2002: 138-139 </w:t>
      </w:r>
      <w:r w:rsidR="00093779" w:rsidRPr="00652F4F">
        <w:rPr>
          <w:rFonts w:ascii="Calibri" w:eastAsia="FangSong_GB2312" w:hAnsi="Calibri" w:cs="宋体"/>
          <w:color w:val="000000"/>
          <w:kern w:val="0"/>
          <w:sz w:val="28"/>
          <w:szCs w:val="28"/>
        </w:rPr>
        <w:br/>
      </w:r>
      <w:r>
        <w:rPr>
          <w:rFonts w:ascii="FangSong_GB2312" w:eastAsia="FangSong_GB2312" w:hAnsi="Simsun" w:cs="宋体" w:hint="eastAsia"/>
          <w:color w:val="000000"/>
          <w:kern w:val="0"/>
          <w:sz w:val="32"/>
          <w:szCs w:val="32"/>
        </w:rPr>
        <w:t xml:space="preserve">  </w:t>
      </w:r>
      <w:r w:rsidR="00093779" w:rsidRPr="00652F4F">
        <w:rPr>
          <w:rFonts w:ascii="FangSong_GB2312" w:eastAsia="FangSong_GB2312" w:hAnsi="Simsun" w:cs="宋体" w:hint="eastAsia"/>
          <w:color w:val="000000"/>
          <w:kern w:val="0"/>
          <w:sz w:val="32"/>
          <w:szCs w:val="32"/>
        </w:rPr>
        <w:t>5、炎性肠病病人用全营养配方食品</w:t>
      </w:r>
      <w:r w:rsidR="00093779" w:rsidRPr="00652F4F">
        <w:rPr>
          <w:rFonts w:ascii="FangSong_GB2312" w:eastAsia="FangSong_GB2312" w:hAnsi="Simsun" w:cs="宋体" w:hint="eastAsia"/>
          <w:color w:val="000000"/>
          <w:kern w:val="0"/>
          <w:sz w:val="32"/>
          <w:szCs w:val="32"/>
        </w:rPr>
        <w:t> </w:t>
      </w:r>
      <w:r w:rsidR="00093779" w:rsidRPr="00652F4F">
        <w:rPr>
          <w:rFonts w:ascii="FangSong_GB2312" w:eastAsia="FangSong_GB2312" w:hAnsi="Simsun" w:cs="宋体" w:hint="eastAsia"/>
          <w:color w:val="000000"/>
          <w:kern w:val="0"/>
          <w:sz w:val="32"/>
          <w:szCs w:val="32"/>
        </w:rPr>
        <w:br/>
      </w:r>
      <w:r>
        <w:rPr>
          <w:rFonts w:ascii="FangSong_GB2312" w:eastAsia="FangSong_GB2312" w:hAnsi="Simsun" w:cs="宋体" w:hint="eastAsia"/>
          <w:color w:val="000000"/>
          <w:kern w:val="0"/>
          <w:sz w:val="32"/>
          <w:szCs w:val="32"/>
        </w:rPr>
        <w:t xml:space="preserve">  </w:t>
      </w:r>
      <w:r w:rsidR="00093779" w:rsidRPr="00652F4F">
        <w:rPr>
          <w:rFonts w:ascii="FangSong_GB2312" w:eastAsia="FangSong_GB2312" w:hAnsi="Simsun" w:cs="宋体" w:hint="eastAsia"/>
          <w:color w:val="000000"/>
          <w:kern w:val="0"/>
          <w:sz w:val="32"/>
          <w:szCs w:val="32"/>
        </w:rPr>
        <w:t>炎性肠病主要包括溃疡性结肠炎（UC）和克罗恩病（CD）。UC和CD均为肠道非特异性疾病。由于病变主要发生在消化道，既妨碍营养物质的摄入、消化和吸收，又造成营养物质从肠道不同程度的丢失。针对上述情况，配方应使用易消化吸收的蛋白质和脂肪来源，以改善患者的营养状况和临床症状。</w:t>
      </w:r>
      <w:r w:rsidR="00093779" w:rsidRPr="00652F4F">
        <w:rPr>
          <w:rFonts w:ascii="FangSong_GB2312" w:eastAsia="FangSong_GB2312" w:hAnsi="Simsun" w:cs="宋体" w:hint="eastAsia"/>
          <w:color w:val="000000"/>
          <w:kern w:val="0"/>
          <w:sz w:val="32"/>
          <w:szCs w:val="32"/>
        </w:rPr>
        <w:t> </w:t>
      </w:r>
      <w:r w:rsidR="00093779" w:rsidRPr="00652F4F">
        <w:rPr>
          <w:rFonts w:ascii="FangSong_GB2312" w:eastAsia="FangSong_GB2312" w:hAnsi="Simsun" w:cs="宋体" w:hint="eastAsia"/>
          <w:color w:val="000000"/>
          <w:kern w:val="0"/>
          <w:sz w:val="32"/>
          <w:szCs w:val="32"/>
        </w:rPr>
        <w:br/>
      </w:r>
      <w:r>
        <w:rPr>
          <w:rFonts w:ascii="FangSong_GB2312" w:eastAsia="FangSong_GB2312" w:hAnsi="Simsun" w:cs="宋体" w:hint="eastAsia"/>
          <w:color w:val="000000"/>
          <w:kern w:val="0"/>
          <w:sz w:val="32"/>
          <w:szCs w:val="32"/>
        </w:rPr>
        <w:t xml:space="preserve">  </w:t>
      </w:r>
      <w:r w:rsidR="00093779" w:rsidRPr="00652F4F">
        <w:rPr>
          <w:rFonts w:ascii="FangSong_GB2312" w:eastAsia="FangSong_GB2312" w:hAnsi="Simsun" w:cs="宋体" w:hint="eastAsia"/>
          <w:color w:val="000000"/>
          <w:kern w:val="0"/>
          <w:sz w:val="32"/>
          <w:szCs w:val="32"/>
        </w:rPr>
        <w:t>炎性肠病病人用全营养配方食品应满足如下技术要求：</w:t>
      </w:r>
      <w:r w:rsidR="00093779" w:rsidRPr="00652F4F">
        <w:rPr>
          <w:rFonts w:ascii="FangSong_GB2312" w:eastAsia="FangSong_GB2312" w:hAnsi="Simsun" w:cs="宋体" w:hint="eastAsia"/>
          <w:color w:val="000000"/>
          <w:kern w:val="0"/>
          <w:sz w:val="32"/>
          <w:szCs w:val="32"/>
        </w:rPr>
        <w:t> </w:t>
      </w:r>
      <w:r w:rsidR="00093779" w:rsidRPr="00652F4F">
        <w:rPr>
          <w:rFonts w:ascii="FangSong_GB2312" w:eastAsia="FangSong_GB2312" w:hAnsi="Simsun" w:cs="宋体" w:hint="eastAsia"/>
          <w:color w:val="000000"/>
          <w:kern w:val="0"/>
          <w:sz w:val="32"/>
          <w:szCs w:val="32"/>
        </w:rPr>
        <w:br/>
      </w:r>
      <w:r>
        <w:rPr>
          <w:rFonts w:ascii="FangSong_GB2312" w:eastAsia="FangSong_GB2312" w:hAnsi="Simsun" w:cs="宋体" w:hint="eastAsia"/>
          <w:color w:val="000000"/>
          <w:kern w:val="0"/>
          <w:sz w:val="32"/>
          <w:szCs w:val="32"/>
        </w:rPr>
        <w:t xml:space="preserve">  </w:t>
      </w:r>
      <w:r w:rsidR="00093779" w:rsidRPr="00652F4F">
        <w:rPr>
          <w:rFonts w:ascii="FangSong_GB2312" w:eastAsia="FangSong_GB2312" w:hAnsi="Simsun" w:cs="宋体" w:hint="eastAsia"/>
          <w:color w:val="000000"/>
          <w:kern w:val="0"/>
          <w:sz w:val="32"/>
          <w:szCs w:val="32"/>
        </w:rPr>
        <w:t>1)</w:t>
      </w:r>
      <w:r w:rsidR="00093779" w:rsidRPr="00652F4F">
        <w:rPr>
          <w:rFonts w:ascii="FangSong_GB2312" w:eastAsia="FangSong_GB2312" w:hAnsi="Simsun" w:cs="宋体" w:hint="eastAsia"/>
          <w:color w:val="000000"/>
          <w:kern w:val="0"/>
          <w:sz w:val="32"/>
          <w:szCs w:val="32"/>
        </w:rPr>
        <w:t> </w:t>
      </w:r>
      <w:r w:rsidR="00093779" w:rsidRPr="00652F4F">
        <w:rPr>
          <w:rFonts w:ascii="FangSong_GB2312" w:eastAsia="FangSong_GB2312" w:hAnsi="Simsun" w:cs="宋体" w:hint="eastAsia"/>
          <w:color w:val="000000"/>
          <w:kern w:val="0"/>
          <w:sz w:val="32"/>
          <w:szCs w:val="32"/>
        </w:rPr>
        <w:t>可以选用整蛋白、食物蛋白质水解物、肽类和/或氨基酸作为蛋白质的来源；</w:t>
      </w:r>
      <w:r w:rsidR="00093779" w:rsidRPr="00652F4F">
        <w:rPr>
          <w:rFonts w:ascii="FangSong_GB2312" w:eastAsia="FangSong_GB2312" w:hAnsi="Simsun" w:cs="宋体" w:hint="eastAsia"/>
          <w:color w:val="000000"/>
          <w:kern w:val="0"/>
          <w:sz w:val="32"/>
          <w:szCs w:val="32"/>
        </w:rPr>
        <w:t> </w:t>
      </w:r>
      <w:r w:rsidR="00093779" w:rsidRPr="00652F4F">
        <w:rPr>
          <w:rFonts w:ascii="FangSong_GB2312" w:eastAsia="FangSong_GB2312" w:hAnsi="Simsun" w:cs="宋体" w:hint="eastAsia"/>
          <w:color w:val="000000"/>
          <w:kern w:val="0"/>
          <w:sz w:val="32"/>
          <w:szCs w:val="32"/>
        </w:rPr>
        <w:br/>
      </w:r>
      <w:r>
        <w:rPr>
          <w:rFonts w:ascii="FangSong_GB2312" w:eastAsia="FangSong_GB2312" w:hAnsi="Simsun" w:cs="宋体" w:hint="eastAsia"/>
          <w:color w:val="000000"/>
          <w:kern w:val="0"/>
          <w:sz w:val="32"/>
          <w:szCs w:val="32"/>
        </w:rPr>
        <w:t xml:space="preserve">  </w:t>
      </w:r>
      <w:r w:rsidR="00093779" w:rsidRPr="00652F4F">
        <w:rPr>
          <w:rFonts w:ascii="FangSong_GB2312" w:eastAsia="FangSong_GB2312" w:hAnsi="Simsun" w:cs="宋体" w:hint="eastAsia"/>
          <w:color w:val="000000"/>
          <w:kern w:val="0"/>
          <w:sz w:val="32"/>
          <w:szCs w:val="32"/>
        </w:rPr>
        <w:t>2）脂肪供能比应不超过40%，其中中链甘油三酯（MCT）含量应不低</w:t>
      </w:r>
      <w:r w:rsidR="00093779" w:rsidRPr="00652F4F">
        <w:rPr>
          <w:rFonts w:ascii="FangSong_GB2312" w:eastAsia="FangSong_GB2312" w:hAnsi="Simsun" w:cs="宋体" w:hint="eastAsia"/>
          <w:color w:val="000000"/>
          <w:kern w:val="0"/>
          <w:sz w:val="32"/>
          <w:szCs w:val="32"/>
        </w:rPr>
        <w:lastRenderedPageBreak/>
        <w:t>于总脂肪的40%。</w:t>
      </w:r>
      <w:r w:rsidR="00093779" w:rsidRPr="00652F4F">
        <w:rPr>
          <w:rFonts w:ascii="FangSong_GB2312" w:eastAsia="FangSong_GB2312" w:hAnsi="Simsun" w:cs="宋体" w:hint="eastAsia"/>
          <w:color w:val="000000"/>
          <w:kern w:val="0"/>
          <w:sz w:val="32"/>
          <w:szCs w:val="32"/>
        </w:rPr>
        <w:t> </w:t>
      </w:r>
      <w:r w:rsidR="00093779" w:rsidRPr="00652F4F">
        <w:rPr>
          <w:rFonts w:ascii="FangSong_GB2312" w:eastAsia="FangSong_GB2312" w:hAnsi="Simsun" w:cs="宋体" w:hint="eastAsia"/>
          <w:color w:val="000000"/>
          <w:kern w:val="0"/>
          <w:sz w:val="32"/>
          <w:szCs w:val="32"/>
        </w:rPr>
        <w:br/>
      </w:r>
      <w:r>
        <w:rPr>
          <w:rFonts w:ascii="FangSong_GB2312" w:eastAsia="FangSong_GB2312" w:hAnsi="Simsun" w:cs="宋体" w:hint="eastAsia"/>
          <w:color w:val="000000"/>
          <w:kern w:val="0"/>
          <w:sz w:val="32"/>
          <w:szCs w:val="32"/>
        </w:rPr>
        <w:t xml:space="preserve">  </w:t>
      </w:r>
      <w:r w:rsidR="00093779" w:rsidRPr="00652F4F">
        <w:rPr>
          <w:rFonts w:ascii="Calibri" w:eastAsia="FangSong_GB2312" w:hAnsi="Calibri" w:cs="宋体"/>
          <w:color w:val="000000"/>
          <w:kern w:val="0"/>
          <w:sz w:val="28"/>
          <w:szCs w:val="28"/>
        </w:rPr>
        <w:t>参考依据</w:t>
      </w:r>
      <w:r w:rsidR="00093779" w:rsidRPr="00652F4F">
        <w:rPr>
          <w:rFonts w:ascii="Calibri" w:eastAsia="FangSong_GB2312" w:hAnsi="Calibri" w:cs="宋体"/>
          <w:color w:val="000000"/>
          <w:kern w:val="0"/>
          <w:sz w:val="28"/>
          <w:szCs w:val="28"/>
        </w:rPr>
        <w:t xml:space="preserve"> : </w:t>
      </w:r>
      <w:r w:rsidR="00093779" w:rsidRPr="00652F4F">
        <w:rPr>
          <w:rFonts w:ascii="Calibri" w:eastAsia="FangSong_GB2312" w:hAnsi="Calibri" w:cs="宋体"/>
          <w:color w:val="000000"/>
          <w:kern w:val="0"/>
          <w:sz w:val="28"/>
          <w:szCs w:val="28"/>
        </w:rPr>
        <w:br/>
      </w:r>
      <w:r>
        <w:rPr>
          <w:rFonts w:ascii="Calibri" w:eastAsia="FangSong_GB2312" w:hAnsi="Calibri" w:cs="宋体"/>
          <w:color w:val="000000"/>
          <w:kern w:val="0"/>
          <w:sz w:val="28"/>
          <w:szCs w:val="28"/>
        </w:rPr>
        <w:t xml:space="preserve">  </w:t>
      </w:r>
      <w:r w:rsidR="00093779" w:rsidRPr="00652F4F">
        <w:rPr>
          <w:rFonts w:ascii="Calibri" w:eastAsia="FangSong_GB2312" w:hAnsi="Calibri" w:cs="宋体"/>
          <w:color w:val="000000"/>
          <w:kern w:val="0"/>
          <w:sz w:val="28"/>
          <w:szCs w:val="28"/>
        </w:rPr>
        <w:t xml:space="preserve">[1] </w:t>
      </w:r>
      <w:r w:rsidR="00093779" w:rsidRPr="00652F4F">
        <w:rPr>
          <w:rFonts w:ascii="Calibri" w:eastAsia="FangSong_GB2312" w:hAnsi="Calibri" w:cs="宋体"/>
          <w:color w:val="000000"/>
          <w:kern w:val="0"/>
          <w:sz w:val="28"/>
          <w:szCs w:val="28"/>
        </w:rPr>
        <w:t>中华医学会编著</w:t>
      </w:r>
      <w:r w:rsidR="00093779" w:rsidRPr="00652F4F">
        <w:rPr>
          <w:rFonts w:ascii="Calibri" w:eastAsia="FangSong_GB2312" w:hAnsi="Calibri" w:cs="宋体"/>
          <w:color w:val="000000"/>
          <w:kern w:val="0"/>
          <w:sz w:val="28"/>
          <w:szCs w:val="28"/>
        </w:rPr>
        <w:t>.</w:t>
      </w:r>
      <w:r w:rsidR="00093779" w:rsidRPr="00652F4F">
        <w:rPr>
          <w:rFonts w:ascii="Calibri" w:eastAsia="FangSong_GB2312" w:hAnsi="Calibri" w:cs="宋体"/>
          <w:color w:val="000000"/>
          <w:kern w:val="0"/>
          <w:sz w:val="28"/>
          <w:szCs w:val="28"/>
        </w:rPr>
        <w:t>中国临床诊疗指南</w:t>
      </w:r>
      <w:r w:rsidR="00093779" w:rsidRPr="00652F4F">
        <w:rPr>
          <w:rFonts w:ascii="Calibri" w:eastAsia="FangSong_GB2312" w:hAnsi="Calibri" w:cs="宋体"/>
          <w:color w:val="000000"/>
          <w:kern w:val="0"/>
          <w:sz w:val="28"/>
          <w:szCs w:val="28"/>
        </w:rPr>
        <w:t>•</w:t>
      </w:r>
      <w:r w:rsidR="00093779" w:rsidRPr="00652F4F">
        <w:rPr>
          <w:rFonts w:ascii="Calibri" w:eastAsia="FangSong_GB2312" w:hAnsi="Calibri" w:cs="宋体"/>
          <w:color w:val="000000"/>
          <w:kern w:val="0"/>
          <w:sz w:val="28"/>
          <w:szCs w:val="28"/>
        </w:rPr>
        <w:t>肠外肠内营养学分册（</w:t>
      </w:r>
      <w:r w:rsidR="00093779" w:rsidRPr="00652F4F">
        <w:rPr>
          <w:rFonts w:ascii="Calibri" w:eastAsia="FangSong_GB2312" w:hAnsi="Calibri" w:cs="宋体"/>
          <w:color w:val="000000"/>
          <w:kern w:val="0"/>
          <w:sz w:val="28"/>
          <w:szCs w:val="28"/>
        </w:rPr>
        <w:t>2008</w:t>
      </w:r>
      <w:r w:rsidR="00093779" w:rsidRPr="00652F4F">
        <w:rPr>
          <w:rFonts w:ascii="Calibri" w:eastAsia="FangSong_GB2312" w:hAnsi="Calibri" w:cs="宋体"/>
          <w:color w:val="000000"/>
          <w:kern w:val="0"/>
          <w:sz w:val="28"/>
          <w:szCs w:val="28"/>
        </w:rPr>
        <w:t>版）</w:t>
      </w:r>
      <w:r w:rsidR="00093779" w:rsidRPr="00652F4F">
        <w:rPr>
          <w:rFonts w:ascii="Calibri" w:eastAsia="FangSong_GB2312" w:hAnsi="Calibri" w:cs="宋体"/>
          <w:color w:val="000000"/>
          <w:kern w:val="0"/>
          <w:sz w:val="28"/>
          <w:szCs w:val="28"/>
        </w:rPr>
        <w:t xml:space="preserve">. </w:t>
      </w:r>
      <w:r w:rsidR="00093779" w:rsidRPr="00652F4F">
        <w:rPr>
          <w:rFonts w:ascii="Calibri" w:eastAsia="FangSong_GB2312" w:hAnsi="Calibri" w:cs="宋体"/>
          <w:color w:val="000000"/>
          <w:kern w:val="0"/>
          <w:sz w:val="28"/>
          <w:szCs w:val="28"/>
        </w:rPr>
        <w:t>北京：人民卫生出版社</w:t>
      </w:r>
      <w:r w:rsidR="00093779" w:rsidRPr="00652F4F">
        <w:rPr>
          <w:rFonts w:ascii="Calibri" w:eastAsia="FangSong_GB2312" w:hAnsi="Calibri" w:cs="宋体"/>
          <w:color w:val="000000"/>
          <w:kern w:val="0"/>
          <w:sz w:val="28"/>
          <w:szCs w:val="28"/>
        </w:rPr>
        <w:t>, 2008, P69-70. </w:t>
      </w:r>
      <w:r w:rsidR="00093779" w:rsidRPr="00652F4F">
        <w:rPr>
          <w:rFonts w:ascii="Calibri" w:eastAsia="FangSong_GB2312" w:hAnsi="Calibri" w:cs="宋体"/>
          <w:color w:val="000000"/>
          <w:kern w:val="0"/>
          <w:sz w:val="28"/>
          <w:szCs w:val="28"/>
        </w:rPr>
        <w:br/>
      </w:r>
      <w:r>
        <w:rPr>
          <w:rFonts w:ascii="Calibri" w:eastAsia="FangSong_GB2312" w:hAnsi="Calibri" w:cs="宋体"/>
          <w:color w:val="000000"/>
          <w:kern w:val="0"/>
          <w:sz w:val="28"/>
          <w:szCs w:val="28"/>
        </w:rPr>
        <w:t xml:space="preserve">  </w:t>
      </w:r>
      <w:r w:rsidR="00093779" w:rsidRPr="00652F4F">
        <w:rPr>
          <w:rFonts w:ascii="Calibri" w:eastAsia="FangSong_GB2312" w:hAnsi="Calibri" w:cs="宋体"/>
          <w:color w:val="000000"/>
          <w:kern w:val="0"/>
          <w:sz w:val="28"/>
          <w:szCs w:val="28"/>
        </w:rPr>
        <w:t>[2] H.Lochs, C.Dejong, F.Hammargvist, et al. ESPEN Guidelines on Enteral Nutrition: Gastroenterology. Clinical Nutrition, 2006, 25: 260-274. </w:t>
      </w:r>
      <w:r w:rsidR="00093779" w:rsidRPr="00652F4F">
        <w:rPr>
          <w:rFonts w:ascii="Calibri" w:eastAsia="FangSong_GB2312" w:hAnsi="Calibri" w:cs="宋体"/>
          <w:color w:val="000000"/>
          <w:kern w:val="0"/>
          <w:sz w:val="28"/>
          <w:szCs w:val="28"/>
        </w:rPr>
        <w:br/>
      </w:r>
      <w:r>
        <w:rPr>
          <w:rFonts w:ascii="Calibri" w:eastAsia="FangSong_GB2312" w:hAnsi="Calibri" w:cs="宋体"/>
          <w:color w:val="000000"/>
          <w:kern w:val="0"/>
          <w:sz w:val="28"/>
          <w:szCs w:val="28"/>
        </w:rPr>
        <w:t xml:space="preserve">  </w:t>
      </w:r>
      <w:r w:rsidR="00093779" w:rsidRPr="00652F4F">
        <w:rPr>
          <w:rFonts w:ascii="Calibri" w:eastAsia="FangSong_GB2312" w:hAnsi="Calibri" w:cs="宋体"/>
          <w:color w:val="000000"/>
          <w:kern w:val="0"/>
          <w:sz w:val="28"/>
          <w:szCs w:val="28"/>
        </w:rPr>
        <w:t>[3] James A. Olson, Moshe Shike. Modern Nutrition in Health and Disease (eighth edition). USA: Lea &amp; Febiger, 1994, P1043-1045. </w:t>
      </w:r>
      <w:r w:rsidR="00093779" w:rsidRPr="00652F4F">
        <w:rPr>
          <w:rFonts w:ascii="Calibri" w:eastAsia="FangSong_GB2312" w:hAnsi="Calibri" w:cs="宋体"/>
          <w:color w:val="000000"/>
          <w:kern w:val="0"/>
          <w:sz w:val="28"/>
          <w:szCs w:val="28"/>
        </w:rPr>
        <w:br/>
      </w:r>
      <w:r>
        <w:rPr>
          <w:rFonts w:ascii="FangSong_GB2312" w:eastAsia="FangSong_GB2312" w:hAnsi="Simsun" w:cs="宋体" w:hint="eastAsia"/>
          <w:color w:val="000000"/>
          <w:kern w:val="0"/>
          <w:sz w:val="32"/>
          <w:szCs w:val="32"/>
        </w:rPr>
        <w:t xml:space="preserve">  </w:t>
      </w:r>
      <w:r w:rsidR="00093779" w:rsidRPr="00652F4F">
        <w:rPr>
          <w:rFonts w:ascii="FangSong_GB2312" w:eastAsia="FangSong_GB2312" w:hAnsi="Simsun" w:cs="宋体" w:hint="eastAsia"/>
          <w:color w:val="000000"/>
          <w:kern w:val="0"/>
          <w:sz w:val="32"/>
          <w:szCs w:val="32"/>
        </w:rPr>
        <w:t>6、食物蛋白过敏病人用全营养配方食品</w:t>
      </w:r>
      <w:r w:rsidR="00093779" w:rsidRPr="00652F4F">
        <w:rPr>
          <w:rFonts w:ascii="FangSong_GB2312" w:eastAsia="FangSong_GB2312" w:hAnsi="Simsun" w:cs="宋体" w:hint="eastAsia"/>
          <w:color w:val="000000"/>
          <w:kern w:val="0"/>
          <w:sz w:val="32"/>
          <w:szCs w:val="32"/>
        </w:rPr>
        <w:t> </w:t>
      </w:r>
      <w:r w:rsidR="00093779" w:rsidRPr="00652F4F">
        <w:rPr>
          <w:rFonts w:ascii="FangSong_GB2312" w:eastAsia="FangSong_GB2312" w:hAnsi="Simsun" w:cs="宋体" w:hint="eastAsia"/>
          <w:color w:val="000000"/>
          <w:kern w:val="0"/>
          <w:sz w:val="32"/>
          <w:szCs w:val="32"/>
        </w:rPr>
        <w:br/>
      </w:r>
      <w:r>
        <w:rPr>
          <w:rFonts w:ascii="FangSong_GB2312" w:eastAsia="FangSong_GB2312" w:hAnsi="Simsun" w:cs="宋体" w:hint="eastAsia"/>
          <w:color w:val="000000"/>
          <w:kern w:val="0"/>
          <w:sz w:val="32"/>
          <w:szCs w:val="32"/>
        </w:rPr>
        <w:t xml:space="preserve">  </w:t>
      </w:r>
      <w:r w:rsidR="00093779" w:rsidRPr="00652F4F">
        <w:rPr>
          <w:rFonts w:ascii="FangSong_GB2312" w:eastAsia="FangSong_GB2312" w:hAnsi="Simsun" w:cs="宋体" w:hint="eastAsia"/>
          <w:color w:val="000000"/>
          <w:kern w:val="0"/>
          <w:sz w:val="32"/>
          <w:szCs w:val="32"/>
        </w:rPr>
        <w:t>该类配方食品作为《特殊医学用途婴儿配方食品通则》（GB 25596-2010）中适用于食物蛋白过敏婴儿的配方食品的一个延续，适用于1岁以上的食物蛋白过敏患者。</w:t>
      </w:r>
      <w:r w:rsidR="00093779" w:rsidRPr="00652F4F">
        <w:rPr>
          <w:rFonts w:ascii="FangSong_GB2312" w:eastAsia="FangSong_GB2312" w:hAnsi="Simsun" w:cs="宋体" w:hint="eastAsia"/>
          <w:color w:val="000000"/>
          <w:kern w:val="0"/>
          <w:sz w:val="32"/>
          <w:szCs w:val="32"/>
        </w:rPr>
        <w:t> </w:t>
      </w:r>
      <w:r w:rsidR="00093779" w:rsidRPr="00652F4F">
        <w:rPr>
          <w:rFonts w:ascii="FangSong_GB2312" w:eastAsia="FangSong_GB2312" w:hAnsi="Simsun" w:cs="宋体" w:hint="eastAsia"/>
          <w:color w:val="000000"/>
          <w:kern w:val="0"/>
          <w:sz w:val="32"/>
          <w:szCs w:val="32"/>
        </w:rPr>
        <w:br/>
      </w:r>
      <w:r>
        <w:rPr>
          <w:rFonts w:ascii="FangSong_GB2312" w:eastAsia="FangSong_GB2312" w:hAnsi="Simsun" w:cs="宋体" w:hint="eastAsia"/>
          <w:color w:val="000000"/>
          <w:kern w:val="0"/>
          <w:sz w:val="32"/>
          <w:szCs w:val="32"/>
        </w:rPr>
        <w:t xml:space="preserve">  </w:t>
      </w:r>
      <w:r w:rsidR="00093779" w:rsidRPr="00652F4F">
        <w:rPr>
          <w:rFonts w:ascii="FangSong_GB2312" w:eastAsia="FangSong_GB2312" w:hAnsi="Simsun" w:cs="宋体" w:hint="eastAsia"/>
          <w:color w:val="000000"/>
          <w:kern w:val="0"/>
          <w:sz w:val="32"/>
          <w:szCs w:val="32"/>
        </w:rPr>
        <w:t>此类食品的配方应为食物蛋白深度水解配方或氨基酸配方，即采用一定的工艺将引起过敏反应的食物蛋白水解成短肽和游离氨基酸，或者直接采用单体氨基酸代替蛋白质。所使用的氨基酸来源应符合本标准附录B或《食品营养强化剂使用标准》（GB 14880-2012）的规定。</w:t>
      </w:r>
      <w:r w:rsidR="00093779" w:rsidRPr="00652F4F">
        <w:rPr>
          <w:rFonts w:ascii="FangSong_GB2312" w:eastAsia="FangSong_GB2312" w:hAnsi="Simsun" w:cs="宋体" w:hint="eastAsia"/>
          <w:color w:val="000000"/>
          <w:kern w:val="0"/>
          <w:sz w:val="32"/>
          <w:szCs w:val="32"/>
        </w:rPr>
        <w:t> </w:t>
      </w:r>
      <w:r w:rsidR="00093779" w:rsidRPr="00652F4F">
        <w:rPr>
          <w:rFonts w:ascii="FangSong_GB2312" w:eastAsia="FangSong_GB2312" w:hAnsi="Simsun" w:cs="宋体" w:hint="eastAsia"/>
          <w:color w:val="000000"/>
          <w:kern w:val="0"/>
          <w:sz w:val="32"/>
          <w:szCs w:val="32"/>
        </w:rPr>
        <w:br/>
      </w:r>
      <w:r>
        <w:rPr>
          <w:rFonts w:ascii="FangSong_GB2312" w:eastAsia="FangSong_GB2312" w:hAnsi="Simsun" w:cs="宋体" w:hint="eastAsia"/>
          <w:color w:val="000000"/>
          <w:kern w:val="0"/>
          <w:sz w:val="32"/>
          <w:szCs w:val="32"/>
        </w:rPr>
        <w:t xml:space="preserve">  </w:t>
      </w:r>
      <w:r w:rsidR="00093779" w:rsidRPr="00652F4F">
        <w:rPr>
          <w:rFonts w:ascii="FangSong_GB2312" w:eastAsia="FangSong_GB2312" w:hAnsi="Simsun" w:cs="宋体" w:hint="eastAsia"/>
          <w:color w:val="000000"/>
          <w:kern w:val="0"/>
          <w:sz w:val="32"/>
          <w:szCs w:val="32"/>
        </w:rPr>
        <w:t>7、难治性癫痫病人用全营养配方食品</w:t>
      </w:r>
      <w:r w:rsidR="00093779" w:rsidRPr="00652F4F">
        <w:rPr>
          <w:rFonts w:ascii="FangSong_GB2312" w:eastAsia="FangSong_GB2312" w:hAnsi="Simsun" w:cs="宋体" w:hint="eastAsia"/>
          <w:color w:val="000000"/>
          <w:kern w:val="0"/>
          <w:sz w:val="32"/>
          <w:szCs w:val="32"/>
        </w:rPr>
        <w:t> </w:t>
      </w:r>
      <w:r w:rsidR="00093779" w:rsidRPr="00652F4F">
        <w:rPr>
          <w:rFonts w:ascii="FangSong_GB2312" w:eastAsia="FangSong_GB2312" w:hAnsi="Simsun" w:cs="宋体" w:hint="eastAsia"/>
          <w:color w:val="000000"/>
          <w:kern w:val="0"/>
          <w:sz w:val="32"/>
          <w:szCs w:val="32"/>
        </w:rPr>
        <w:br/>
      </w:r>
      <w:r>
        <w:rPr>
          <w:rFonts w:ascii="FangSong_GB2312" w:eastAsia="FangSong_GB2312" w:hAnsi="Simsun" w:cs="宋体" w:hint="eastAsia"/>
          <w:color w:val="000000"/>
          <w:kern w:val="0"/>
          <w:sz w:val="32"/>
          <w:szCs w:val="32"/>
        </w:rPr>
        <w:t xml:space="preserve">  </w:t>
      </w:r>
      <w:r w:rsidR="00093779" w:rsidRPr="00652F4F">
        <w:rPr>
          <w:rFonts w:ascii="FangSong_GB2312" w:eastAsia="FangSong_GB2312" w:hAnsi="Simsun" w:cs="宋体" w:hint="eastAsia"/>
          <w:color w:val="000000"/>
          <w:kern w:val="0"/>
          <w:sz w:val="32"/>
          <w:szCs w:val="32"/>
        </w:rPr>
        <w:t>生酮饮食是难治性癫痫病人的主要营养支持途径。该类全营养配方食品采用高脂肪、低碳水化合物和适量蛋白质的配方（即生酮饮食配方），在提供营养的同时为大脑提供必要的能量，缓解癫痫的发作。</w:t>
      </w:r>
      <w:r w:rsidR="00093779" w:rsidRPr="00652F4F">
        <w:rPr>
          <w:rFonts w:ascii="FangSong_GB2312" w:eastAsia="FangSong_GB2312" w:hAnsi="Simsun" w:cs="宋体" w:hint="eastAsia"/>
          <w:color w:val="000000"/>
          <w:kern w:val="0"/>
          <w:sz w:val="32"/>
          <w:szCs w:val="32"/>
        </w:rPr>
        <w:t> </w:t>
      </w:r>
      <w:r w:rsidR="00093779" w:rsidRPr="00652F4F">
        <w:rPr>
          <w:rFonts w:ascii="FangSong_GB2312" w:eastAsia="FangSong_GB2312" w:hAnsi="Simsun" w:cs="宋体" w:hint="eastAsia"/>
          <w:color w:val="000000"/>
          <w:kern w:val="0"/>
          <w:sz w:val="32"/>
          <w:szCs w:val="32"/>
        </w:rPr>
        <w:br/>
      </w:r>
      <w:r>
        <w:rPr>
          <w:rFonts w:ascii="FangSong_GB2312" w:eastAsia="FangSong_GB2312" w:hAnsi="Simsun" w:cs="宋体" w:hint="eastAsia"/>
          <w:color w:val="000000"/>
          <w:kern w:val="0"/>
          <w:sz w:val="32"/>
          <w:szCs w:val="32"/>
        </w:rPr>
        <w:t xml:space="preserve">  </w:t>
      </w:r>
      <w:r w:rsidR="00093779" w:rsidRPr="00652F4F">
        <w:rPr>
          <w:rFonts w:ascii="FangSong_GB2312" w:eastAsia="FangSong_GB2312" w:hAnsi="Simsun" w:cs="宋体" w:hint="eastAsia"/>
          <w:color w:val="000000"/>
          <w:kern w:val="0"/>
          <w:sz w:val="32"/>
          <w:szCs w:val="32"/>
        </w:rPr>
        <w:t>难治性癫痫病人用全营养配方食品中脂肪与（蛋白质+碳水化合物）的质量比范围应在1:1－5:1之间。</w:t>
      </w:r>
      <w:r w:rsidR="00093779" w:rsidRPr="00652F4F">
        <w:rPr>
          <w:rFonts w:ascii="FangSong_GB2312" w:eastAsia="FangSong_GB2312" w:hAnsi="Simsun" w:cs="宋体" w:hint="eastAsia"/>
          <w:color w:val="000000"/>
          <w:kern w:val="0"/>
          <w:sz w:val="32"/>
          <w:szCs w:val="32"/>
        </w:rPr>
        <w:t> </w:t>
      </w:r>
      <w:r w:rsidR="00093779" w:rsidRPr="00652F4F">
        <w:rPr>
          <w:rFonts w:ascii="FangSong_GB2312" w:eastAsia="FangSong_GB2312" w:hAnsi="Simsun" w:cs="宋体" w:hint="eastAsia"/>
          <w:color w:val="000000"/>
          <w:kern w:val="0"/>
          <w:sz w:val="32"/>
          <w:szCs w:val="32"/>
        </w:rPr>
        <w:br/>
      </w:r>
      <w:r>
        <w:rPr>
          <w:rFonts w:ascii="FangSong_GB2312" w:eastAsia="FangSong_GB2312" w:hAnsi="Simsun" w:cs="宋体" w:hint="eastAsia"/>
          <w:color w:val="000000"/>
          <w:kern w:val="0"/>
          <w:sz w:val="32"/>
          <w:szCs w:val="32"/>
        </w:rPr>
        <w:lastRenderedPageBreak/>
        <w:t xml:space="preserve">  </w:t>
      </w:r>
      <w:r w:rsidR="00093779" w:rsidRPr="00652F4F">
        <w:rPr>
          <w:rFonts w:ascii="Calibri" w:eastAsia="FangSong_GB2312" w:hAnsi="Calibri" w:cs="宋体"/>
          <w:color w:val="000000"/>
          <w:kern w:val="0"/>
          <w:sz w:val="28"/>
          <w:szCs w:val="28"/>
        </w:rPr>
        <w:t>参考依据：</w:t>
      </w:r>
      <w:r w:rsidR="00093779" w:rsidRPr="00652F4F">
        <w:rPr>
          <w:rFonts w:ascii="Calibri" w:eastAsia="FangSong_GB2312" w:hAnsi="Calibri" w:cs="宋体"/>
          <w:color w:val="000000"/>
          <w:kern w:val="0"/>
          <w:sz w:val="28"/>
          <w:szCs w:val="28"/>
        </w:rPr>
        <w:t> </w:t>
      </w:r>
      <w:r w:rsidR="00093779" w:rsidRPr="00652F4F">
        <w:rPr>
          <w:rFonts w:ascii="Calibri" w:eastAsia="FangSong_GB2312" w:hAnsi="Calibri" w:cs="宋体"/>
          <w:color w:val="000000"/>
          <w:kern w:val="0"/>
          <w:sz w:val="28"/>
          <w:szCs w:val="28"/>
        </w:rPr>
        <w:br/>
      </w:r>
      <w:r>
        <w:rPr>
          <w:rFonts w:ascii="Calibri" w:eastAsia="FangSong_GB2312" w:hAnsi="Calibri" w:cs="宋体"/>
          <w:color w:val="000000"/>
          <w:kern w:val="0"/>
          <w:sz w:val="28"/>
          <w:szCs w:val="28"/>
        </w:rPr>
        <w:t xml:space="preserve">  </w:t>
      </w:r>
      <w:r w:rsidR="00093779" w:rsidRPr="00652F4F">
        <w:rPr>
          <w:rFonts w:ascii="Calibri" w:eastAsia="FangSong_GB2312" w:hAnsi="Calibri" w:cs="宋体"/>
          <w:color w:val="000000"/>
          <w:kern w:val="0"/>
          <w:sz w:val="28"/>
          <w:szCs w:val="28"/>
        </w:rPr>
        <w:t>[1] Eric H. Kossoff, Beth A. Zupec-Kania, Per E. Amark, et al. Optimal Clinical Management of Children Receiving the Ketogenic Diet: Recommendations of the International Ketogenic Diet Study Group. Epilepsia.2009;50(2):304–317. </w:t>
      </w:r>
      <w:r w:rsidR="00093779" w:rsidRPr="00652F4F">
        <w:rPr>
          <w:rFonts w:ascii="Calibri" w:eastAsia="FangSong_GB2312" w:hAnsi="Calibri" w:cs="宋体"/>
          <w:color w:val="000000"/>
          <w:kern w:val="0"/>
          <w:sz w:val="28"/>
          <w:szCs w:val="28"/>
        </w:rPr>
        <w:br/>
      </w:r>
      <w:r>
        <w:rPr>
          <w:rFonts w:ascii="Calibri" w:eastAsia="FangSong_GB2312" w:hAnsi="Calibri" w:cs="宋体"/>
          <w:color w:val="000000"/>
          <w:kern w:val="0"/>
          <w:sz w:val="28"/>
          <w:szCs w:val="28"/>
        </w:rPr>
        <w:t xml:space="preserve">  </w:t>
      </w:r>
      <w:r w:rsidR="00093779" w:rsidRPr="00652F4F">
        <w:rPr>
          <w:rFonts w:ascii="Calibri" w:eastAsia="FangSong_GB2312" w:hAnsi="Calibri" w:cs="宋体"/>
          <w:color w:val="000000"/>
          <w:kern w:val="0"/>
          <w:sz w:val="28"/>
          <w:szCs w:val="28"/>
        </w:rPr>
        <w:t>[2] Zahava Turner, Eric H.Kossoff. The Ketogenic and Atkins Diets: Recipes for Seizure Control. Practical gastroenterology.2006;6:53-64. </w:t>
      </w:r>
      <w:r w:rsidR="00093779" w:rsidRPr="00652F4F">
        <w:rPr>
          <w:rFonts w:ascii="Calibri" w:eastAsia="FangSong_GB2312" w:hAnsi="Calibri" w:cs="宋体"/>
          <w:color w:val="000000"/>
          <w:kern w:val="0"/>
          <w:sz w:val="28"/>
          <w:szCs w:val="28"/>
        </w:rPr>
        <w:br/>
      </w:r>
      <w:r>
        <w:rPr>
          <w:rFonts w:ascii="Calibri" w:eastAsia="FangSong_GB2312" w:hAnsi="Calibri" w:cs="宋体"/>
          <w:color w:val="000000"/>
          <w:kern w:val="0"/>
          <w:sz w:val="28"/>
          <w:szCs w:val="28"/>
        </w:rPr>
        <w:t xml:space="preserve">  </w:t>
      </w:r>
      <w:r w:rsidR="00093779" w:rsidRPr="00652F4F">
        <w:rPr>
          <w:rFonts w:ascii="Calibri" w:eastAsia="FangSong_GB2312" w:hAnsi="Calibri" w:cs="宋体"/>
          <w:color w:val="000000"/>
          <w:kern w:val="0"/>
          <w:sz w:val="28"/>
          <w:szCs w:val="28"/>
        </w:rPr>
        <w:t>[3] Eric H. Kossoff1, Huei-Shyong Wang. Dietary Therapies for Epilepsy. Biomed J.2013; 36(1):2-8 </w:t>
      </w:r>
      <w:r w:rsidR="00093779" w:rsidRPr="00652F4F">
        <w:rPr>
          <w:rFonts w:ascii="Calibri" w:eastAsia="FangSong_GB2312" w:hAnsi="Calibri" w:cs="宋体"/>
          <w:color w:val="000000"/>
          <w:kern w:val="0"/>
          <w:sz w:val="28"/>
          <w:szCs w:val="28"/>
        </w:rPr>
        <w:br/>
      </w:r>
      <w:r>
        <w:rPr>
          <w:rFonts w:ascii="Calibri" w:eastAsia="FangSong_GB2312" w:hAnsi="Calibri" w:cs="宋体"/>
          <w:color w:val="000000"/>
          <w:kern w:val="0"/>
          <w:sz w:val="28"/>
          <w:szCs w:val="28"/>
        </w:rPr>
        <w:t xml:space="preserve">  </w:t>
      </w:r>
      <w:r w:rsidR="00093779" w:rsidRPr="00652F4F">
        <w:rPr>
          <w:rFonts w:ascii="Calibri" w:eastAsia="FangSong_GB2312" w:hAnsi="Calibri" w:cs="宋体"/>
          <w:color w:val="000000"/>
          <w:kern w:val="0"/>
          <w:sz w:val="28"/>
          <w:szCs w:val="28"/>
        </w:rPr>
        <w:t>[4] David N.Ruskin, Susan A.Masino. The Nervous System and Metabolic Dysregulation: Emerging Evidence Converges on Ketogenic Diet Therapy. Frontiers in Neuroscience. 2012;6:1-12 </w:t>
      </w:r>
      <w:r w:rsidR="00093779" w:rsidRPr="00652F4F">
        <w:rPr>
          <w:rFonts w:ascii="Calibri" w:eastAsia="FangSong_GB2312" w:hAnsi="Calibri" w:cs="宋体"/>
          <w:color w:val="000000"/>
          <w:kern w:val="0"/>
          <w:sz w:val="28"/>
          <w:szCs w:val="28"/>
        </w:rPr>
        <w:br/>
      </w:r>
      <w:r>
        <w:rPr>
          <w:rFonts w:ascii="FangSong_GB2312" w:eastAsia="FangSong_GB2312" w:hAnsi="Simsun" w:cs="宋体" w:hint="eastAsia"/>
          <w:color w:val="000000"/>
          <w:kern w:val="0"/>
          <w:sz w:val="32"/>
          <w:szCs w:val="32"/>
        </w:rPr>
        <w:t xml:space="preserve">  </w:t>
      </w:r>
      <w:r w:rsidR="00093779" w:rsidRPr="00652F4F">
        <w:rPr>
          <w:rFonts w:ascii="FangSong_GB2312" w:eastAsia="FangSong_GB2312" w:hAnsi="Simsun" w:cs="宋体" w:hint="eastAsia"/>
          <w:color w:val="000000"/>
          <w:kern w:val="0"/>
          <w:sz w:val="32"/>
          <w:szCs w:val="32"/>
        </w:rPr>
        <w:t>8、肥胖、减脂手术病人用全营养配方食品</w:t>
      </w:r>
      <w:r w:rsidR="00093779" w:rsidRPr="00652F4F">
        <w:rPr>
          <w:rFonts w:ascii="FangSong_GB2312" w:eastAsia="FangSong_GB2312" w:hAnsi="Simsun" w:cs="宋体" w:hint="eastAsia"/>
          <w:color w:val="000000"/>
          <w:kern w:val="0"/>
          <w:sz w:val="32"/>
          <w:szCs w:val="32"/>
        </w:rPr>
        <w:t> </w:t>
      </w:r>
      <w:r w:rsidR="00093779" w:rsidRPr="00652F4F">
        <w:rPr>
          <w:rFonts w:ascii="FangSong_GB2312" w:eastAsia="FangSong_GB2312" w:hAnsi="Simsun" w:cs="宋体" w:hint="eastAsia"/>
          <w:color w:val="000000"/>
          <w:kern w:val="0"/>
          <w:sz w:val="32"/>
          <w:szCs w:val="32"/>
        </w:rPr>
        <w:br/>
      </w:r>
      <w:r>
        <w:rPr>
          <w:rFonts w:ascii="FangSong_GB2312" w:eastAsia="FangSong_GB2312" w:hAnsi="Simsun" w:cs="宋体" w:hint="eastAsia"/>
          <w:color w:val="000000"/>
          <w:kern w:val="0"/>
          <w:sz w:val="32"/>
          <w:szCs w:val="32"/>
        </w:rPr>
        <w:t xml:space="preserve">  </w:t>
      </w:r>
      <w:r w:rsidR="00093779" w:rsidRPr="00652F4F">
        <w:rPr>
          <w:rFonts w:ascii="FangSong_GB2312" w:eastAsia="FangSong_GB2312" w:hAnsi="Simsun" w:cs="宋体" w:hint="eastAsia"/>
          <w:color w:val="000000"/>
          <w:kern w:val="0"/>
          <w:sz w:val="32"/>
          <w:szCs w:val="32"/>
        </w:rPr>
        <w:t>肥胖、减脂手术病人由于代谢紊乱而导致蛋白质和微量营养素摄入不足现象，该类特定全营养配方食品的配方特点为在提供较低能量的同时可以保证充足的蛋白质和微量营养素（维生素、矿物质等）的供应，适用于肥胖、减脂手术病人。其产品配方应满足如下技术要求：</w:t>
      </w:r>
      <w:r w:rsidR="00093779" w:rsidRPr="00652F4F">
        <w:rPr>
          <w:rFonts w:ascii="FangSong_GB2312" w:eastAsia="FangSong_GB2312" w:hAnsi="Simsun" w:cs="宋体" w:hint="eastAsia"/>
          <w:color w:val="000000"/>
          <w:kern w:val="0"/>
          <w:sz w:val="32"/>
          <w:szCs w:val="32"/>
        </w:rPr>
        <w:t> </w:t>
      </w:r>
      <w:r w:rsidR="00093779" w:rsidRPr="00652F4F">
        <w:rPr>
          <w:rFonts w:ascii="FangSong_GB2312" w:eastAsia="FangSong_GB2312" w:hAnsi="Simsun" w:cs="宋体" w:hint="eastAsia"/>
          <w:color w:val="000000"/>
          <w:kern w:val="0"/>
          <w:sz w:val="32"/>
          <w:szCs w:val="32"/>
        </w:rPr>
        <w:br/>
      </w:r>
      <w:r>
        <w:rPr>
          <w:rFonts w:ascii="FangSong_GB2312" w:eastAsia="FangSong_GB2312" w:hAnsi="Simsun" w:cs="宋体" w:hint="eastAsia"/>
          <w:color w:val="000000"/>
          <w:kern w:val="0"/>
          <w:sz w:val="32"/>
          <w:szCs w:val="32"/>
        </w:rPr>
        <w:t xml:space="preserve">  </w:t>
      </w:r>
      <w:r w:rsidR="00093779" w:rsidRPr="00652F4F">
        <w:rPr>
          <w:rFonts w:ascii="FangSong_GB2312" w:eastAsia="FangSong_GB2312" w:hAnsi="Simsun" w:cs="宋体" w:hint="eastAsia"/>
          <w:color w:val="000000"/>
          <w:kern w:val="0"/>
          <w:sz w:val="32"/>
          <w:szCs w:val="32"/>
        </w:rPr>
        <w:t>1)根据产品使用说明，每日摄入的能量为600-1200kcal；</w:t>
      </w:r>
      <w:r w:rsidR="00093779" w:rsidRPr="00652F4F">
        <w:rPr>
          <w:rFonts w:ascii="FangSong_GB2312" w:eastAsia="FangSong_GB2312" w:hAnsi="Simsun" w:cs="宋体" w:hint="eastAsia"/>
          <w:color w:val="000000"/>
          <w:kern w:val="0"/>
          <w:sz w:val="32"/>
          <w:szCs w:val="32"/>
        </w:rPr>
        <w:t> </w:t>
      </w:r>
      <w:r w:rsidR="00093779" w:rsidRPr="00652F4F">
        <w:rPr>
          <w:rFonts w:ascii="FangSong_GB2312" w:eastAsia="FangSong_GB2312" w:hAnsi="Simsun" w:cs="宋体" w:hint="eastAsia"/>
          <w:color w:val="000000"/>
          <w:kern w:val="0"/>
          <w:sz w:val="32"/>
          <w:szCs w:val="32"/>
        </w:rPr>
        <w:br/>
      </w:r>
      <w:r>
        <w:rPr>
          <w:rFonts w:ascii="FangSong_GB2312" w:eastAsia="FangSong_GB2312" w:hAnsi="Simsun" w:cs="宋体" w:hint="eastAsia"/>
          <w:color w:val="000000"/>
          <w:kern w:val="0"/>
          <w:sz w:val="32"/>
          <w:szCs w:val="32"/>
        </w:rPr>
        <w:t xml:space="preserve">  </w:t>
      </w:r>
      <w:r w:rsidR="00093779" w:rsidRPr="00652F4F">
        <w:rPr>
          <w:rFonts w:ascii="FangSong_GB2312" w:eastAsia="FangSong_GB2312" w:hAnsi="Simsun" w:cs="宋体" w:hint="eastAsia"/>
          <w:color w:val="000000"/>
          <w:kern w:val="0"/>
          <w:sz w:val="32"/>
          <w:szCs w:val="32"/>
        </w:rPr>
        <w:t>2)为保证蛋白质和微量营养素的摄入，每100 kcal产品中应适当增加某些营养素的含量，调整范围如表3。</w:t>
      </w:r>
      <w:r w:rsidR="00093779" w:rsidRPr="00652F4F">
        <w:rPr>
          <w:rFonts w:ascii="FangSong_GB2312" w:eastAsia="FangSong_GB2312" w:hAnsi="Simsun" w:cs="宋体" w:hint="eastAsia"/>
          <w:color w:val="000000"/>
          <w:kern w:val="0"/>
          <w:sz w:val="32"/>
          <w:szCs w:val="32"/>
        </w:rPr>
        <w:t> </w:t>
      </w:r>
      <w:r w:rsidR="00093779" w:rsidRPr="00652F4F">
        <w:rPr>
          <w:rFonts w:ascii="FangSong_GB2312" w:eastAsia="FangSong_GB2312" w:hAnsi="Simsun" w:cs="宋体" w:hint="eastAsia"/>
          <w:color w:val="000000"/>
          <w:kern w:val="0"/>
          <w:sz w:val="32"/>
          <w:szCs w:val="32"/>
        </w:rPr>
        <w:br/>
      </w:r>
    </w:p>
    <w:p w:rsidR="00093779" w:rsidRPr="00652F4F" w:rsidRDefault="00093779" w:rsidP="00093779">
      <w:pPr>
        <w:widowControl/>
        <w:shd w:val="clear" w:color="auto" w:fill="FFFFFF"/>
        <w:spacing w:line="440" w:lineRule="atLeast"/>
        <w:jc w:val="center"/>
        <w:rPr>
          <w:rFonts w:ascii="黑体" w:eastAsia="黑体" w:hAnsi="黑体" w:cs="宋体"/>
          <w:color w:val="000000"/>
          <w:kern w:val="0"/>
          <w:szCs w:val="21"/>
        </w:rPr>
      </w:pPr>
      <w:r w:rsidRPr="00652F4F">
        <w:rPr>
          <w:rFonts w:ascii="FangSong_GB2312" w:eastAsia="FangSong_GB2312" w:hAnsi="黑体" w:cs="宋体" w:hint="eastAsia"/>
          <w:color w:val="000000"/>
          <w:kern w:val="0"/>
          <w:sz w:val="32"/>
          <w:szCs w:val="32"/>
        </w:rPr>
        <w:t>表3.肥胖症、减脂手术病人用全营养配方食品营养素可调整的范围</w:t>
      </w:r>
    </w:p>
    <w:tbl>
      <w:tblPr>
        <w:tblW w:w="8817" w:type="dxa"/>
        <w:jc w:val="center"/>
        <w:tblCellMar>
          <w:left w:w="0" w:type="dxa"/>
          <w:right w:w="0" w:type="dxa"/>
        </w:tblCellMar>
        <w:tblLook w:val="04A0" w:firstRow="1" w:lastRow="0" w:firstColumn="1" w:lastColumn="0" w:noHBand="0" w:noVBand="1"/>
      </w:tblPr>
      <w:tblGrid>
        <w:gridCol w:w="2031"/>
        <w:gridCol w:w="1289"/>
        <w:gridCol w:w="1247"/>
        <w:gridCol w:w="1165"/>
        <w:gridCol w:w="1407"/>
        <w:gridCol w:w="1678"/>
      </w:tblGrid>
      <w:tr w:rsidR="00093779" w:rsidRPr="00652F4F" w:rsidTr="00093779">
        <w:trPr>
          <w:cantSplit/>
          <w:trHeight w:val="363"/>
          <w:jc w:val="center"/>
        </w:trPr>
        <w:tc>
          <w:tcPr>
            <w:tcW w:w="2066"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93779" w:rsidRPr="00652F4F" w:rsidRDefault="00093779" w:rsidP="00093779">
            <w:pPr>
              <w:widowControl/>
              <w:spacing w:line="360" w:lineRule="atLeast"/>
              <w:ind w:right="-2"/>
              <w:jc w:val="center"/>
              <w:rPr>
                <w:rFonts w:ascii="Calibri" w:eastAsia="宋体" w:hAnsi="Calibri" w:cs="宋体"/>
                <w:kern w:val="0"/>
                <w:szCs w:val="21"/>
              </w:rPr>
            </w:pPr>
            <w:r w:rsidRPr="00652F4F">
              <w:rPr>
                <w:rFonts w:ascii="FangSong_GB2312" w:eastAsia="FangSong_GB2312" w:hAnsi="Calibri" w:cs="宋体" w:hint="eastAsia"/>
                <w:kern w:val="0"/>
                <w:sz w:val="32"/>
                <w:szCs w:val="32"/>
              </w:rPr>
              <w:t>营养素</w:t>
            </w:r>
          </w:p>
        </w:tc>
        <w:tc>
          <w:tcPr>
            <w:tcW w:w="1198"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93779" w:rsidRPr="00652F4F" w:rsidRDefault="00093779" w:rsidP="00093779">
            <w:pPr>
              <w:widowControl/>
              <w:spacing w:line="360" w:lineRule="atLeast"/>
              <w:ind w:right="-2"/>
              <w:jc w:val="center"/>
              <w:rPr>
                <w:rFonts w:ascii="Calibri" w:eastAsia="宋体" w:hAnsi="Calibri" w:cs="宋体"/>
                <w:kern w:val="0"/>
                <w:szCs w:val="21"/>
              </w:rPr>
            </w:pPr>
            <w:r w:rsidRPr="00652F4F">
              <w:rPr>
                <w:rFonts w:ascii="FangSong_GB2312" w:eastAsia="FangSong_GB2312" w:hAnsi="Calibri" w:cs="宋体" w:hint="eastAsia"/>
                <w:kern w:val="0"/>
                <w:sz w:val="32"/>
                <w:szCs w:val="32"/>
              </w:rPr>
              <w:t>单位</w:t>
            </w:r>
          </w:p>
        </w:tc>
        <w:tc>
          <w:tcPr>
            <w:tcW w:w="243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93779" w:rsidRPr="00652F4F" w:rsidRDefault="00093779" w:rsidP="00093779">
            <w:pPr>
              <w:widowControl/>
              <w:spacing w:line="360" w:lineRule="atLeast"/>
              <w:ind w:right="-2"/>
              <w:jc w:val="center"/>
              <w:rPr>
                <w:rFonts w:ascii="Calibri" w:eastAsia="宋体" w:hAnsi="Calibri" w:cs="宋体"/>
                <w:kern w:val="0"/>
                <w:szCs w:val="21"/>
              </w:rPr>
            </w:pPr>
            <w:r w:rsidRPr="00652F4F">
              <w:rPr>
                <w:rFonts w:ascii="FangSong_GB2312" w:eastAsia="FangSong_GB2312" w:hAnsi="Calibri" w:cs="宋体" w:hint="eastAsia"/>
                <w:kern w:val="0"/>
                <w:sz w:val="32"/>
                <w:szCs w:val="32"/>
              </w:rPr>
              <w:t>每100 kJ</w:t>
            </w:r>
          </w:p>
        </w:tc>
        <w:tc>
          <w:tcPr>
            <w:tcW w:w="3122"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93779" w:rsidRPr="00652F4F" w:rsidRDefault="00093779" w:rsidP="00093779">
            <w:pPr>
              <w:widowControl/>
              <w:spacing w:line="360" w:lineRule="atLeast"/>
              <w:ind w:right="-2"/>
              <w:jc w:val="center"/>
              <w:rPr>
                <w:rFonts w:ascii="Calibri" w:eastAsia="宋体" w:hAnsi="Calibri" w:cs="宋体"/>
                <w:kern w:val="0"/>
                <w:szCs w:val="21"/>
              </w:rPr>
            </w:pPr>
            <w:r w:rsidRPr="00652F4F">
              <w:rPr>
                <w:rFonts w:ascii="FangSong_GB2312" w:eastAsia="FangSong_GB2312" w:hAnsi="Calibri" w:cs="宋体" w:hint="eastAsia"/>
                <w:kern w:val="0"/>
                <w:sz w:val="32"/>
                <w:szCs w:val="32"/>
              </w:rPr>
              <w:t>每100 kcal</w:t>
            </w:r>
          </w:p>
        </w:tc>
      </w:tr>
      <w:tr w:rsidR="00093779" w:rsidRPr="00652F4F" w:rsidTr="00093779">
        <w:trPr>
          <w:trHeight w:val="364"/>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093779" w:rsidRPr="00652F4F" w:rsidRDefault="00093779" w:rsidP="00093779">
            <w:pPr>
              <w:widowControl/>
              <w:jc w:val="left"/>
              <w:rPr>
                <w:rFonts w:ascii="Calibri" w:eastAsia="宋体" w:hAnsi="Calibri" w:cs="宋体"/>
                <w:kern w:val="0"/>
                <w:szCs w:val="21"/>
              </w:rPr>
            </w:pPr>
          </w:p>
        </w:tc>
        <w:tc>
          <w:tcPr>
            <w:tcW w:w="0" w:type="auto"/>
            <w:vMerge/>
            <w:tcBorders>
              <w:top w:val="single" w:sz="8" w:space="0" w:color="auto"/>
              <w:left w:val="nil"/>
              <w:bottom w:val="single" w:sz="8" w:space="0" w:color="auto"/>
              <w:right w:val="single" w:sz="8" w:space="0" w:color="auto"/>
            </w:tcBorders>
            <w:vAlign w:val="center"/>
            <w:hideMark/>
          </w:tcPr>
          <w:p w:rsidR="00093779" w:rsidRPr="00652F4F" w:rsidRDefault="00093779" w:rsidP="00093779">
            <w:pPr>
              <w:widowControl/>
              <w:jc w:val="left"/>
              <w:rPr>
                <w:rFonts w:ascii="Calibri" w:eastAsia="宋体" w:hAnsi="Calibri" w:cs="宋体"/>
                <w:kern w:val="0"/>
                <w:szCs w:val="21"/>
              </w:rPr>
            </w:pPr>
          </w:p>
        </w:tc>
        <w:tc>
          <w:tcPr>
            <w:tcW w:w="12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93779" w:rsidRPr="00652F4F" w:rsidRDefault="00093779" w:rsidP="00093779">
            <w:pPr>
              <w:widowControl/>
              <w:spacing w:line="360" w:lineRule="atLeast"/>
              <w:ind w:right="-2"/>
              <w:jc w:val="center"/>
              <w:rPr>
                <w:rFonts w:ascii="Calibri" w:eastAsia="宋体" w:hAnsi="Calibri" w:cs="宋体"/>
                <w:kern w:val="0"/>
                <w:szCs w:val="21"/>
              </w:rPr>
            </w:pPr>
            <w:r w:rsidRPr="00652F4F">
              <w:rPr>
                <w:rFonts w:ascii="FangSong_GB2312" w:eastAsia="FangSong_GB2312" w:hAnsi="Calibri" w:cs="宋体" w:hint="eastAsia"/>
                <w:kern w:val="0"/>
                <w:sz w:val="32"/>
                <w:szCs w:val="32"/>
              </w:rPr>
              <w:t>最小值</w:t>
            </w:r>
          </w:p>
        </w:tc>
        <w:tc>
          <w:tcPr>
            <w:tcW w:w="117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93779" w:rsidRPr="00652F4F" w:rsidRDefault="00093779" w:rsidP="00093779">
            <w:pPr>
              <w:widowControl/>
              <w:spacing w:line="360" w:lineRule="atLeast"/>
              <w:ind w:right="-2"/>
              <w:jc w:val="center"/>
              <w:rPr>
                <w:rFonts w:ascii="Calibri" w:eastAsia="宋体" w:hAnsi="Calibri" w:cs="宋体"/>
                <w:kern w:val="0"/>
                <w:szCs w:val="21"/>
              </w:rPr>
            </w:pPr>
            <w:r w:rsidRPr="00652F4F">
              <w:rPr>
                <w:rFonts w:ascii="FangSong_GB2312" w:eastAsia="FangSong_GB2312" w:hAnsi="Calibri" w:cs="宋体" w:hint="eastAsia"/>
                <w:kern w:val="0"/>
                <w:sz w:val="32"/>
                <w:szCs w:val="32"/>
              </w:rPr>
              <w:t>最大值</w:t>
            </w:r>
          </w:p>
        </w:tc>
        <w:tc>
          <w:tcPr>
            <w:tcW w:w="14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93779" w:rsidRPr="00652F4F" w:rsidRDefault="00093779" w:rsidP="00093779">
            <w:pPr>
              <w:widowControl/>
              <w:spacing w:line="360" w:lineRule="atLeast"/>
              <w:ind w:right="-2"/>
              <w:jc w:val="center"/>
              <w:rPr>
                <w:rFonts w:ascii="Calibri" w:eastAsia="宋体" w:hAnsi="Calibri" w:cs="宋体"/>
                <w:kern w:val="0"/>
                <w:szCs w:val="21"/>
              </w:rPr>
            </w:pPr>
            <w:r w:rsidRPr="00652F4F">
              <w:rPr>
                <w:rFonts w:ascii="FangSong_GB2312" w:eastAsia="FangSong_GB2312" w:hAnsi="Calibri" w:cs="宋体" w:hint="eastAsia"/>
                <w:kern w:val="0"/>
                <w:sz w:val="32"/>
                <w:szCs w:val="32"/>
              </w:rPr>
              <w:t>最小值</w:t>
            </w:r>
          </w:p>
        </w:tc>
        <w:tc>
          <w:tcPr>
            <w:tcW w:w="17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93779" w:rsidRPr="00652F4F" w:rsidRDefault="00093779" w:rsidP="00093779">
            <w:pPr>
              <w:widowControl/>
              <w:spacing w:line="360" w:lineRule="atLeast"/>
              <w:ind w:right="-2"/>
              <w:jc w:val="center"/>
              <w:rPr>
                <w:rFonts w:ascii="Calibri" w:eastAsia="宋体" w:hAnsi="Calibri" w:cs="宋体"/>
                <w:kern w:val="0"/>
                <w:szCs w:val="21"/>
              </w:rPr>
            </w:pPr>
            <w:r w:rsidRPr="00652F4F">
              <w:rPr>
                <w:rFonts w:ascii="FangSong_GB2312" w:eastAsia="FangSong_GB2312" w:hAnsi="Calibri" w:cs="宋体" w:hint="eastAsia"/>
                <w:kern w:val="0"/>
                <w:sz w:val="32"/>
                <w:szCs w:val="32"/>
              </w:rPr>
              <w:t>最大值</w:t>
            </w:r>
          </w:p>
        </w:tc>
      </w:tr>
      <w:tr w:rsidR="00093779" w:rsidRPr="00652F4F" w:rsidTr="00093779">
        <w:trPr>
          <w:trHeight w:val="354"/>
          <w:jc w:val="center"/>
        </w:trPr>
        <w:tc>
          <w:tcPr>
            <w:tcW w:w="20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93779" w:rsidRPr="00652F4F" w:rsidRDefault="00093779" w:rsidP="00093779">
            <w:pPr>
              <w:widowControl/>
              <w:spacing w:line="360" w:lineRule="atLeast"/>
              <w:ind w:right="-2"/>
              <w:jc w:val="center"/>
              <w:rPr>
                <w:rFonts w:ascii="Calibri" w:eastAsia="宋体" w:hAnsi="Calibri" w:cs="宋体"/>
                <w:kern w:val="0"/>
                <w:szCs w:val="21"/>
              </w:rPr>
            </w:pPr>
            <w:r w:rsidRPr="00652F4F">
              <w:rPr>
                <w:rFonts w:ascii="FangSong_GB2312" w:eastAsia="FangSong_GB2312" w:hAnsi="Calibri" w:cs="宋体" w:hint="eastAsia"/>
                <w:kern w:val="0"/>
                <w:sz w:val="32"/>
                <w:szCs w:val="32"/>
              </w:rPr>
              <w:t>蛋白质</w:t>
            </w:r>
          </w:p>
        </w:tc>
        <w:tc>
          <w:tcPr>
            <w:tcW w:w="11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93779" w:rsidRPr="00652F4F" w:rsidRDefault="00093779" w:rsidP="00093779">
            <w:pPr>
              <w:widowControl/>
              <w:spacing w:line="360" w:lineRule="atLeast"/>
              <w:ind w:right="-2"/>
              <w:jc w:val="center"/>
              <w:rPr>
                <w:rFonts w:ascii="Calibri" w:eastAsia="宋体" w:hAnsi="Calibri" w:cs="宋体"/>
                <w:kern w:val="0"/>
                <w:szCs w:val="21"/>
              </w:rPr>
            </w:pPr>
            <w:r w:rsidRPr="00652F4F">
              <w:rPr>
                <w:rFonts w:ascii="FangSong_GB2312" w:eastAsia="FangSong_GB2312" w:hAnsi="Calibri" w:cs="宋体" w:hint="eastAsia"/>
                <w:kern w:val="0"/>
                <w:sz w:val="32"/>
                <w:szCs w:val="32"/>
              </w:rPr>
              <w:t>g</w:t>
            </w:r>
          </w:p>
        </w:tc>
        <w:tc>
          <w:tcPr>
            <w:tcW w:w="12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93779" w:rsidRPr="00652F4F" w:rsidRDefault="00093779" w:rsidP="00093779">
            <w:pPr>
              <w:widowControl/>
              <w:spacing w:line="360" w:lineRule="atLeast"/>
              <w:ind w:right="-2"/>
              <w:jc w:val="center"/>
              <w:rPr>
                <w:rFonts w:ascii="Calibri" w:eastAsia="宋体" w:hAnsi="Calibri" w:cs="宋体"/>
                <w:kern w:val="0"/>
                <w:szCs w:val="21"/>
              </w:rPr>
            </w:pPr>
            <w:r w:rsidRPr="00652F4F">
              <w:rPr>
                <w:rFonts w:ascii="FangSong_GB2312" w:eastAsia="FangSong_GB2312" w:hAnsi="Calibri" w:cs="宋体" w:hint="eastAsia"/>
                <w:kern w:val="0"/>
                <w:sz w:val="32"/>
                <w:szCs w:val="32"/>
              </w:rPr>
              <w:t>2.0</w:t>
            </w:r>
          </w:p>
        </w:tc>
        <w:tc>
          <w:tcPr>
            <w:tcW w:w="11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93779" w:rsidRPr="00652F4F" w:rsidRDefault="00093779" w:rsidP="00093779">
            <w:pPr>
              <w:widowControl/>
              <w:spacing w:line="360" w:lineRule="atLeast"/>
              <w:ind w:right="-2"/>
              <w:jc w:val="center"/>
              <w:rPr>
                <w:rFonts w:ascii="Calibri" w:eastAsia="宋体" w:hAnsi="Calibri" w:cs="宋体"/>
                <w:kern w:val="0"/>
                <w:szCs w:val="21"/>
              </w:rPr>
            </w:pPr>
            <w:r w:rsidRPr="00652F4F">
              <w:rPr>
                <w:rFonts w:ascii="FangSong_GB2312" w:eastAsia="FangSong_GB2312" w:hAnsi="Calibri" w:cs="宋体" w:hint="eastAsia"/>
                <w:kern w:val="0"/>
                <w:sz w:val="32"/>
                <w:szCs w:val="32"/>
              </w:rPr>
              <w:t>N.S.</w:t>
            </w:r>
            <w:r w:rsidRPr="00652F4F">
              <w:rPr>
                <w:rFonts w:ascii="FangSong_GB2312" w:eastAsia="FangSong_GB2312" w:hAnsi="Calibri" w:cs="宋体" w:hint="eastAsia"/>
                <w:kern w:val="0"/>
                <w:sz w:val="32"/>
                <w:szCs w:val="32"/>
                <w:vertAlign w:val="superscript"/>
              </w:rPr>
              <w:t>a</w:t>
            </w:r>
          </w:p>
        </w:tc>
        <w:tc>
          <w:tcPr>
            <w:tcW w:w="14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93779" w:rsidRPr="00652F4F" w:rsidRDefault="00093779" w:rsidP="00093779">
            <w:pPr>
              <w:widowControl/>
              <w:spacing w:line="360" w:lineRule="atLeast"/>
              <w:ind w:right="-2"/>
              <w:jc w:val="center"/>
              <w:rPr>
                <w:rFonts w:ascii="Calibri" w:eastAsia="宋体" w:hAnsi="Calibri" w:cs="宋体"/>
                <w:kern w:val="0"/>
                <w:szCs w:val="21"/>
              </w:rPr>
            </w:pPr>
            <w:r w:rsidRPr="00652F4F">
              <w:rPr>
                <w:rFonts w:ascii="FangSong_GB2312" w:eastAsia="FangSong_GB2312" w:hAnsi="Calibri" w:cs="宋体" w:hint="eastAsia"/>
                <w:kern w:val="0"/>
                <w:sz w:val="32"/>
                <w:szCs w:val="32"/>
              </w:rPr>
              <w:t>8.4</w:t>
            </w:r>
          </w:p>
        </w:tc>
        <w:tc>
          <w:tcPr>
            <w:tcW w:w="17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93779" w:rsidRPr="00652F4F" w:rsidRDefault="00093779" w:rsidP="00093779">
            <w:pPr>
              <w:widowControl/>
              <w:spacing w:line="360" w:lineRule="atLeast"/>
              <w:ind w:right="-2"/>
              <w:jc w:val="center"/>
              <w:rPr>
                <w:rFonts w:ascii="Calibri" w:eastAsia="宋体" w:hAnsi="Calibri" w:cs="宋体"/>
                <w:kern w:val="0"/>
                <w:szCs w:val="21"/>
              </w:rPr>
            </w:pPr>
            <w:r w:rsidRPr="00652F4F">
              <w:rPr>
                <w:rFonts w:ascii="FangSong_GB2312" w:eastAsia="FangSong_GB2312" w:hAnsi="Calibri" w:cs="宋体" w:hint="eastAsia"/>
                <w:kern w:val="0"/>
                <w:sz w:val="32"/>
                <w:szCs w:val="32"/>
              </w:rPr>
              <w:t>N.S.</w:t>
            </w:r>
          </w:p>
        </w:tc>
      </w:tr>
      <w:tr w:rsidR="00093779" w:rsidRPr="00652F4F" w:rsidTr="00093779">
        <w:trPr>
          <w:trHeight w:val="214"/>
          <w:jc w:val="center"/>
        </w:trPr>
        <w:tc>
          <w:tcPr>
            <w:tcW w:w="20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93779" w:rsidRPr="00652F4F" w:rsidRDefault="00093779" w:rsidP="00093779">
            <w:pPr>
              <w:widowControl/>
              <w:spacing w:line="360" w:lineRule="atLeast"/>
              <w:ind w:right="-2"/>
              <w:jc w:val="center"/>
              <w:rPr>
                <w:rFonts w:ascii="Calibri" w:eastAsia="宋体" w:hAnsi="Calibri" w:cs="宋体"/>
                <w:kern w:val="0"/>
                <w:szCs w:val="21"/>
              </w:rPr>
            </w:pPr>
            <w:r w:rsidRPr="00652F4F">
              <w:rPr>
                <w:rFonts w:ascii="FangSong_GB2312" w:eastAsia="FangSong_GB2312" w:hAnsi="Calibri" w:cs="宋体" w:hint="eastAsia"/>
                <w:kern w:val="0"/>
                <w:sz w:val="32"/>
                <w:szCs w:val="32"/>
              </w:rPr>
              <w:t>碳水化合物</w:t>
            </w:r>
          </w:p>
        </w:tc>
        <w:tc>
          <w:tcPr>
            <w:tcW w:w="11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93779" w:rsidRPr="00652F4F" w:rsidRDefault="00093779" w:rsidP="00093779">
            <w:pPr>
              <w:widowControl/>
              <w:spacing w:line="360" w:lineRule="atLeast"/>
              <w:ind w:right="-2"/>
              <w:jc w:val="center"/>
              <w:rPr>
                <w:rFonts w:ascii="Calibri" w:eastAsia="宋体" w:hAnsi="Calibri" w:cs="宋体"/>
                <w:kern w:val="0"/>
                <w:szCs w:val="21"/>
              </w:rPr>
            </w:pPr>
            <w:r w:rsidRPr="00652F4F">
              <w:rPr>
                <w:rFonts w:ascii="FangSong_GB2312" w:eastAsia="FangSong_GB2312" w:hAnsi="Calibri" w:cs="宋体" w:hint="eastAsia"/>
                <w:kern w:val="0"/>
                <w:sz w:val="32"/>
                <w:szCs w:val="32"/>
              </w:rPr>
              <w:t>g</w:t>
            </w:r>
          </w:p>
        </w:tc>
        <w:tc>
          <w:tcPr>
            <w:tcW w:w="12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93779" w:rsidRPr="00652F4F" w:rsidRDefault="00093779" w:rsidP="00093779">
            <w:pPr>
              <w:widowControl/>
              <w:spacing w:line="360" w:lineRule="atLeast"/>
              <w:ind w:right="-2"/>
              <w:jc w:val="center"/>
              <w:rPr>
                <w:rFonts w:ascii="Calibri" w:eastAsia="宋体" w:hAnsi="Calibri" w:cs="宋体"/>
                <w:kern w:val="0"/>
                <w:szCs w:val="21"/>
              </w:rPr>
            </w:pPr>
            <w:r w:rsidRPr="00652F4F">
              <w:rPr>
                <w:rFonts w:ascii="FangSong_GB2312" w:eastAsia="FangSong_GB2312" w:hAnsi="Calibri" w:cs="宋体" w:hint="eastAsia"/>
                <w:kern w:val="0"/>
                <w:sz w:val="32"/>
                <w:szCs w:val="32"/>
              </w:rPr>
              <w:t>2.0</w:t>
            </w:r>
          </w:p>
        </w:tc>
        <w:tc>
          <w:tcPr>
            <w:tcW w:w="11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93779" w:rsidRPr="00652F4F" w:rsidRDefault="00093779" w:rsidP="00093779">
            <w:pPr>
              <w:widowControl/>
              <w:spacing w:line="360" w:lineRule="atLeast"/>
              <w:ind w:right="-2"/>
              <w:jc w:val="center"/>
              <w:rPr>
                <w:rFonts w:ascii="Calibri" w:eastAsia="宋体" w:hAnsi="Calibri" w:cs="宋体"/>
                <w:kern w:val="0"/>
                <w:szCs w:val="21"/>
              </w:rPr>
            </w:pPr>
            <w:r w:rsidRPr="00652F4F">
              <w:rPr>
                <w:rFonts w:ascii="FangSong_GB2312" w:eastAsia="FangSong_GB2312" w:hAnsi="Calibri" w:cs="宋体" w:hint="eastAsia"/>
                <w:kern w:val="0"/>
                <w:sz w:val="32"/>
                <w:szCs w:val="32"/>
              </w:rPr>
              <w:t>N.S.</w:t>
            </w:r>
          </w:p>
        </w:tc>
        <w:tc>
          <w:tcPr>
            <w:tcW w:w="14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93779" w:rsidRPr="00652F4F" w:rsidRDefault="00093779" w:rsidP="00093779">
            <w:pPr>
              <w:widowControl/>
              <w:spacing w:line="360" w:lineRule="atLeast"/>
              <w:ind w:right="-2"/>
              <w:jc w:val="center"/>
              <w:rPr>
                <w:rFonts w:ascii="Calibri" w:eastAsia="宋体" w:hAnsi="Calibri" w:cs="宋体"/>
                <w:kern w:val="0"/>
                <w:szCs w:val="21"/>
              </w:rPr>
            </w:pPr>
            <w:r w:rsidRPr="00652F4F">
              <w:rPr>
                <w:rFonts w:ascii="FangSong_GB2312" w:eastAsia="FangSong_GB2312" w:hAnsi="Calibri" w:cs="宋体" w:hint="eastAsia"/>
                <w:kern w:val="0"/>
                <w:sz w:val="32"/>
                <w:szCs w:val="32"/>
              </w:rPr>
              <w:t>8.4</w:t>
            </w:r>
          </w:p>
        </w:tc>
        <w:tc>
          <w:tcPr>
            <w:tcW w:w="17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93779" w:rsidRPr="00652F4F" w:rsidRDefault="00093779" w:rsidP="00093779">
            <w:pPr>
              <w:widowControl/>
              <w:spacing w:line="360" w:lineRule="atLeast"/>
              <w:ind w:right="-2"/>
              <w:jc w:val="center"/>
              <w:rPr>
                <w:rFonts w:ascii="Calibri" w:eastAsia="宋体" w:hAnsi="Calibri" w:cs="宋体"/>
                <w:kern w:val="0"/>
                <w:szCs w:val="21"/>
              </w:rPr>
            </w:pPr>
            <w:r w:rsidRPr="00652F4F">
              <w:rPr>
                <w:rFonts w:ascii="FangSong_GB2312" w:eastAsia="FangSong_GB2312" w:hAnsi="Calibri" w:cs="宋体" w:hint="eastAsia"/>
                <w:kern w:val="0"/>
                <w:sz w:val="32"/>
                <w:szCs w:val="32"/>
              </w:rPr>
              <w:t>N.S.</w:t>
            </w:r>
          </w:p>
        </w:tc>
      </w:tr>
      <w:tr w:rsidR="00093779" w:rsidRPr="00652F4F" w:rsidTr="00093779">
        <w:trPr>
          <w:trHeight w:val="301"/>
          <w:jc w:val="center"/>
        </w:trPr>
        <w:tc>
          <w:tcPr>
            <w:tcW w:w="20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93779" w:rsidRPr="00652F4F" w:rsidRDefault="00093779" w:rsidP="00093779">
            <w:pPr>
              <w:widowControl/>
              <w:spacing w:line="360" w:lineRule="atLeast"/>
              <w:ind w:right="-2"/>
              <w:jc w:val="center"/>
              <w:rPr>
                <w:rFonts w:ascii="Calibri" w:eastAsia="宋体" w:hAnsi="Calibri" w:cs="宋体"/>
                <w:kern w:val="0"/>
                <w:szCs w:val="21"/>
              </w:rPr>
            </w:pPr>
            <w:r w:rsidRPr="00652F4F">
              <w:rPr>
                <w:rFonts w:ascii="FangSong_GB2312" w:eastAsia="FangSong_GB2312" w:hAnsi="Calibri" w:cs="宋体" w:hint="eastAsia"/>
                <w:kern w:val="0"/>
                <w:sz w:val="32"/>
                <w:szCs w:val="32"/>
              </w:rPr>
              <w:t>维生素A</w:t>
            </w:r>
          </w:p>
        </w:tc>
        <w:tc>
          <w:tcPr>
            <w:tcW w:w="11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93779" w:rsidRPr="00652F4F" w:rsidRDefault="00093779" w:rsidP="00093779">
            <w:pPr>
              <w:widowControl/>
              <w:spacing w:line="360" w:lineRule="atLeast"/>
              <w:ind w:right="-2"/>
              <w:jc w:val="center"/>
              <w:rPr>
                <w:rFonts w:ascii="Calibri" w:eastAsia="宋体" w:hAnsi="Calibri" w:cs="宋体"/>
                <w:kern w:val="0"/>
                <w:szCs w:val="21"/>
              </w:rPr>
            </w:pPr>
            <w:r w:rsidRPr="00652F4F">
              <w:rPr>
                <w:rFonts w:ascii="Symbol" w:eastAsia="宋体" w:hAnsi="Symbol" w:cs="宋体"/>
                <w:kern w:val="0"/>
                <w:sz w:val="32"/>
                <w:szCs w:val="32"/>
              </w:rPr>
              <w:t></w:t>
            </w:r>
            <w:r w:rsidRPr="00652F4F">
              <w:rPr>
                <w:rFonts w:ascii="FangSong_GB2312" w:eastAsia="FangSong_GB2312" w:hAnsi="Calibri" w:cs="宋体" w:hint="eastAsia"/>
                <w:kern w:val="0"/>
                <w:sz w:val="32"/>
                <w:szCs w:val="32"/>
              </w:rPr>
              <w:t>g RE</w:t>
            </w:r>
          </w:p>
        </w:tc>
        <w:tc>
          <w:tcPr>
            <w:tcW w:w="12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93779" w:rsidRPr="00652F4F" w:rsidRDefault="00093779" w:rsidP="00093779">
            <w:pPr>
              <w:widowControl/>
              <w:spacing w:line="360" w:lineRule="atLeast"/>
              <w:ind w:right="-2"/>
              <w:jc w:val="center"/>
              <w:rPr>
                <w:rFonts w:ascii="Calibri" w:eastAsia="宋体" w:hAnsi="Calibri" w:cs="宋体"/>
                <w:kern w:val="0"/>
                <w:szCs w:val="21"/>
              </w:rPr>
            </w:pPr>
            <w:r w:rsidRPr="00652F4F">
              <w:rPr>
                <w:rFonts w:ascii="FangSong_GB2312" w:eastAsia="FangSong_GB2312" w:hAnsi="Calibri" w:cs="宋体" w:hint="eastAsia"/>
                <w:kern w:val="0"/>
                <w:sz w:val="32"/>
                <w:szCs w:val="32"/>
              </w:rPr>
              <w:t>24.0</w:t>
            </w:r>
          </w:p>
        </w:tc>
        <w:tc>
          <w:tcPr>
            <w:tcW w:w="11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93779" w:rsidRPr="00652F4F" w:rsidRDefault="00093779" w:rsidP="00093779">
            <w:pPr>
              <w:widowControl/>
              <w:spacing w:line="360" w:lineRule="atLeast"/>
              <w:ind w:right="-2"/>
              <w:jc w:val="center"/>
              <w:rPr>
                <w:rFonts w:ascii="Calibri" w:eastAsia="宋体" w:hAnsi="Calibri" w:cs="宋体"/>
                <w:kern w:val="0"/>
                <w:szCs w:val="21"/>
              </w:rPr>
            </w:pPr>
            <w:r w:rsidRPr="00652F4F">
              <w:rPr>
                <w:rFonts w:ascii="FangSong_GB2312" w:eastAsia="FangSong_GB2312" w:hAnsi="Calibri" w:cs="宋体" w:hint="eastAsia"/>
                <w:kern w:val="0"/>
                <w:sz w:val="32"/>
                <w:szCs w:val="32"/>
              </w:rPr>
              <w:t>N.S.</w:t>
            </w:r>
          </w:p>
        </w:tc>
        <w:tc>
          <w:tcPr>
            <w:tcW w:w="14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93779" w:rsidRPr="00652F4F" w:rsidRDefault="00093779" w:rsidP="00093779">
            <w:pPr>
              <w:widowControl/>
              <w:spacing w:line="360" w:lineRule="atLeast"/>
              <w:ind w:right="-2"/>
              <w:jc w:val="center"/>
              <w:rPr>
                <w:rFonts w:ascii="Calibri" w:eastAsia="宋体" w:hAnsi="Calibri" w:cs="宋体"/>
                <w:kern w:val="0"/>
                <w:szCs w:val="21"/>
              </w:rPr>
            </w:pPr>
            <w:r w:rsidRPr="00652F4F">
              <w:rPr>
                <w:rFonts w:ascii="FangSong_GB2312" w:eastAsia="FangSong_GB2312" w:hAnsi="Calibri" w:cs="宋体" w:hint="eastAsia"/>
                <w:kern w:val="0"/>
                <w:sz w:val="32"/>
                <w:szCs w:val="32"/>
              </w:rPr>
              <w:t>100.0</w:t>
            </w:r>
          </w:p>
        </w:tc>
        <w:tc>
          <w:tcPr>
            <w:tcW w:w="17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93779" w:rsidRPr="00652F4F" w:rsidRDefault="00093779" w:rsidP="00093779">
            <w:pPr>
              <w:widowControl/>
              <w:spacing w:line="360" w:lineRule="atLeast"/>
              <w:ind w:right="-2"/>
              <w:jc w:val="center"/>
              <w:rPr>
                <w:rFonts w:ascii="Calibri" w:eastAsia="宋体" w:hAnsi="Calibri" w:cs="宋体"/>
                <w:kern w:val="0"/>
                <w:szCs w:val="21"/>
              </w:rPr>
            </w:pPr>
            <w:r w:rsidRPr="00652F4F">
              <w:rPr>
                <w:rFonts w:ascii="FangSong_GB2312" w:eastAsia="FangSong_GB2312" w:hAnsi="Calibri" w:cs="宋体" w:hint="eastAsia"/>
                <w:kern w:val="0"/>
                <w:sz w:val="32"/>
                <w:szCs w:val="32"/>
              </w:rPr>
              <w:t>N.S.</w:t>
            </w:r>
          </w:p>
        </w:tc>
      </w:tr>
      <w:tr w:rsidR="00093779" w:rsidRPr="00652F4F" w:rsidTr="00093779">
        <w:trPr>
          <w:trHeight w:val="278"/>
          <w:jc w:val="center"/>
        </w:trPr>
        <w:tc>
          <w:tcPr>
            <w:tcW w:w="20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93779" w:rsidRPr="00652F4F" w:rsidRDefault="00093779" w:rsidP="00093779">
            <w:pPr>
              <w:widowControl/>
              <w:spacing w:line="360" w:lineRule="atLeast"/>
              <w:ind w:right="-2"/>
              <w:jc w:val="center"/>
              <w:rPr>
                <w:rFonts w:ascii="Calibri" w:eastAsia="宋体" w:hAnsi="Calibri" w:cs="宋体"/>
                <w:kern w:val="0"/>
                <w:szCs w:val="21"/>
              </w:rPr>
            </w:pPr>
            <w:r w:rsidRPr="00652F4F">
              <w:rPr>
                <w:rFonts w:ascii="FangSong_GB2312" w:eastAsia="FangSong_GB2312" w:hAnsi="Calibri" w:cs="宋体" w:hint="eastAsia"/>
                <w:kern w:val="0"/>
                <w:sz w:val="32"/>
                <w:szCs w:val="32"/>
              </w:rPr>
              <w:t>维生素D</w:t>
            </w:r>
          </w:p>
        </w:tc>
        <w:tc>
          <w:tcPr>
            <w:tcW w:w="11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93779" w:rsidRPr="00652F4F" w:rsidRDefault="00093779" w:rsidP="00093779">
            <w:pPr>
              <w:widowControl/>
              <w:spacing w:line="360" w:lineRule="atLeast"/>
              <w:ind w:right="-2"/>
              <w:jc w:val="center"/>
              <w:rPr>
                <w:rFonts w:ascii="Calibri" w:eastAsia="宋体" w:hAnsi="Calibri" w:cs="宋体"/>
                <w:kern w:val="0"/>
                <w:szCs w:val="21"/>
              </w:rPr>
            </w:pPr>
            <w:r w:rsidRPr="00652F4F">
              <w:rPr>
                <w:rFonts w:ascii="Symbol" w:eastAsia="宋体" w:hAnsi="Symbol" w:cs="宋体"/>
                <w:kern w:val="0"/>
                <w:sz w:val="32"/>
                <w:szCs w:val="32"/>
              </w:rPr>
              <w:t></w:t>
            </w:r>
            <w:r w:rsidRPr="00652F4F">
              <w:rPr>
                <w:rFonts w:ascii="FangSong_GB2312" w:eastAsia="FangSong_GB2312" w:hAnsi="Calibri" w:cs="宋体" w:hint="eastAsia"/>
                <w:kern w:val="0"/>
                <w:sz w:val="32"/>
                <w:szCs w:val="32"/>
              </w:rPr>
              <w:t>g</w:t>
            </w:r>
          </w:p>
        </w:tc>
        <w:tc>
          <w:tcPr>
            <w:tcW w:w="12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93779" w:rsidRPr="00652F4F" w:rsidRDefault="00093779" w:rsidP="00093779">
            <w:pPr>
              <w:widowControl/>
              <w:spacing w:line="360" w:lineRule="atLeast"/>
              <w:ind w:right="-2"/>
              <w:jc w:val="center"/>
              <w:rPr>
                <w:rFonts w:ascii="Calibri" w:eastAsia="宋体" w:hAnsi="Calibri" w:cs="宋体"/>
                <w:kern w:val="0"/>
                <w:szCs w:val="21"/>
              </w:rPr>
            </w:pPr>
            <w:r w:rsidRPr="00652F4F">
              <w:rPr>
                <w:rFonts w:ascii="FangSong_GB2312" w:eastAsia="FangSong_GB2312" w:hAnsi="Calibri" w:cs="宋体" w:hint="eastAsia"/>
                <w:kern w:val="0"/>
                <w:sz w:val="32"/>
                <w:szCs w:val="32"/>
              </w:rPr>
              <w:t>0.10</w:t>
            </w:r>
          </w:p>
        </w:tc>
        <w:tc>
          <w:tcPr>
            <w:tcW w:w="11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93779" w:rsidRPr="00652F4F" w:rsidRDefault="00093779" w:rsidP="00093779">
            <w:pPr>
              <w:widowControl/>
              <w:spacing w:line="360" w:lineRule="atLeast"/>
              <w:ind w:right="-2"/>
              <w:jc w:val="center"/>
              <w:rPr>
                <w:rFonts w:ascii="Calibri" w:eastAsia="宋体" w:hAnsi="Calibri" w:cs="宋体"/>
                <w:kern w:val="0"/>
                <w:szCs w:val="21"/>
              </w:rPr>
            </w:pPr>
            <w:r w:rsidRPr="00652F4F">
              <w:rPr>
                <w:rFonts w:ascii="FangSong_GB2312" w:eastAsia="FangSong_GB2312" w:hAnsi="Calibri" w:cs="宋体" w:hint="eastAsia"/>
                <w:kern w:val="0"/>
                <w:sz w:val="32"/>
                <w:szCs w:val="32"/>
              </w:rPr>
              <w:t>N.S.</w:t>
            </w:r>
          </w:p>
        </w:tc>
        <w:tc>
          <w:tcPr>
            <w:tcW w:w="14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93779" w:rsidRPr="00652F4F" w:rsidRDefault="00093779" w:rsidP="00093779">
            <w:pPr>
              <w:widowControl/>
              <w:spacing w:line="360" w:lineRule="atLeast"/>
              <w:ind w:right="-2"/>
              <w:jc w:val="center"/>
              <w:rPr>
                <w:rFonts w:ascii="Calibri" w:eastAsia="宋体" w:hAnsi="Calibri" w:cs="宋体"/>
                <w:kern w:val="0"/>
                <w:szCs w:val="21"/>
              </w:rPr>
            </w:pPr>
            <w:r w:rsidRPr="00652F4F">
              <w:rPr>
                <w:rFonts w:ascii="FangSong_GB2312" w:eastAsia="FangSong_GB2312" w:hAnsi="Calibri" w:cs="宋体" w:hint="eastAsia"/>
                <w:kern w:val="0"/>
                <w:sz w:val="32"/>
                <w:szCs w:val="32"/>
              </w:rPr>
              <w:t>0.42</w:t>
            </w:r>
          </w:p>
        </w:tc>
        <w:tc>
          <w:tcPr>
            <w:tcW w:w="17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93779" w:rsidRPr="00652F4F" w:rsidRDefault="00093779" w:rsidP="00093779">
            <w:pPr>
              <w:widowControl/>
              <w:spacing w:line="360" w:lineRule="atLeast"/>
              <w:ind w:right="-2"/>
              <w:jc w:val="center"/>
              <w:rPr>
                <w:rFonts w:ascii="Calibri" w:eastAsia="宋体" w:hAnsi="Calibri" w:cs="宋体"/>
                <w:kern w:val="0"/>
                <w:szCs w:val="21"/>
              </w:rPr>
            </w:pPr>
            <w:r w:rsidRPr="00652F4F">
              <w:rPr>
                <w:rFonts w:ascii="FangSong_GB2312" w:eastAsia="FangSong_GB2312" w:hAnsi="Calibri" w:cs="宋体" w:hint="eastAsia"/>
                <w:kern w:val="0"/>
                <w:sz w:val="32"/>
                <w:szCs w:val="32"/>
              </w:rPr>
              <w:t>N.S.</w:t>
            </w:r>
          </w:p>
        </w:tc>
      </w:tr>
      <w:tr w:rsidR="00093779" w:rsidRPr="00652F4F" w:rsidTr="00093779">
        <w:trPr>
          <w:trHeight w:val="228"/>
          <w:jc w:val="center"/>
        </w:trPr>
        <w:tc>
          <w:tcPr>
            <w:tcW w:w="20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93779" w:rsidRPr="00652F4F" w:rsidRDefault="00093779" w:rsidP="00093779">
            <w:pPr>
              <w:widowControl/>
              <w:spacing w:line="360" w:lineRule="atLeast"/>
              <w:ind w:right="-2"/>
              <w:jc w:val="center"/>
              <w:rPr>
                <w:rFonts w:ascii="Calibri" w:eastAsia="宋体" w:hAnsi="Calibri" w:cs="宋体"/>
                <w:kern w:val="0"/>
                <w:szCs w:val="21"/>
              </w:rPr>
            </w:pPr>
            <w:r w:rsidRPr="00652F4F">
              <w:rPr>
                <w:rFonts w:ascii="FangSong_GB2312" w:eastAsia="FangSong_GB2312" w:hAnsi="Calibri" w:cs="宋体" w:hint="eastAsia"/>
                <w:kern w:val="0"/>
                <w:sz w:val="32"/>
                <w:szCs w:val="32"/>
              </w:rPr>
              <w:t>维生素E</w:t>
            </w:r>
          </w:p>
        </w:tc>
        <w:tc>
          <w:tcPr>
            <w:tcW w:w="11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93779" w:rsidRPr="00652F4F" w:rsidRDefault="00093779" w:rsidP="00093779">
            <w:pPr>
              <w:widowControl/>
              <w:spacing w:line="360" w:lineRule="atLeast"/>
              <w:ind w:right="-2"/>
              <w:jc w:val="center"/>
              <w:rPr>
                <w:rFonts w:ascii="Calibri" w:eastAsia="宋体" w:hAnsi="Calibri" w:cs="宋体"/>
                <w:kern w:val="0"/>
                <w:szCs w:val="21"/>
              </w:rPr>
            </w:pPr>
            <w:r w:rsidRPr="00652F4F">
              <w:rPr>
                <w:rFonts w:ascii="FangSong_GB2312" w:eastAsia="FangSong_GB2312" w:hAnsi="Calibri" w:cs="宋体" w:hint="eastAsia"/>
                <w:kern w:val="0"/>
                <w:sz w:val="32"/>
                <w:szCs w:val="32"/>
              </w:rPr>
              <w:t>mg</w:t>
            </w:r>
            <w:r w:rsidRPr="00652F4F">
              <w:rPr>
                <w:rFonts w:ascii="FangSong_GB2312" w:eastAsia="FangSong_GB2312" w:hAnsi="Calibri" w:cs="宋体" w:hint="eastAsia"/>
                <w:kern w:val="0"/>
                <w:sz w:val="32"/>
                <w:szCs w:val="32"/>
              </w:rPr>
              <w:t> </w:t>
            </w:r>
            <w:r w:rsidRPr="00652F4F">
              <w:rPr>
                <w:rFonts w:ascii="Symbol" w:eastAsia="宋体" w:hAnsi="Symbol" w:cs="宋体"/>
                <w:kern w:val="0"/>
                <w:sz w:val="32"/>
                <w:szCs w:val="32"/>
              </w:rPr>
              <w:t></w:t>
            </w:r>
            <w:r w:rsidRPr="00652F4F">
              <w:rPr>
                <w:rFonts w:ascii="FangSong_GB2312" w:eastAsia="FangSong_GB2312" w:hAnsi="Calibri" w:cs="宋体" w:hint="eastAsia"/>
                <w:kern w:val="0"/>
                <w:sz w:val="32"/>
                <w:szCs w:val="32"/>
              </w:rPr>
              <w:t>-TE</w:t>
            </w:r>
          </w:p>
        </w:tc>
        <w:tc>
          <w:tcPr>
            <w:tcW w:w="12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93779" w:rsidRPr="00652F4F" w:rsidRDefault="00093779" w:rsidP="00093779">
            <w:pPr>
              <w:widowControl/>
              <w:spacing w:line="360" w:lineRule="atLeast"/>
              <w:ind w:right="-2"/>
              <w:jc w:val="center"/>
              <w:rPr>
                <w:rFonts w:ascii="Calibri" w:eastAsia="宋体" w:hAnsi="Calibri" w:cs="宋体"/>
                <w:kern w:val="0"/>
                <w:szCs w:val="21"/>
              </w:rPr>
            </w:pPr>
            <w:r w:rsidRPr="00652F4F">
              <w:rPr>
                <w:rFonts w:ascii="FangSong_GB2312" w:eastAsia="FangSong_GB2312" w:hAnsi="Calibri" w:cs="宋体" w:hint="eastAsia"/>
                <w:kern w:val="0"/>
                <w:sz w:val="32"/>
                <w:szCs w:val="32"/>
              </w:rPr>
              <w:t>0.40</w:t>
            </w:r>
          </w:p>
        </w:tc>
        <w:tc>
          <w:tcPr>
            <w:tcW w:w="11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93779" w:rsidRPr="00652F4F" w:rsidRDefault="00093779" w:rsidP="00093779">
            <w:pPr>
              <w:widowControl/>
              <w:spacing w:line="360" w:lineRule="atLeast"/>
              <w:ind w:right="-2"/>
              <w:jc w:val="center"/>
              <w:rPr>
                <w:rFonts w:ascii="Calibri" w:eastAsia="宋体" w:hAnsi="Calibri" w:cs="宋体"/>
                <w:kern w:val="0"/>
                <w:szCs w:val="21"/>
              </w:rPr>
            </w:pPr>
            <w:r w:rsidRPr="00652F4F">
              <w:rPr>
                <w:rFonts w:ascii="FangSong_GB2312" w:eastAsia="FangSong_GB2312" w:hAnsi="Calibri" w:cs="宋体" w:hint="eastAsia"/>
                <w:kern w:val="0"/>
                <w:sz w:val="32"/>
                <w:szCs w:val="32"/>
              </w:rPr>
              <w:t>N.S.</w:t>
            </w:r>
          </w:p>
        </w:tc>
        <w:tc>
          <w:tcPr>
            <w:tcW w:w="14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93779" w:rsidRPr="00652F4F" w:rsidRDefault="00093779" w:rsidP="00093779">
            <w:pPr>
              <w:widowControl/>
              <w:spacing w:line="360" w:lineRule="atLeast"/>
              <w:ind w:right="-2"/>
              <w:jc w:val="center"/>
              <w:rPr>
                <w:rFonts w:ascii="Calibri" w:eastAsia="宋体" w:hAnsi="Calibri" w:cs="宋体"/>
                <w:kern w:val="0"/>
                <w:szCs w:val="21"/>
              </w:rPr>
            </w:pPr>
            <w:r w:rsidRPr="00652F4F">
              <w:rPr>
                <w:rFonts w:ascii="FangSong_GB2312" w:eastAsia="FangSong_GB2312" w:hAnsi="Calibri" w:cs="宋体" w:hint="eastAsia"/>
                <w:kern w:val="0"/>
                <w:sz w:val="32"/>
                <w:szCs w:val="32"/>
              </w:rPr>
              <w:t>1.70</w:t>
            </w:r>
          </w:p>
        </w:tc>
        <w:tc>
          <w:tcPr>
            <w:tcW w:w="17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93779" w:rsidRPr="00652F4F" w:rsidRDefault="00093779" w:rsidP="00093779">
            <w:pPr>
              <w:widowControl/>
              <w:spacing w:line="360" w:lineRule="atLeast"/>
              <w:ind w:right="-2"/>
              <w:jc w:val="center"/>
              <w:rPr>
                <w:rFonts w:ascii="Calibri" w:eastAsia="宋体" w:hAnsi="Calibri" w:cs="宋体"/>
                <w:kern w:val="0"/>
                <w:szCs w:val="21"/>
              </w:rPr>
            </w:pPr>
            <w:r w:rsidRPr="00652F4F">
              <w:rPr>
                <w:rFonts w:ascii="FangSong_GB2312" w:eastAsia="FangSong_GB2312" w:hAnsi="Calibri" w:cs="宋体" w:hint="eastAsia"/>
                <w:kern w:val="0"/>
                <w:sz w:val="32"/>
                <w:szCs w:val="32"/>
              </w:rPr>
              <w:t>N.S.</w:t>
            </w:r>
          </w:p>
        </w:tc>
      </w:tr>
      <w:tr w:rsidR="00093779" w:rsidRPr="00652F4F" w:rsidTr="00093779">
        <w:trPr>
          <w:trHeight w:val="341"/>
          <w:jc w:val="center"/>
        </w:trPr>
        <w:tc>
          <w:tcPr>
            <w:tcW w:w="20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93779" w:rsidRPr="00652F4F" w:rsidRDefault="00093779" w:rsidP="00093779">
            <w:pPr>
              <w:widowControl/>
              <w:spacing w:line="360" w:lineRule="atLeast"/>
              <w:ind w:right="-2"/>
              <w:jc w:val="center"/>
              <w:rPr>
                <w:rFonts w:ascii="Calibri" w:eastAsia="宋体" w:hAnsi="Calibri" w:cs="宋体"/>
                <w:kern w:val="0"/>
                <w:szCs w:val="21"/>
              </w:rPr>
            </w:pPr>
            <w:r w:rsidRPr="00652F4F">
              <w:rPr>
                <w:rFonts w:ascii="FangSong_GB2312" w:eastAsia="FangSong_GB2312" w:hAnsi="Calibri" w:cs="宋体" w:hint="eastAsia"/>
                <w:kern w:val="0"/>
                <w:sz w:val="32"/>
                <w:szCs w:val="32"/>
              </w:rPr>
              <w:t>维生素B</w:t>
            </w:r>
            <w:r w:rsidRPr="00652F4F">
              <w:rPr>
                <w:rFonts w:ascii="FangSong_GB2312" w:eastAsia="FangSong_GB2312" w:hAnsi="Calibri" w:cs="宋体" w:hint="eastAsia"/>
                <w:kern w:val="0"/>
                <w:sz w:val="32"/>
                <w:szCs w:val="32"/>
                <w:vertAlign w:val="subscript"/>
              </w:rPr>
              <w:t>1</w:t>
            </w:r>
          </w:p>
        </w:tc>
        <w:tc>
          <w:tcPr>
            <w:tcW w:w="11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93779" w:rsidRPr="00652F4F" w:rsidRDefault="00093779" w:rsidP="00093779">
            <w:pPr>
              <w:widowControl/>
              <w:spacing w:line="360" w:lineRule="atLeast"/>
              <w:ind w:right="-2"/>
              <w:jc w:val="center"/>
              <w:rPr>
                <w:rFonts w:ascii="Calibri" w:eastAsia="宋体" w:hAnsi="Calibri" w:cs="宋体"/>
                <w:kern w:val="0"/>
                <w:szCs w:val="21"/>
              </w:rPr>
            </w:pPr>
            <w:r w:rsidRPr="00652F4F">
              <w:rPr>
                <w:rFonts w:ascii="FangSong_GB2312" w:eastAsia="FangSong_GB2312" w:hAnsi="Calibri" w:cs="宋体" w:hint="eastAsia"/>
                <w:kern w:val="0"/>
                <w:sz w:val="32"/>
                <w:szCs w:val="32"/>
              </w:rPr>
              <w:t>mg</w:t>
            </w:r>
          </w:p>
        </w:tc>
        <w:tc>
          <w:tcPr>
            <w:tcW w:w="12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93779" w:rsidRPr="00652F4F" w:rsidRDefault="00093779" w:rsidP="00093779">
            <w:pPr>
              <w:widowControl/>
              <w:spacing w:line="360" w:lineRule="atLeast"/>
              <w:ind w:right="-2"/>
              <w:jc w:val="center"/>
              <w:rPr>
                <w:rFonts w:ascii="Calibri" w:eastAsia="宋体" w:hAnsi="Calibri" w:cs="宋体"/>
                <w:kern w:val="0"/>
                <w:szCs w:val="21"/>
              </w:rPr>
            </w:pPr>
            <w:r w:rsidRPr="00652F4F">
              <w:rPr>
                <w:rFonts w:ascii="FangSong_GB2312" w:eastAsia="FangSong_GB2312" w:hAnsi="Calibri" w:cs="宋体" w:hint="eastAsia"/>
                <w:kern w:val="0"/>
                <w:sz w:val="32"/>
                <w:szCs w:val="32"/>
              </w:rPr>
              <w:t>0.03</w:t>
            </w:r>
          </w:p>
        </w:tc>
        <w:tc>
          <w:tcPr>
            <w:tcW w:w="11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93779" w:rsidRPr="00652F4F" w:rsidRDefault="00093779" w:rsidP="00093779">
            <w:pPr>
              <w:widowControl/>
              <w:spacing w:line="360" w:lineRule="atLeast"/>
              <w:ind w:right="-2"/>
              <w:jc w:val="center"/>
              <w:rPr>
                <w:rFonts w:ascii="Calibri" w:eastAsia="宋体" w:hAnsi="Calibri" w:cs="宋体"/>
                <w:kern w:val="0"/>
                <w:szCs w:val="21"/>
              </w:rPr>
            </w:pPr>
            <w:r w:rsidRPr="00652F4F">
              <w:rPr>
                <w:rFonts w:ascii="FangSong_GB2312" w:eastAsia="FangSong_GB2312" w:hAnsi="Calibri" w:cs="宋体" w:hint="eastAsia"/>
                <w:kern w:val="0"/>
                <w:sz w:val="32"/>
                <w:szCs w:val="32"/>
              </w:rPr>
              <w:t>N.S.</w:t>
            </w:r>
          </w:p>
        </w:tc>
        <w:tc>
          <w:tcPr>
            <w:tcW w:w="14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93779" w:rsidRPr="00652F4F" w:rsidRDefault="00093779" w:rsidP="00093779">
            <w:pPr>
              <w:widowControl/>
              <w:spacing w:line="360" w:lineRule="atLeast"/>
              <w:ind w:right="-2"/>
              <w:jc w:val="center"/>
              <w:rPr>
                <w:rFonts w:ascii="Calibri" w:eastAsia="宋体" w:hAnsi="Calibri" w:cs="宋体"/>
                <w:kern w:val="0"/>
                <w:szCs w:val="21"/>
              </w:rPr>
            </w:pPr>
            <w:r w:rsidRPr="00652F4F">
              <w:rPr>
                <w:rFonts w:ascii="FangSong_GB2312" w:eastAsia="FangSong_GB2312" w:hAnsi="Calibri" w:cs="宋体" w:hint="eastAsia"/>
                <w:kern w:val="0"/>
                <w:sz w:val="32"/>
                <w:szCs w:val="32"/>
              </w:rPr>
              <w:t>0.14</w:t>
            </w:r>
          </w:p>
        </w:tc>
        <w:tc>
          <w:tcPr>
            <w:tcW w:w="17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93779" w:rsidRPr="00652F4F" w:rsidRDefault="00093779" w:rsidP="00093779">
            <w:pPr>
              <w:widowControl/>
              <w:spacing w:line="360" w:lineRule="atLeast"/>
              <w:ind w:right="-2"/>
              <w:jc w:val="center"/>
              <w:rPr>
                <w:rFonts w:ascii="Calibri" w:eastAsia="宋体" w:hAnsi="Calibri" w:cs="宋体"/>
                <w:kern w:val="0"/>
                <w:szCs w:val="21"/>
              </w:rPr>
            </w:pPr>
            <w:r w:rsidRPr="00652F4F">
              <w:rPr>
                <w:rFonts w:ascii="FangSong_GB2312" w:eastAsia="FangSong_GB2312" w:hAnsi="Calibri" w:cs="宋体" w:hint="eastAsia"/>
                <w:kern w:val="0"/>
                <w:sz w:val="32"/>
                <w:szCs w:val="32"/>
              </w:rPr>
              <w:t>N.S.</w:t>
            </w:r>
          </w:p>
        </w:tc>
      </w:tr>
      <w:tr w:rsidR="00093779" w:rsidRPr="00652F4F" w:rsidTr="00093779">
        <w:trPr>
          <w:trHeight w:val="251"/>
          <w:jc w:val="center"/>
        </w:trPr>
        <w:tc>
          <w:tcPr>
            <w:tcW w:w="20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93779" w:rsidRPr="00652F4F" w:rsidRDefault="00093779" w:rsidP="00093779">
            <w:pPr>
              <w:widowControl/>
              <w:spacing w:line="360" w:lineRule="atLeast"/>
              <w:ind w:right="-2"/>
              <w:jc w:val="center"/>
              <w:rPr>
                <w:rFonts w:ascii="Calibri" w:eastAsia="宋体" w:hAnsi="Calibri" w:cs="宋体"/>
                <w:kern w:val="0"/>
                <w:szCs w:val="21"/>
              </w:rPr>
            </w:pPr>
            <w:r w:rsidRPr="00652F4F">
              <w:rPr>
                <w:rFonts w:ascii="FangSong_GB2312" w:eastAsia="FangSong_GB2312" w:hAnsi="Calibri" w:cs="宋体" w:hint="eastAsia"/>
                <w:kern w:val="0"/>
                <w:sz w:val="32"/>
                <w:szCs w:val="32"/>
              </w:rPr>
              <w:t>维生素B</w:t>
            </w:r>
            <w:r w:rsidRPr="00652F4F">
              <w:rPr>
                <w:rFonts w:ascii="FangSong_GB2312" w:eastAsia="FangSong_GB2312" w:hAnsi="Calibri" w:cs="宋体" w:hint="eastAsia"/>
                <w:kern w:val="0"/>
                <w:sz w:val="32"/>
                <w:szCs w:val="32"/>
                <w:vertAlign w:val="subscript"/>
              </w:rPr>
              <w:t>2</w:t>
            </w:r>
          </w:p>
        </w:tc>
        <w:tc>
          <w:tcPr>
            <w:tcW w:w="11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93779" w:rsidRPr="00652F4F" w:rsidRDefault="00093779" w:rsidP="00093779">
            <w:pPr>
              <w:widowControl/>
              <w:spacing w:line="360" w:lineRule="atLeast"/>
              <w:ind w:right="-2"/>
              <w:jc w:val="center"/>
              <w:rPr>
                <w:rFonts w:ascii="Calibri" w:eastAsia="宋体" w:hAnsi="Calibri" w:cs="宋体"/>
                <w:kern w:val="0"/>
                <w:szCs w:val="21"/>
              </w:rPr>
            </w:pPr>
            <w:r w:rsidRPr="00652F4F">
              <w:rPr>
                <w:rFonts w:ascii="FangSong_GB2312" w:eastAsia="FangSong_GB2312" w:hAnsi="Calibri" w:cs="宋体" w:hint="eastAsia"/>
                <w:kern w:val="0"/>
                <w:sz w:val="32"/>
                <w:szCs w:val="32"/>
              </w:rPr>
              <w:t>mg</w:t>
            </w:r>
          </w:p>
        </w:tc>
        <w:tc>
          <w:tcPr>
            <w:tcW w:w="12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93779" w:rsidRPr="00652F4F" w:rsidRDefault="00093779" w:rsidP="00093779">
            <w:pPr>
              <w:widowControl/>
              <w:spacing w:line="360" w:lineRule="atLeast"/>
              <w:ind w:right="-2"/>
              <w:jc w:val="center"/>
              <w:rPr>
                <w:rFonts w:ascii="Calibri" w:eastAsia="宋体" w:hAnsi="Calibri" w:cs="宋体"/>
                <w:kern w:val="0"/>
                <w:szCs w:val="21"/>
              </w:rPr>
            </w:pPr>
            <w:r w:rsidRPr="00652F4F">
              <w:rPr>
                <w:rFonts w:ascii="FangSong_GB2312" w:eastAsia="FangSong_GB2312" w:hAnsi="Calibri" w:cs="宋体" w:hint="eastAsia"/>
                <w:kern w:val="0"/>
                <w:sz w:val="32"/>
                <w:szCs w:val="32"/>
              </w:rPr>
              <w:t>0.05</w:t>
            </w:r>
          </w:p>
        </w:tc>
        <w:tc>
          <w:tcPr>
            <w:tcW w:w="11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93779" w:rsidRPr="00652F4F" w:rsidRDefault="00093779" w:rsidP="00093779">
            <w:pPr>
              <w:widowControl/>
              <w:spacing w:line="360" w:lineRule="atLeast"/>
              <w:ind w:right="-2"/>
              <w:jc w:val="center"/>
              <w:rPr>
                <w:rFonts w:ascii="Calibri" w:eastAsia="宋体" w:hAnsi="Calibri" w:cs="宋体"/>
                <w:kern w:val="0"/>
                <w:szCs w:val="21"/>
              </w:rPr>
            </w:pPr>
            <w:r w:rsidRPr="00652F4F">
              <w:rPr>
                <w:rFonts w:ascii="FangSong_GB2312" w:eastAsia="FangSong_GB2312" w:hAnsi="Calibri" w:cs="宋体" w:hint="eastAsia"/>
                <w:kern w:val="0"/>
                <w:sz w:val="32"/>
                <w:szCs w:val="32"/>
              </w:rPr>
              <w:t>N.S.</w:t>
            </w:r>
          </w:p>
        </w:tc>
        <w:tc>
          <w:tcPr>
            <w:tcW w:w="14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93779" w:rsidRPr="00652F4F" w:rsidRDefault="00093779" w:rsidP="00093779">
            <w:pPr>
              <w:widowControl/>
              <w:spacing w:line="360" w:lineRule="atLeast"/>
              <w:ind w:right="-2"/>
              <w:jc w:val="center"/>
              <w:rPr>
                <w:rFonts w:ascii="Calibri" w:eastAsia="宋体" w:hAnsi="Calibri" w:cs="宋体"/>
                <w:kern w:val="0"/>
                <w:szCs w:val="21"/>
              </w:rPr>
            </w:pPr>
            <w:r w:rsidRPr="00652F4F">
              <w:rPr>
                <w:rFonts w:ascii="FangSong_GB2312" w:eastAsia="FangSong_GB2312" w:hAnsi="Calibri" w:cs="宋体" w:hint="eastAsia"/>
                <w:kern w:val="0"/>
                <w:sz w:val="32"/>
                <w:szCs w:val="32"/>
              </w:rPr>
              <w:t>0.20</w:t>
            </w:r>
          </w:p>
        </w:tc>
        <w:tc>
          <w:tcPr>
            <w:tcW w:w="17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93779" w:rsidRPr="00652F4F" w:rsidRDefault="00093779" w:rsidP="00093779">
            <w:pPr>
              <w:widowControl/>
              <w:spacing w:line="360" w:lineRule="atLeast"/>
              <w:ind w:right="-2"/>
              <w:jc w:val="center"/>
              <w:rPr>
                <w:rFonts w:ascii="Calibri" w:eastAsia="宋体" w:hAnsi="Calibri" w:cs="宋体"/>
                <w:kern w:val="0"/>
                <w:szCs w:val="21"/>
              </w:rPr>
            </w:pPr>
            <w:r w:rsidRPr="00652F4F">
              <w:rPr>
                <w:rFonts w:ascii="FangSong_GB2312" w:eastAsia="FangSong_GB2312" w:hAnsi="Calibri" w:cs="宋体" w:hint="eastAsia"/>
                <w:kern w:val="0"/>
                <w:sz w:val="32"/>
                <w:szCs w:val="32"/>
              </w:rPr>
              <w:t>N.S.</w:t>
            </w:r>
          </w:p>
        </w:tc>
      </w:tr>
      <w:tr w:rsidR="00093779" w:rsidRPr="00652F4F" w:rsidTr="00093779">
        <w:trPr>
          <w:trHeight w:val="214"/>
          <w:jc w:val="center"/>
        </w:trPr>
        <w:tc>
          <w:tcPr>
            <w:tcW w:w="20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93779" w:rsidRPr="00652F4F" w:rsidRDefault="00093779" w:rsidP="00093779">
            <w:pPr>
              <w:widowControl/>
              <w:spacing w:line="360" w:lineRule="atLeast"/>
              <w:ind w:right="-2"/>
              <w:jc w:val="center"/>
              <w:rPr>
                <w:rFonts w:ascii="Calibri" w:eastAsia="宋体" w:hAnsi="Calibri" w:cs="宋体"/>
                <w:kern w:val="0"/>
                <w:szCs w:val="21"/>
              </w:rPr>
            </w:pPr>
            <w:r w:rsidRPr="00652F4F">
              <w:rPr>
                <w:rFonts w:ascii="FangSong_GB2312" w:eastAsia="FangSong_GB2312" w:hAnsi="Calibri" w:cs="宋体" w:hint="eastAsia"/>
                <w:kern w:val="0"/>
                <w:sz w:val="32"/>
                <w:szCs w:val="32"/>
              </w:rPr>
              <w:t>维生素B</w:t>
            </w:r>
            <w:r w:rsidRPr="00652F4F">
              <w:rPr>
                <w:rFonts w:ascii="FangSong_GB2312" w:eastAsia="FangSong_GB2312" w:hAnsi="Calibri" w:cs="宋体" w:hint="eastAsia"/>
                <w:kern w:val="0"/>
                <w:sz w:val="32"/>
                <w:szCs w:val="32"/>
                <w:vertAlign w:val="subscript"/>
              </w:rPr>
              <w:t>6</w:t>
            </w:r>
          </w:p>
        </w:tc>
        <w:tc>
          <w:tcPr>
            <w:tcW w:w="11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93779" w:rsidRPr="00652F4F" w:rsidRDefault="00093779" w:rsidP="00093779">
            <w:pPr>
              <w:widowControl/>
              <w:spacing w:line="360" w:lineRule="atLeast"/>
              <w:ind w:right="-2"/>
              <w:jc w:val="center"/>
              <w:rPr>
                <w:rFonts w:ascii="Calibri" w:eastAsia="宋体" w:hAnsi="Calibri" w:cs="宋体"/>
                <w:kern w:val="0"/>
                <w:szCs w:val="21"/>
              </w:rPr>
            </w:pPr>
            <w:r w:rsidRPr="00652F4F">
              <w:rPr>
                <w:rFonts w:ascii="FangSong_GB2312" w:eastAsia="FangSong_GB2312" w:hAnsi="Calibri" w:cs="宋体" w:hint="eastAsia"/>
                <w:kern w:val="0"/>
                <w:sz w:val="32"/>
                <w:szCs w:val="32"/>
              </w:rPr>
              <w:t>mg</w:t>
            </w:r>
          </w:p>
        </w:tc>
        <w:tc>
          <w:tcPr>
            <w:tcW w:w="12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93779" w:rsidRPr="00652F4F" w:rsidRDefault="00093779" w:rsidP="00093779">
            <w:pPr>
              <w:widowControl/>
              <w:spacing w:line="360" w:lineRule="atLeast"/>
              <w:ind w:right="-2"/>
              <w:jc w:val="center"/>
              <w:rPr>
                <w:rFonts w:ascii="Calibri" w:eastAsia="宋体" w:hAnsi="Calibri" w:cs="宋体"/>
                <w:kern w:val="0"/>
                <w:szCs w:val="21"/>
              </w:rPr>
            </w:pPr>
            <w:r w:rsidRPr="00652F4F">
              <w:rPr>
                <w:rFonts w:ascii="FangSong_GB2312" w:eastAsia="FangSong_GB2312" w:hAnsi="Calibri" w:cs="宋体" w:hint="eastAsia"/>
                <w:kern w:val="0"/>
                <w:sz w:val="32"/>
                <w:szCs w:val="32"/>
              </w:rPr>
              <w:t>0.08</w:t>
            </w:r>
          </w:p>
        </w:tc>
        <w:tc>
          <w:tcPr>
            <w:tcW w:w="11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93779" w:rsidRPr="00652F4F" w:rsidRDefault="00093779" w:rsidP="00093779">
            <w:pPr>
              <w:widowControl/>
              <w:spacing w:line="360" w:lineRule="atLeast"/>
              <w:ind w:right="-2"/>
              <w:jc w:val="center"/>
              <w:rPr>
                <w:rFonts w:ascii="Calibri" w:eastAsia="宋体" w:hAnsi="Calibri" w:cs="宋体"/>
                <w:kern w:val="0"/>
                <w:szCs w:val="21"/>
              </w:rPr>
            </w:pPr>
            <w:r w:rsidRPr="00652F4F">
              <w:rPr>
                <w:rFonts w:ascii="FangSong_GB2312" w:eastAsia="FangSong_GB2312" w:hAnsi="Calibri" w:cs="宋体" w:hint="eastAsia"/>
                <w:kern w:val="0"/>
                <w:sz w:val="32"/>
                <w:szCs w:val="32"/>
              </w:rPr>
              <w:t>N.S.</w:t>
            </w:r>
          </w:p>
        </w:tc>
        <w:tc>
          <w:tcPr>
            <w:tcW w:w="14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93779" w:rsidRPr="00652F4F" w:rsidRDefault="00093779" w:rsidP="00093779">
            <w:pPr>
              <w:widowControl/>
              <w:spacing w:line="360" w:lineRule="atLeast"/>
              <w:ind w:right="-2"/>
              <w:jc w:val="center"/>
              <w:rPr>
                <w:rFonts w:ascii="Calibri" w:eastAsia="宋体" w:hAnsi="Calibri" w:cs="宋体"/>
                <w:kern w:val="0"/>
                <w:szCs w:val="21"/>
              </w:rPr>
            </w:pPr>
            <w:r w:rsidRPr="00652F4F">
              <w:rPr>
                <w:rFonts w:ascii="FangSong_GB2312" w:eastAsia="FangSong_GB2312" w:hAnsi="Calibri" w:cs="宋体" w:hint="eastAsia"/>
                <w:kern w:val="0"/>
                <w:sz w:val="32"/>
                <w:szCs w:val="32"/>
              </w:rPr>
              <w:t>0.34</w:t>
            </w:r>
          </w:p>
        </w:tc>
        <w:tc>
          <w:tcPr>
            <w:tcW w:w="17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93779" w:rsidRPr="00652F4F" w:rsidRDefault="00093779" w:rsidP="00093779">
            <w:pPr>
              <w:widowControl/>
              <w:spacing w:line="360" w:lineRule="atLeast"/>
              <w:ind w:right="-2"/>
              <w:jc w:val="center"/>
              <w:rPr>
                <w:rFonts w:ascii="Calibri" w:eastAsia="宋体" w:hAnsi="Calibri" w:cs="宋体"/>
                <w:kern w:val="0"/>
                <w:szCs w:val="21"/>
              </w:rPr>
            </w:pPr>
            <w:r w:rsidRPr="00652F4F">
              <w:rPr>
                <w:rFonts w:ascii="FangSong_GB2312" w:eastAsia="FangSong_GB2312" w:hAnsi="Calibri" w:cs="宋体" w:hint="eastAsia"/>
                <w:kern w:val="0"/>
                <w:sz w:val="32"/>
                <w:szCs w:val="32"/>
              </w:rPr>
              <w:t>N.S.</w:t>
            </w:r>
          </w:p>
        </w:tc>
      </w:tr>
      <w:tr w:rsidR="00093779" w:rsidRPr="00652F4F" w:rsidTr="00093779">
        <w:trPr>
          <w:trHeight w:val="327"/>
          <w:jc w:val="center"/>
        </w:trPr>
        <w:tc>
          <w:tcPr>
            <w:tcW w:w="20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93779" w:rsidRPr="00652F4F" w:rsidRDefault="00093779" w:rsidP="00093779">
            <w:pPr>
              <w:widowControl/>
              <w:spacing w:line="360" w:lineRule="atLeast"/>
              <w:ind w:right="-2"/>
              <w:jc w:val="center"/>
              <w:rPr>
                <w:rFonts w:ascii="Calibri" w:eastAsia="宋体" w:hAnsi="Calibri" w:cs="宋体"/>
                <w:kern w:val="0"/>
                <w:szCs w:val="21"/>
              </w:rPr>
            </w:pPr>
            <w:r w:rsidRPr="00652F4F">
              <w:rPr>
                <w:rFonts w:ascii="FangSong_GB2312" w:eastAsia="FangSong_GB2312" w:hAnsi="Calibri" w:cs="宋体" w:hint="eastAsia"/>
                <w:kern w:val="0"/>
                <w:sz w:val="32"/>
                <w:szCs w:val="32"/>
              </w:rPr>
              <w:t>维生素B</w:t>
            </w:r>
            <w:r w:rsidRPr="00652F4F">
              <w:rPr>
                <w:rFonts w:ascii="FangSong_GB2312" w:eastAsia="FangSong_GB2312" w:hAnsi="Calibri" w:cs="宋体" w:hint="eastAsia"/>
                <w:kern w:val="0"/>
                <w:sz w:val="32"/>
                <w:szCs w:val="32"/>
                <w:vertAlign w:val="subscript"/>
              </w:rPr>
              <w:t>12</w:t>
            </w:r>
          </w:p>
        </w:tc>
        <w:tc>
          <w:tcPr>
            <w:tcW w:w="11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93779" w:rsidRPr="00652F4F" w:rsidRDefault="00093779" w:rsidP="00093779">
            <w:pPr>
              <w:widowControl/>
              <w:spacing w:line="360" w:lineRule="atLeast"/>
              <w:ind w:right="-2"/>
              <w:jc w:val="center"/>
              <w:rPr>
                <w:rFonts w:ascii="Calibri" w:eastAsia="宋体" w:hAnsi="Calibri" w:cs="宋体"/>
                <w:kern w:val="0"/>
                <w:szCs w:val="21"/>
              </w:rPr>
            </w:pPr>
            <w:r w:rsidRPr="00652F4F">
              <w:rPr>
                <w:rFonts w:ascii="宋体" w:eastAsia="宋体" w:hAnsi="宋体" w:cs="宋体" w:hint="eastAsia"/>
                <w:kern w:val="0"/>
                <w:sz w:val="32"/>
                <w:szCs w:val="32"/>
              </w:rPr>
              <w:t>µ</w:t>
            </w:r>
            <w:r w:rsidRPr="00652F4F">
              <w:rPr>
                <w:rFonts w:ascii="FangSong_GB2312" w:eastAsia="FangSong_GB2312" w:hAnsi="Calibri" w:cs="宋体" w:hint="eastAsia"/>
                <w:kern w:val="0"/>
                <w:sz w:val="32"/>
                <w:szCs w:val="32"/>
              </w:rPr>
              <w:t>g</w:t>
            </w:r>
          </w:p>
        </w:tc>
        <w:tc>
          <w:tcPr>
            <w:tcW w:w="12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93779" w:rsidRPr="00652F4F" w:rsidRDefault="00093779" w:rsidP="00093779">
            <w:pPr>
              <w:widowControl/>
              <w:spacing w:line="360" w:lineRule="atLeast"/>
              <w:ind w:right="-2"/>
              <w:jc w:val="center"/>
              <w:rPr>
                <w:rFonts w:ascii="Calibri" w:eastAsia="宋体" w:hAnsi="Calibri" w:cs="宋体"/>
                <w:kern w:val="0"/>
                <w:szCs w:val="21"/>
              </w:rPr>
            </w:pPr>
            <w:r w:rsidRPr="00652F4F">
              <w:rPr>
                <w:rFonts w:ascii="FangSong_GB2312" w:eastAsia="FangSong_GB2312" w:hAnsi="Calibri" w:cs="宋体" w:hint="eastAsia"/>
                <w:kern w:val="0"/>
                <w:sz w:val="32"/>
                <w:szCs w:val="32"/>
              </w:rPr>
              <w:t>0.04</w:t>
            </w:r>
          </w:p>
        </w:tc>
        <w:tc>
          <w:tcPr>
            <w:tcW w:w="11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93779" w:rsidRPr="00652F4F" w:rsidRDefault="00093779" w:rsidP="00093779">
            <w:pPr>
              <w:widowControl/>
              <w:spacing w:line="360" w:lineRule="atLeast"/>
              <w:ind w:right="-2"/>
              <w:jc w:val="center"/>
              <w:rPr>
                <w:rFonts w:ascii="Calibri" w:eastAsia="宋体" w:hAnsi="Calibri" w:cs="宋体"/>
                <w:kern w:val="0"/>
                <w:szCs w:val="21"/>
              </w:rPr>
            </w:pPr>
            <w:r w:rsidRPr="00652F4F">
              <w:rPr>
                <w:rFonts w:ascii="FangSong_GB2312" w:eastAsia="FangSong_GB2312" w:hAnsi="Calibri" w:cs="宋体" w:hint="eastAsia"/>
                <w:kern w:val="0"/>
                <w:sz w:val="32"/>
                <w:szCs w:val="32"/>
              </w:rPr>
              <w:t>N.S.</w:t>
            </w:r>
          </w:p>
        </w:tc>
        <w:tc>
          <w:tcPr>
            <w:tcW w:w="14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93779" w:rsidRPr="00652F4F" w:rsidRDefault="00093779" w:rsidP="00093779">
            <w:pPr>
              <w:widowControl/>
              <w:spacing w:line="360" w:lineRule="atLeast"/>
              <w:ind w:right="-2"/>
              <w:jc w:val="center"/>
              <w:rPr>
                <w:rFonts w:ascii="Calibri" w:eastAsia="宋体" w:hAnsi="Calibri" w:cs="宋体"/>
                <w:kern w:val="0"/>
                <w:szCs w:val="21"/>
              </w:rPr>
            </w:pPr>
            <w:r w:rsidRPr="00652F4F">
              <w:rPr>
                <w:rFonts w:ascii="FangSong_GB2312" w:eastAsia="FangSong_GB2312" w:hAnsi="Calibri" w:cs="宋体" w:hint="eastAsia"/>
                <w:kern w:val="0"/>
                <w:sz w:val="32"/>
                <w:szCs w:val="32"/>
              </w:rPr>
              <w:t>0.17</w:t>
            </w:r>
          </w:p>
        </w:tc>
        <w:tc>
          <w:tcPr>
            <w:tcW w:w="17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93779" w:rsidRPr="00652F4F" w:rsidRDefault="00093779" w:rsidP="00093779">
            <w:pPr>
              <w:widowControl/>
              <w:spacing w:line="360" w:lineRule="atLeast"/>
              <w:ind w:right="-2"/>
              <w:jc w:val="center"/>
              <w:rPr>
                <w:rFonts w:ascii="Calibri" w:eastAsia="宋体" w:hAnsi="Calibri" w:cs="宋体"/>
                <w:kern w:val="0"/>
                <w:szCs w:val="21"/>
              </w:rPr>
            </w:pPr>
            <w:r w:rsidRPr="00652F4F">
              <w:rPr>
                <w:rFonts w:ascii="FangSong_GB2312" w:eastAsia="FangSong_GB2312" w:hAnsi="Calibri" w:cs="宋体" w:hint="eastAsia"/>
                <w:kern w:val="0"/>
                <w:sz w:val="32"/>
                <w:szCs w:val="32"/>
              </w:rPr>
              <w:t>N.S.</w:t>
            </w:r>
          </w:p>
        </w:tc>
      </w:tr>
      <w:tr w:rsidR="00093779" w:rsidRPr="00652F4F" w:rsidTr="00093779">
        <w:trPr>
          <w:trHeight w:val="251"/>
          <w:jc w:val="center"/>
        </w:trPr>
        <w:tc>
          <w:tcPr>
            <w:tcW w:w="20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93779" w:rsidRPr="00652F4F" w:rsidRDefault="00093779" w:rsidP="00093779">
            <w:pPr>
              <w:widowControl/>
              <w:spacing w:line="360" w:lineRule="atLeast"/>
              <w:ind w:right="-2"/>
              <w:jc w:val="center"/>
              <w:rPr>
                <w:rFonts w:ascii="Calibri" w:eastAsia="宋体" w:hAnsi="Calibri" w:cs="宋体"/>
                <w:kern w:val="0"/>
                <w:szCs w:val="21"/>
              </w:rPr>
            </w:pPr>
            <w:r w:rsidRPr="00652F4F">
              <w:rPr>
                <w:rFonts w:ascii="FangSong_GB2312" w:eastAsia="FangSong_GB2312" w:hAnsi="Calibri" w:cs="宋体" w:hint="eastAsia"/>
                <w:kern w:val="0"/>
                <w:sz w:val="32"/>
                <w:szCs w:val="32"/>
              </w:rPr>
              <w:t>维生素C</w:t>
            </w:r>
          </w:p>
        </w:tc>
        <w:tc>
          <w:tcPr>
            <w:tcW w:w="11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93779" w:rsidRPr="00652F4F" w:rsidRDefault="00093779" w:rsidP="00093779">
            <w:pPr>
              <w:widowControl/>
              <w:spacing w:line="360" w:lineRule="atLeast"/>
              <w:ind w:right="-2"/>
              <w:jc w:val="center"/>
              <w:rPr>
                <w:rFonts w:ascii="Calibri" w:eastAsia="宋体" w:hAnsi="Calibri" w:cs="宋体"/>
                <w:kern w:val="0"/>
                <w:szCs w:val="21"/>
              </w:rPr>
            </w:pPr>
            <w:r w:rsidRPr="00652F4F">
              <w:rPr>
                <w:rFonts w:ascii="FangSong_GB2312" w:eastAsia="FangSong_GB2312" w:hAnsi="Calibri" w:cs="宋体" w:hint="eastAsia"/>
                <w:kern w:val="0"/>
                <w:sz w:val="32"/>
                <w:szCs w:val="32"/>
              </w:rPr>
              <w:t>mg</w:t>
            </w:r>
          </w:p>
        </w:tc>
        <w:tc>
          <w:tcPr>
            <w:tcW w:w="12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93779" w:rsidRPr="00652F4F" w:rsidRDefault="00093779" w:rsidP="00093779">
            <w:pPr>
              <w:widowControl/>
              <w:spacing w:line="360" w:lineRule="atLeast"/>
              <w:ind w:right="-2"/>
              <w:jc w:val="center"/>
              <w:rPr>
                <w:rFonts w:ascii="Calibri" w:eastAsia="宋体" w:hAnsi="Calibri" w:cs="宋体"/>
                <w:kern w:val="0"/>
                <w:szCs w:val="21"/>
              </w:rPr>
            </w:pPr>
            <w:r w:rsidRPr="00652F4F">
              <w:rPr>
                <w:rFonts w:ascii="FangSong_GB2312" w:eastAsia="FangSong_GB2312" w:hAnsi="Calibri" w:cs="宋体" w:hint="eastAsia"/>
                <w:kern w:val="0"/>
                <w:sz w:val="32"/>
                <w:szCs w:val="32"/>
              </w:rPr>
              <w:t>1.2</w:t>
            </w:r>
          </w:p>
        </w:tc>
        <w:tc>
          <w:tcPr>
            <w:tcW w:w="11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93779" w:rsidRPr="00652F4F" w:rsidRDefault="00093779" w:rsidP="00093779">
            <w:pPr>
              <w:widowControl/>
              <w:spacing w:line="360" w:lineRule="atLeast"/>
              <w:ind w:right="-2"/>
              <w:jc w:val="center"/>
              <w:rPr>
                <w:rFonts w:ascii="Calibri" w:eastAsia="宋体" w:hAnsi="Calibri" w:cs="宋体"/>
                <w:kern w:val="0"/>
                <w:szCs w:val="21"/>
              </w:rPr>
            </w:pPr>
            <w:r w:rsidRPr="00652F4F">
              <w:rPr>
                <w:rFonts w:ascii="FangSong_GB2312" w:eastAsia="FangSong_GB2312" w:hAnsi="Calibri" w:cs="宋体" w:hint="eastAsia"/>
                <w:kern w:val="0"/>
                <w:sz w:val="32"/>
                <w:szCs w:val="32"/>
              </w:rPr>
              <w:t>N.S.</w:t>
            </w:r>
          </w:p>
        </w:tc>
        <w:tc>
          <w:tcPr>
            <w:tcW w:w="14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93779" w:rsidRPr="00652F4F" w:rsidRDefault="00093779" w:rsidP="00093779">
            <w:pPr>
              <w:widowControl/>
              <w:spacing w:line="360" w:lineRule="atLeast"/>
              <w:ind w:right="-2"/>
              <w:jc w:val="center"/>
              <w:rPr>
                <w:rFonts w:ascii="Calibri" w:eastAsia="宋体" w:hAnsi="Calibri" w:cs="宋体"/>
                <w:kern w:val="0"/>
                <w:szCs w:val="21"/>
              </w:rPr>
            </w:pPr>
            <w:r w:rsidRPr="00652F4F">
              <w:rPr>
                <w:rFonts w:ascii="FangSong_GB2312" w:eastAsia="FangSong_GB2312" w:hAnsi="Calibri" w:cs="宋体" w:hint="eastAsia"/>
                <w:kern w:val="0"/>
                <w:sz w:val="32"/>
                <w:szCs w:val="32"/>
              </w:rPr>
              <w:t>5.0</w:t>
            </w:r>
          </w:p>
        </w:tc>
        <w:tc>
          <w:tcPr>
            <w:tcW w:w="17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93779" w:rsidRPr="00652F4F" w:rsidRDefault="00093779" w:rsidP="00093779">
            <w:pPr>
              <w:widowControl/>
              <w:spacing w:line="360" w:lineRule="atLeast"/>
              <w:ind w:right="-2"/>
              <w:jc w:val="center"/>
              <w:rPr>
                <w:rFonts w:ascii="Calibri" w:eastAsia="宋体" w:hAnsi="Calibri" w:cs="宋体"/>
                <w:kern w:val="0"/>
                <w:szCs w:val="21"/>
              </w:rPr>
            </w:pPr>
            <w:r w:rsidRPr="00652F4F">
              <w:rPr>
                <w:rFonts w:ascii="FangSong_GB2312" w:eastAsia="FangSong_GB2312" w:hAnsi="Calibri" w:cs="宋体" w:hint="eastAsia"/>
                <w:kern w:val="0"/>
                <w:sz w:val="32"/>
                <w:szCs w:val="32"/>
              </w:rPr>
              <w:t>N.S.</w:t>
            </w:r>
          </w:p>
        </w:tc>
      </w:tr>
      <w:tr w:rsidR="00093779" w:rsidRPr="00652F4F" w:rsidTr="00093779">
        <w:trPr>
          <w:trHeight w:val="214"/>
          <w:jc w:val="center"/>
        </w:trPr>
        <w:tc>
          <w:tcPr>
            <w:tcW w:w="20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93779" w:rsidRPr="00652F4F" w:rsidRDefault="00093779" w:rsidP="00093779">
            <w:pPr>
              <w:widowControl/>
              <w:spacing w:line="360" w:lineRule="atLeast"/>
              <w:ind w:right="-2"/>
              <w:jc w:val="center"/>
              <w:rPr>
                <w:rFonts w:ascii="Calibri" w:eastAsia="宋体" w:hAnsi="Calibri" w:cs="宋体"/>
                <w:kern w:val="0"/>
                <w:szCs w:val="21"/>
              </w:rPr>
            </w:pPr>
            <w:r w:rsidRPr="00652F4F">
              <w:rPr>
                <w:rFonts w:ascii="FangSong_GB2312" w:eastAsia="FangSong_GB2312" w:hAnsi="Calibri" w:cs="宋体" w:hint="eastAsia"/>
                <w:kern w:val="0"/>
                <w:sz w:val="32"/>
                <w:szCs w:val="32"/>
              </w:rPr>
              <w:t>烟酸（烟酰胺）</w:t>
            </w:r>
          </w:p>
        </w:tc>
        <w:tc>
          <w:tcPr>
            <w:tcW w:w="11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93779" w:rsidRPr="00652F4F" w:rsidRDefault="00093779" w:rsidP="00093779">
            <w:pPr>
              <w:widowControl/>
              <w:spacing w:line="360" w:lineRule="atLeast"/>
              <w:ind w:right="-2"/>
              <w:jc w:val="center"/>
              <w:rPr>
                <w:rFonts w:ascii="Calibri" w:eastAsia="宋体" w:hAnsi="Calibri" w:cs="宋体"/>
                <w:kern w:val="0"/>
                <w:szCs w:val="21"/>
              </w:rPr>
            </w:pPr>
            <w:r w:rsidRPr="00652F4F">
              <w:rPr>
                <w:rFonts w:ascii="FangSong_GB2312" w:eastAsia="FangSong_GB2312" w:hAnsi="Calibri" w:cs="宋体" w:hint="eastAsia"/>
                <w:kern w:val="0"/>
                <w:sz w:val="32"/>
                <w:szCs w:val="32"/>
              </w:rPr>
              <w:t>mg</w:t>
            </w:r>
          </w:p>
        </w:tc>
        <w:tc>
          <w:tcPr>
            <w:tcW w:w="12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93779" w:rsidRPr="00652F4F" w:rsidRDefault="00093779" w:rsidP="00093779">
            <w:pPr>
              <w:widowControl/>
              <w:spacing w:line="360" w:lineRule="atLeast"/>
              <w:ind w:right="-2"/>
              <w:jc w:val="center"/>
              <w:rPr>
                <w:rFonts w:ascii="Calibri" w:eastAsia="宋体" w:hAnsi="Calibri" w:cs="宋体"/>
                <w:kern w:val="0"/>
                <w:szCs w:val="21"/>
              </w:rPr>
            </w:pPr>
            <w:r w:rsidRPr="00652F4F">
              <w:rPr>
                <w:rFonts w:ascii="FangSong_GB2312" w:eastAsia="FangSong_GB2312" w:hAnsi="Calibri" w:cs="宋体" w:hint="eastAsia"/>
                <w:kern w:val="0"/>
                <w:sz w:val="32"/>
                <w:szCs w:val="32"/>
              </w:rPr>
              <w:t>0.44</w:t>
            </w:r>
          </w:p>
        </w:tc>
        <w:tc>
          <w:tcPr>
            <w:tcW w:w="11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93779" w:rsidRPr="00652F4F" w:rsidRDefault="00093779" w:rsidP="00093779">
            <w:pPr>
              <w:widowControl/>
              <w:spacing w:line="360" w:lineRule="atLeast"/>
              <w:ind w:right="-2"/>
              <w:jc w:val="center"/>
              <w:rPr>
                <w:rFonts w:ascii="Calibri" w:eastAsia="宋体" w:hAnsi="Calibri" w:cs="宋体"/>
                <w:kern w:val="0"/>
                <w:szCs w:val="21"/>
              </w:rPr>
            </w:pPr>
            <w:r w:rsidRPr="00652F4F">
              <w:rPr>
                <w:rFonts w:ascii="FangSong_GB2312" w:eastAsia="FangSong_GB2312" w:hAnsi="Calibri" w:cs="宋体" w:hint="eastAsia"/>
                <w:kern w:val="0"/>
                <w:sz w:val="32"/>
                <w:szCs w:val="32"/>
              </w:rPr>
              <w:t>N.S.</w:t>
            </w:r>
          </w:p>
        </w:tc>
        <w:tc>
          <w:tcPr>
            <w:tcW w:w="14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93779" w:rsidRPr="00652F4F" w:rsidRDefault="00093779" w:rsidP="00093779">
            <w:pPr>
              <w:widowControl/>
              <w:spacing w:line="360" w:lineRule="atLeast"/>
              <w:ind w:right="-2"/>
              <w:jc w:val="center"/>
              <w:rPr>
                <w:rFonts w:ascii="Calibri" w:eastAsia="宋体" w:hAnsi="Calibri" w:cs="宋体"/>
                <w:kern w:val="0"/>
                <w:szCs w:val="21"/>
              </w:rPr>
            </w:pPr>
            <w:r w:rsidRPr="00652F4F">
              <w:rPr>
                <w:rFonts w:ascii="FangSong_GB2312" w:eastAsia="FangSong_GB2312" w:hAnsi="Calibri" w:cs="宋体" w:hint="eastAsia"/>
                <w:kern w:val="0"/>
                <w:sz w:val="32"/>
                <w:szCs w:val="32"/>
              </w:rPr>
              <w:t>1.84</w:t>
            </w:r>
          </w:p>
        </w:tc>
        <w:tc>
          <w:tcPr>
            <w:tcW w:w="17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93779" w:rsidRPr="00652F4F" w:rsidRDefault="00093779" w:rsidP="00093779">
            <w:pPr>
              <w:widowControl/>
              <w:spacing w:line="360" w:lineRule="atLeast"/>
              <w:ind w:right="-2"/>
              <w:jc w:val="center"/>
              <w:rPr>
                <w:rFonts w:ascii="Calibri" w:eastAsia="宋体" w:hAnsi="Calibri" w:cs="宋体"/>
                <w:kern w:val="0"/>
                <w:szCs w:val="21"/>
              </w:rPr>
            </w:pPr>
            <w:r w:rsidRPr="00652F4F">
              <w:rPr>
                <w:rFonts w:ascii="FangSong_GB2312" w:eastAsia="FangSong_GB2312" w:hAnsi="Calibri" w:cs="宋体" w:hint="eastAsia"/>
                <w:kern w:val="0"/>
                <w:sz w:val="32"/>
                <w:szCs w:val="32"/>
              </w:rPr>
              <w:t>N.S.</w:t>
            </w:r>
          </w:p>
        </w:tc>
      </w:tr>
      <w:tr w:rsidR="00093779" w:rsidRPr="00652F4F" w:rsidTr="00093779">
        <w:trPr>
          <w:trHeight w:val="178"/>
          <w:jc w:val="center"/>
        </w:trPr>
        <w:tc>
          <w:tcPr>
            <w:tcW w:w="20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93779" w:rsidRPr="00652F4F" w:rsidRDefault="00093779" w:rsidP="00093779">
            <w:pPr>
              <w:widowControl/>
              <w:spacing w:line="178" w:lineRule="atLeast"/>
              <w:ind w:right="-2"/>
              <w:jc w:val="center"/>
              <w:rPr>
                <w:rFonts w:ascii="Calibri" w:eastAsia="宋体" w:hAnsi="Calibri" w:cs="宋体"/>
                <w:kern w:val="0"/>
                <w:szCs w:val="21"/>
              </w:rPr>
            </w:pPr>
            <w:r w:rsidRPr="00652F4F">
              <w:rPr>
                <w:rFonts w:ascii="FangSong_GB2312" w:eastAsia="FangSong_GB2312" w:hAnsi="Calibri" w:cs="宋体" w:hint="eastAsia"/>
                <w:kern w:val="0"/>
                <w:sz w:val="32"/>
                <w:szCs w:val="32"/>
              </w:rPr>
              <w:t>叶酸</w:t>
            </w:r>
          </w:p>
        </w:tc>
        <w:tc>
          <w:tcPr>
            <w:tcW w:w="11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93779" w:rsidRPr="00652F4F" w:rsidRDefault="00093779" w:rsidP="00093779">
            <w:pPr>
              <w:widowControl/>
              <w:spacing w:line="178" w:lineRule="atLeast"/>
              <w:ind w:right="-2"/>
              <w:jc w:val="center"/>
              <w:rPr>
                <w:rFonts w:ascii="Calibri" w:eastAsia="宋体" w:hAnsi="Calibri" w:cs="宋体"/>
                <w:kern w:val="0"/>
                <w:szCs w:val="21"/>
              </w:rPr>
            </w:pPr>
            <w:r w:rsidRPr="00652F4F">
              <w:rPr>
                <w:rFonts w:ascii="宋体" w:eastAsia="宋体" w:hAnsi="宋体" w:cs="宋体" w:hint="eastAsia"/>
                <w:kern w:val="0"/>
                <w:sz w:val="32"/>
                <w:szCs w:val="32"/>
              </w:rPr>
              <w:t>µ</w:t>
            </w:r>
            <w:r w:rsidRPr="00652F4F">
              <w:rPr>
                <w:rFonts w:ascii="FangSong_GB2312" w:eastAsia="FangSong_GB2312" w:hAnsi="Calibri" w:cs="宋体" w:hint="eastAsia"/>
                <w:kern w:val="0"/>
                <w:sz w:val="32"/>
                <w:szCs w:val="32"/>
              </w:rPr>
              <w:t>g</w:t>
            </w:r>
          </w:p>
        </w:tc>
        <w:tc>
          <w:tcPr>
            <w:tcW w:w="12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93779" w:rsidRPr="00652F4F" w:rsidRDefault="00093779" w:rsidP="00093779">
            <w:pPr>
              <w:widowControl/>
              <w:spacing w:line="178" w:lineRule="atLeast"/>
              <w:ind w:right="-2"/>
              <w:jc w:val="center"/>
              <w:rPr>
                <w:rFonts w:ascii="Calibri" w:eastAsia="宋体" w:hAnsi="Calibri" w:cs="宋体"/>
                <w:kern w:val="0"/>
                <w:szCs w:val="21"/>
              </w:rPr>
            </w:pPr>
            <w:r w:rsidRPr="00652F4F">
              <w:rPr>
                <w:rFonts w:ascii="FangSong_GB2312" w:eastAsia="FangSong_GB2312" w:hAnsi="Calibri" w:cs="宋体" w:hint="eastAsia"/>
                <w:kern w:val="0"/>
                <w:sz w:val="32"/>
                <w:szCs w:val="32"/>
              </w:rPr>
              <w:t>8.0</w:t>
            </w:r>
          </w:p>
        </w:tc>
        <w:tc>
          <w:tcPr>
            <w:tcW w:w="11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93779" w:rsidRPr="00652F4F" w:rsidRDefault="00093779" w:rsidP="00093779">
            <w:pPr>
              <w:widowControl/>
              <w:spacing w:line="178" w:lineRule="atLeast"/>
              <w:ind w:right="-2"/>
              <w:jc w:val="center"/>
              <w:rPr>
                <w:rFonts w:ascii="Calibri" w:eastAsia="宋体" w:hAnsi="Calibri" w:cs="宋体"/>
                <w:kern w:val="0"/>
                <w:szCs w:val="21"/>
              </w:rPr>
            </w:pPr>
            <w:r w:rsidRPr="00652F4F">
              <w:rPr>
                <w:rFonts w:ascii="FangSong_GB2312" w:eastAsia="FangSong_GB2312" w:hAnsi="Calibri" w:cs="宋体" w:hint="eastAsia"/>
                <w:kern w:val="0"/>
                <w:sz w:val="32"/>
                <w:szCs w:val="32"/>
              </w:rPr>
              <w:t>N.S.</w:t>
            </w:r>
          </w:p>
        </w:tc>
        <w:tc>
          <w:tcPr>
            <w:tcW w:w="14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93779" w:rsidRPr="00652F4F" w:rsidRDefault="00093779" w:rsidP="00093779">
            <w:pPr>
              <w:widowControl/>
              <w:spacing w:line="178" w:lineRule="atLeast"/>
              <w:ind w:right="-2"/>
              <w:jc w:val="center"/>
              <w:rPr>
                <w:rFonts w:ascii="Calibri" w:eastAsia="宋体" w:hAnsi="Calibri" w:cs="宋体"/>
                <w:kern w:val="0"/>
                <w:szCs w:val="21"/>
              </w:rPr>
            </w:pPr>
            <w:r w:rsidRPr="00652F4F">
              <w:rPr>
                <w:rFonts w:ascii="FangSong_GB2312" w:eastAsia="FangSong_GB2312" w:hAnsi="Calibri" w:cs="宋体" w:hint="eastAsia"/>
                <w:kern w:val="0"/>
                <w:sz w:val="32"/>
                <w:szCs w:val="32"/>
              </w:rPr>
              <w:t>33.4</w:t>
            </w:r>
          </w:p>
        </w:tc>
        <w:tc>
          <w:tcPr>
            <w:tcW w:w="17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93779" w:rsidRPr="00652F4F" w:rsidRDefault="00093779" w:rsidP="00093779">
            <w:pPr>
              <w:widowControl/>
              <w:spacing w:line="178" w:lineRule="atLeast"/>
              <w:ind w:right="-2"/>
              <w:jc w:val="center"/>
              <w:rPr>
                <w:rFonts w:ascii="Calibri" w:eastAsia="宋体" w:hAnsi="Calibri" w:cs="宋体"/>
                <w:kern w:val="0"/>
                <w:szCs w:val="21"/>
              </w:rPr>
            </w:pPr>
            <w:r w:rsidRPr="00652F4F">
              <w:rPr>
                <w:rFonts w:ascii="FangSong_GB2312" w:eastAsia="FangSong_GB2312" w:hAnsi="Calibri" w:cs="宋体" w:hint="eastAsia"/>
                <w:kern w:val="0"/>
                <w:sz w:val="32"/>
                <w:szCs w:val="32"/>
              </w:rPr>
              <w:t>N.S.</w:t>
            </w:r>
          </w:p>
        </w:tc>
      </w:tr>
      <w:tr w:rsidR="00093779" w:rsidRPr="00652F4F" w:rsidTr="00093779">
        <w:trPr>
          <w:trHeight w:val="178"/>
          <w:jc w:val="center"/>
        </w:trPr>
        <w:tc>
          <w:tcPr>
            <w:tcW w:w="20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93779" w:rsidRPr="00652F4F" w:rsidRDefault="00093779" w:rsidP="00093779">
            <w:pPr>
              <w:widowControl/>
              <w:spacing w:line="178" w:lineRule="atLeast"/>
              <w:ind w:right="-2"/>
              <w:jc w:val="center"/>
              <w:rPr>
                <w:rFonts w:ascii="Calibri" w:eastAsia="宋体" w:hAnsi="Calibri" w:cs="宋体"/>
                <w:kern w:val="0"/>
                <w:szCs w:val="21"/>
              </w:rPr>
            </w:pPr>
            <w:r w:rsidRPr="00652F4F">
              <w:rPr>
                <w:rFonts w:ascii="FangSong_GB2312" w:eastAsia="FangSong_GB2312" w:hAnsi="Calibri" w:cs="宋体" w:hint="eastAsia"/>
                <w:kern w:val="0"/>
                <w:sz w:val="32"/>
                <w:szCs w:val="32"/>
              </w:rPr>
              <w:t>钠</w:t>
            </w:r>
          </w:p>
        </w:tc>
        <w:tc>
          <w:tcPr>
            <w:tcW w:w="11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93779" w:rsidRPr="00652F4F" w:rsidRDefault="00093779" w:rsidP="00093779">
            <w:pPr>
              <w:widowControl/>
              <w:spacing w:line="178" w:lineRule="atLeast"/>
              <w:ind w:right="-2"/>
              <w:jc w:val="center"/>
              <w:rPr>
                <w:rFonts w:ascii="Calibri" w:eastAsia="宋体" w:hAnsi="Calibri" w:cs="宋体"/>
                <w:kern w:val="0"/>
                <w:szCs w:val="21"/>
              </w:rPr>
            </w:pPr>
            <w:r w:rsidRPr="00652F4F">
              <w:rPr>
                <w:rFonts w:ascii="FangSong_GB2312" w:eastAsia="FangSong_GB2312" w:hAnsi="Calibri" w:cs="宋体" w:hint="eastAsia"/>
                <w:kern w:val="0"/>
                <w:sz w:val="32"/>
                <w:szCs w:val="32"/>
              </w:rPr>
              <w:t>mg</w:t>
            </w:r>
          </w:p>
        </w:tc>
        <w:tc>
          <w:tcPr>
            <w:tcW w:w="12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93779" w:rsidRPr="00652F4F" w:rsidRDefault="00093779" w:rsidP="00093779">
            <w:pPr>
              <w:widowControl/>
              <w:spacing w:line="178" w:lineRule="atLeast"/>
              <w:ind w:right="-2"/>
              <w:jc w:val="center"/>
              <w:rPr>
                <w:rFonts w:ascii="Calibri" w:eastAsia="宋体" w:hAnsi="Calibri" w:cs="宋体"/>
                <w:kern w:val="0"/>
                <w:szCs w:val="21"/>
              </w:rPr>
            </w:pPr>
            <w:r w:rsidRPr="00652F4F">
              <w:rPr>
                <w:rFonts w:ascii="FangSong_GB2312" w:eastAsia="FangSong_GB2312" w:hAnsi="Calibri" w:cs="宋体" w:hint="eastAsia"/>
                <w:kern w:val="0"/>
                <w:sz w:val="32"/>
                <w:szCs w:val="32"/>
              </w:rPr>
              <w:t>40</w:t>
            </w:r>
          </w:p>
        </w:tc>
        <w:tc>
          <w:tcPr>
            <w:tcW w:w="11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93779" w:rsidRPr="00652F4F" w:rsidRDefault="00093779" w:rsidP="00093779">
            <w:pPr>
              <w:widowControl/>
              <w:spacing w:line="178" w:lineRule="atLeast"/>
              <w:ind w:right="-2"/>
              <w:jc w:val="center"/>
              <w:rPr>
                <w:rFonts w:ascii="Calibri" w:eastAsia="宋体" w:hAnsi="Calibri" w:cs="宋体"/>
                <w:kern w:val="0"/>
                <w:szCs w:val="21"/>
              </w:rPr>
            </w:pPr>
            <w:r w:rsidRPr="00652F4F">
              <w:rPr>
                <w:rFonts w:ascii="FangSong_GB2312" w:eastAsia="FangSong_GB2312" w:hAnsi="Calibri" w:cs="宋体" w:hint="eastAsia"/>
                <w:kern w:val="0"/>
                <w:sz w:val="32"/>
                <w:szCs w:val="32"/>
              </w:rPr>
              <w:t>N.S.</w:t>
            </w:r>
          </w:p>
        </w:tc>
        <w:tc>
          <w:tcPr>
            <w:tcW w:w="14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93779" w:rsidRPr="00652F4F" w:rsidRDefault="00093779" w:rsidP="00093779">
            <w:pPr>
              <w:widowControl/>
              <w:spacing w:line="178" w:lineRule="atLeast"/>
              <w:ind w:right="-2"/>
              <w:jc w:val="center"/>
              <w:rPr>
                <w:rFonts w:ascii="Calibri" w:eastAsia="宋体" w:hAnsi="Calibri" w:cs="宋体"/>
                <w:kern w:val="0"/>
                <w:szCs w:val="21"/>
              </w:rPr>
            </w:pPr>
            <w:r w:rsidRPr="00652F4F">
              <w:rPr>
                <w:rFonts w:ascii="FangSong_GB2312" w:eastAsia="FangSong_GB2312" w:hAnsi="Calibri" w:cs="宋体" w:hint="eastAsia"/>
                <w:kern w:val="0"/>
                <w:sz w:val="32"/>
                <w:szCs w:val="32"/>
              </w:rPr>
              <w:t>167</w:t>
            </w:r>
          </w:p>
        </w:tc>
        <w:tc>
          <w:tcPr>
            <w:tcW w:w="17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93779" w:rsidRPr="00652F4F" w:rsidRDefault="00093779" w:rsidP="00093779">
            <w:pPr>
              <w:widowControl/>
              <w:spacing w:line="178" w:lineRule="atLeast"/>
              <w:ind w:right="-2"/>
              <w:jc w:val="center"/>
              <w:rPr>
                <w:rFonts w:ascii="Calibri" w:eastAsia="宋体" w:hAnsi="Calibri" w:cs="宋体"/>
                <w:kern w:val="0"/>
                <w:szCs w:val="21"/>
              </w:rPr>
            </w:pPr>
            <w:r w:rsidRPr="00652F4F">
              <w:rPr>
                <w:rFonts w:ascii="FangSong_GB2312" w:eastAsia="FangSong_GB2312" w:hAnsi="Calibri" w:cs="宋体" w:hint="eastAsia"/>
                <w:kern w:val="0"/>
                <w:sz w:val="32"/>
                <w:szCs w:val="32"/>
              </w:rPr>
              <w:t>N.S.</w:t>
            </w:r>
          </w:p>
        </w:tc>
      </w:tr>
      <w:tr w:rsidR="00093779" w:rsidRPr="00652F4F" w:rsidTr="00093779">
        <w:trPr>
          <w:trHeight w:val="278"/>
          <w:jc w:val="center"/>
        </w:trPr>
        <w:tc>
          <w:tcPr>
            <w:tcW w:w="20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93779" w:rsidRPr="00652F4F" w:rsidRDefault="00093779" w:rsidP="00093779">
            <w:pPr>
              <w:widowControl/>
              <w:spacing w:line="360" w:lineRule="atLeast"/>
              <w:ind w:right="-2"/>
              <w:jc w:val="center"/>
              <w:rPr>
                <w:rFonts w:ascii="Calibri" w:eastAsia="宋体" w:hAnsi="Calibri" w:cs="宋体"/>
                <w:kern w:val="0"/>
                <w:szCs w:val="21"/>
              </w:rPr>
            </w:pPr>
            <w:r w:rsidRPr="00652F4F">
              <w:rPr>
                <w:rFonts w:ascii="FangSong_GB2312" w:eastAsia="FangSong_GB2312" w:hAnsi="Calibri" w:cs="宋体" w:hint="eastAsia"/>
                <w:kern w:val="0"/>
                <w:sz w:val="32"/>
                <w:szCs w:val="32"/>
              </w:rPr>
              <w:t>钾</w:t>
            </w:r>
          </w:p>
        </w:tc>
        <w:tc>
          <w:tcPr>
            <w:tcW w:w="11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93779" w:rsidRPr="00652F4F" w:rsidRDefault="00093779" w:rsidP="00093779">
            <w:pPr>
              <w:widowControl/>
              <w:spacing w:line="360" w:lineRule="atLeast"/>
              <w:ind w:right="-2"/>
              <w:jc w:val="center"/>
              <w:rPr>
                <w:rFonts w:ascii="Calibri" w:eastAsia="宋体" w:hAnsi="Calibri" w:cs="宋体"/>
                <w:kern w:val="0"/>
                <w:szCs w:val="21"/>
              </w:rPr>
            </w:pPr>
            <w:r w:rsidRPr="00652F4F">
              <w:rPr>
                <w:rFonts w:ascii="FangSong_GB2312" w:eastAsia="FangSong_GB2312" w:hAnsi="Calibri" w:cs="宋体" w:hint="eastAsia"/>
                <w:kern w:val="0"/>
                <w:sz w:val="32"/>
                <w:szCs w:val="32"/>
              </w:rPr>
              <w:t>mg</w:t>
            </w:r>
          </w:p>
        </w:tc>
        <w:tc>
          <w:tcPr>
            <w:tcW w:w="12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93779" w:rsidRPr="00652F4F" w:rsidRDefault="00093779" w:rsidP="00093779">
            <w:pPr>
              <w:widowControl/>
              <w:spacing w:line="360" w:lineRule="atLeast"/>
              <w:ind w:right="-2"/>
              <w:jc w:val="center"/>
              <w:rPr>
                <w:rFonts w:ascii="Calibri" w:eastAsia="宋体" w:hAnsi="Calibri" w:cs="宋体"/>
                <w:kern w:val="0"/>
                <w:szCs w:val="21"/>
              </w:rPr>
            </w:pPr>
            <w:r w:rsidRPr="00652F4F">
              <w:rPr>
                <w:rFonts w:ascii="FangSong_GB2312" w:eastAsia="FangSong_GB2312" w:hAnsi="Calibri" w:cs="宋体" w:hint="eastAsia"/>
                <w:kern w:val="0"/>
                <w:sz w:val="32"/>
                <w:szCs w:val="32"/>
              </w:rPr>
              <w:t>64</w:t>
            </w:r>
          </w:p>
        </w:tc>
        <w:tc>
          <w:tcPr>
            <w:tcW w:w="11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93779" w:rsidRPr="00652F4F" w:rsidRDefault="00093779" w:rsidP="00093779">
            <w:pPr>
              <w:widowControl/>
              <w:spacing w:line="360" w:lineRule="atLeast"/>
              <w:ind w:right="-2"/>
              <w:jc w:val="center"/>
              <w:rPr>
                <w:rFonts w:ascii="Calibri" w:eastAsia="宋体" w:hAnsi="Calibri" w:cs="宋体"/>
                <w:kern w:val="0"/>
                <w:szCs w:val="21"/>
              </w:rPr>
            </w:pPr>
            <w:r w:rsidRPr="00652F4F">
              <w:rPr>
                <w:rFonts w:ascii="FangSong_GB2312" w:eastAsia="FangSong_GB2312" w:hAnsi="Calibri" w:cs="宋体" w:hint="eastAsia"/>
                <w:kern w:val="0"/>
                <w:sz w:val="32"/>
                <w:szCs w:val="32"/>
              </w:rPr>
              <w:t>N.S.</w:t>
            </w:r>
          </w:p>
        </w:tc>
        <w:tc>
          <w:tcPr>
            <w:tcW w:w="14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93779" w:rsidRPr="00652F4F" w:rsidRDefault="00093779" w:rsidP="00093779">
            <w:pPr>
              <w:widowControl/>
              <w:spacing w:line="360" w:lineRule="atLeast"/>
              <w:ind w:right="-2"/>
              <w:jc w:val="center"/>
              <w:rPr>
                <w:rFonts w:ascii="Calibri" w:eastAsia="宋体" w:hAnsi="Calibri" w:cs="宋体"/>
                <w:kern w:val="0"/>
                <w:szCs w:val="21"/>
              </w:rPr>
            </w:pPr>
            <w:r w:rsidRPr="00652F4F">
              <w:rPr>
                <w:rFonts w:ascii="FangSong_GB2312" w:eastAsia="FangSong_GB2312" w:hAnsi="Calibri" w:cs="宋体" w:hint="eastAsia"/>
                <w:kern w:val="0"/>
                <w:sz w:val="32"/>
                <w:szCs w:val="32"/>
              </w:rPr>
              <w:t>267</w:t>
            </w:r>
          </w:p>
        </w:tc>
        <w:tc>
          <w:tcPr>
            <w:tcW w:w="17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93779" w:rsidRPr="00652F4F" w:rsidRDefault="00093779" w:rsidP="00093779">
            <w:pPr>
              <w:widowControl/>
              <w:spacing w:line="360" w:lineRule="atLeast"/>
              <w:ind w:right="-2"/>
              <w:jc w:val="center"/>
              <w:rPr>
                <w:rFonts w:ascii="Calibri" w:eastAsia="宋体" w:hAnsi="Calibri" w:cs="宋体"/>
                <w:kern w:val="0"/>
                <w:szCs w:val="21"/>
              </w:rPr>
            </w:pPr>
            <w:r w:rsidRPr="00652F4F">
              <w:rPr>
                <w:rFonts w:ascii="FangSong_GB2312" w:eastAsia="FangSong_GB2312" w:hAnsi="Calibri" w:cs="宋体" w:hint="eastAsia"/>
                <w:kern w:val="0"/>
                <w:sz w:val="32"/>
                <w:szCs w:val="32"/>
              </w:rPr>
              <w:t>N.S.</w:t>
            </w:r>
          </w:p>
        </w:tc>
      </w:tr>
      <w:tr w:rsidR="00093779" w:rsidRPr="00652F4F" w:rsidTr="00093779">
        <w:trPr>
          <w:trHeight w:val="241"/>
          <w:jc w:val="center"/>
        </w:trPr>
        <w:tc>
          <w:tcPr>
            <w:tcW w:w="20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93779" w:rsidRPr="00652F4F" w:rsidRDefault="00093779" w:rsidP="00093779">
            <w:pPr>
              <w:widowControl/>
              <w:spacing w:line="360" w:lineRule="atLeast"/>
              <w:ind w:right="-2"/>
              <w:jc w:val="center"/>
              <w:rPr>
                <w:rFonts w:ascii="Calibri" w:eastAsia="宋体" w:hAnsi="Calibri" w:cs="宋体"/>
                <w:kern w:val="0"/>
                <w:szCs w:val="21"/>
              </w:rPr>
            </w:pPr>
            <w:r w:rsidRPr="00652F4F">
              <w:rPr>
                <w:rFonts w:ascii="FangSong_GB2312" w:eastAsia="FangSong_GB2312" w:hAnsi="Calibri" w:cs="宋体" w:hint="eastAsia"/>
                <w:kern w:val="0"/>
                <w:sz w:val="32"/>
                <w:szCs w:val="32"/>
              </w:rPr>
              <w:t>铜</w:t>
            </w:r>
          </w:p>
        </w:tc>
        <w:tc>
          <w:tcPr>
            <w:tcW w:w="11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93779" w:rsidRPr="00652F4F" w:rsidRDefault="00093779" w:rsidP="00093779">
            <w:pPr>
              <w:widowControl/>
              <w:spacing w:line="360" w:lineRule="atLeast"/>
              <w:ind w:right="-2"/>
              <w:jc w:val="center"/>
              <w:rPr>
                <w:rFonts w:ascii="Calibri" w:eastAsia="宋体" w:hAnsi="Calibri" w:cs="宋体"/>
                <w:kern w:val="0"/>
                <w:szCs w:val="21"/>
              </w:rPr>
            </w:pPr>
            <w:r w:rsidRPr="00652F4F">
              <w:rPr>
                <w:rFonts w:ascii="宋体" w:eastAsia="宋体" w:hAnsi="宋体" w:cs="宋体" w:hint="eastAsia"/>
                <w:kern w:val="0"/>
                <w:sz w:val="32"/>
                <w:szCs w:val="32"/>
              </w:rPr>
              <w:t>µ</w:t>
            </w:r>
            <w:r w:rsidRPr="00652F4F">
              <w:rPr>
                <w:rFonts w:ascii="FangSong_GB2312" w:eastAsia="FangSong_GB2312" w:hAnsi="Calibri" w:cs="宋体" w:hint="eastAsia"/>
                <w:kern w:val="0"/>
                <w:sz w:val="32"/>
                <w:szCs w:val="32"/>
              </w:rPr>
              <w:t>g</w:t>
            </w:r>
          </w:p>
        </w:tc>
        <w:tc>
          <w:tcPr>
            <w:tcW w:w="12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93779" w:rsidRPr="00652F4F" w:rsidRDefault="00093779" w:rsidP="00093779">
            <w:pPr>
              <w:widowControl/>
              <w:spacing w:line="360" w:lineRule="atLeast"/>
              <w:ind w:right="-2"/>
              <w:jc w:val="center"/>
              <w:rPr>
                <w:rFonts w:ascii="Calibri" w:eastAsia="宋体" w:hAnsi="Calibri" w:cs="宋体"/>
                <w:kern w:val="0"/>
                <w:szCs w:val="21"/>
              </w:rPr>
            </w:pPr>
            <w:r w:rsidRPr="00652F4F">
              <w:rPr>
                <w:rFonts w:ascii="FangSong_GB2312" w:eastAsia="FangSong_GB2312" w:hAnsi="Calibri" w:cs="宋体" w:hint="eastAsia"/>
                <w:kern w:val="0"/>
                <w:sz w:val="32"/>
                <w:szCs w:val="32"/>
              </w:rPr>
              <w:t>60</w:t>
            </w:r>
          </w:p>
        </w:tc>
        <w:tc>
          <w:tcPr>
            <w:tcW w:w="11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93779" w:rsidRPr="00652F4F" w:rsidRDefault="00093779" w:rsidP="00093779">
            <w:pPr>
              <w:widowControl/>
              <w:spacing w:line="360" w:lineRule="atLeast"/>
              <w:ind w:right="-2"/>
              <w:jc w:val="center"/>
              <w:rPr>
                <w:rFonts w:ascii="Calibri" w:eastAsia="宋体" w:hAnsi="Calibri" w:cs="宋体"/>
                <w:kern w:val="0"/>
                <w:szCs w:val="21"/>
              </w:rPr>
            </w:pPr>
            <w:r w:rsidRPr="00652F4F">
              <w:rPr>
                <w:rFonts w:ascii="FangSong_GB2312" w:eastAsia="FangSong_GB2312" w:hAnsi="Calibri" w:cs="宋体" w:hint="eastAsia"/>
                <w:kern w:val="0"/>
                <w:sz w:val="32"/>
                <w:szCs w:val="32"/>
              </w:rPr>
              <w:t>N.S.</w:t>
            </w:r>
          </w:p>
        </w:tc>
        <w:tc>
          <w:tcPr>
            <w:tcW w:w="14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93779" w:rsidRPr="00652F4F" w:rsidRDefault="00093779" w:rsidP="00093779">
            <w:pPr>
              <w:widowControl/>
              <w:spacing w:line="360" w:lineRule="atLeast"/>
              <w:ind w:right="-2"/>
              <w:jc w:val="center"/>
              <w:rPr>
                <w:rFonts w:ascii="Calibri" w:eastAsia="宋体" w:hAnsi="Calibri" w:cs="宋体"/>
                <w:kern w:val="0"/>
                <w:szCs w:val="21"/>
              </w:rPr>
            </w:pPr>
            <w:r w:rsidRPr="00652F4F">
              <w:rPr>
                <w:rFonts w:ascii="FangSong_GB2312" w:eastAsia="FangSong_GB2312" w:hAnsi="Calibri" w:cs="宋体" w:hint="eastAsia"/>
                <w:kern w:val="0"/>
                <w:sz w:val="32"/>
                <w:szCs w:val="32"/>
              </w:rPr>
              <w:t>250</w:t>
            </w:r>
          </w:p>
        </w:tc>
        <w:tc>
          <w:tcPr>
            <w:tcW w:w="17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93779" w:rsidRPr="00652F4F" w:rsidRDefault="00093779" w:rsidP="00093779">
            <w:pPr>
              <w:widowControl/>
              <w:spacing w:line="360" w:lineRule="atLeast"/>
              <w:ind w:right="-2"/>
              <w:jc w:val="center"/>
              <w:rPr>
                <w:rFonts w:ascii="Calibri" w:eastAsia="宋体" w:hAnsi="Calibri" w:cs="宋体"/>
                <w:kern w:val="0"/>
                <w:szCs w:val="21"/>
              </w:rPr>
            </w:pPr>
            <w:r w:rsidRPr="00652F4F">
              <w:rPr>
                <w:rFonts w:ascii="FangSong_GB2312" w:eastAsia="FangSong_GB2312" w:hAnsi="Calibri" w:cs="宋体" w:hint="eastAsia"/>
                <w:kern w:val="0"/>
                <w:sz w:val="32"/>
                <w:szCs w:val="32"/>
              </w:rPr>
              <w:t>N.S.</w:t>
            </w:r>
          </w:p>
        </w:tc>
      </w:tr>
      <w:tr w:rsidR="00093779" w:rsidRPr="00652F4F" w:rsidTr="00093779">
        <w:trPr>
          <w:trHeight w:val="205"/>
          <w:jc w:val="center"/>
        </w:trPr>
        <w:tc>
          <w:tcPr>
            <w:tcW w:w="20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93779" w:rsidRPr="00652F4F" w:rsidRDefault="00093779" w:rsidP="00093779">
            <w:pPr>
              <w:widowControl/>
              <w:spacing w:line="360" w:lineRule="atLeast"/>
              <w:ind w:right="-2"/>
              <w:jc w:val="center"/>
              <w:rPr>
                <w:rFonts w:ascii="Calibri" w:eastAsia="宋体" w:hAnsi="Calibri" w:cs="宋体"/>
                <w:kern w:val="0"/>
                <w:szCs w:val="21"/>
              </w:rPr>
            </w:pPr>
            <w:r w:rsidRPr="00652F4F">
              <w:rPr>
                <w:rFonts w:ascii="FangSong_GB2312" w:eastAsia="FangSong_GB2312" w:hAnsi="Calibri" w:cs="宋体" w:hint="eastAsia"/>
                <w:kern w:val="0"/>
                <w:sz w:val="32"/>
                <w:szCs w:val="32"/>
              </w:rPr>
              <w:t>镁</w:t>
            </w:r>
          </w:p>
        </w:tc>
        <w:tc>
          <w:tcPr>
            <w:tcW w:w="11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93779" w:rsidRPr="00652F4F" w:rsidRDefault="00093779" w:rsidP="00093779">
            <w:pPr>
              <w:widowControl/>
              <w:spacing w:line="360" w:lineRule="atLeast"/>
              <w:ind w:right="-2"/>
              <w:jc w:val="center"/>
              <w:rPr>
                <w:rFonts w:ascii="Calibri" w:eastAsia="宋体" w:hAnsi="Calibri" w:cs="宋体"/>
                <w:kern w:val="0"/>
                <w:szCs w:val="21"/>
              </w:rPr>
            </w:pPr>
            <w:r w:rsidRPr="00652F4F">
              <w:rPr>
                <w:rFonts w:ascii="FangSong_GB2312" w:eastAsia="FangSong_GB2312" w:hAnsi="Calibri" w:cs="宋体" w:hint="eastAsia"/>
                <w:kern w:val="0"/>
                <w:sz w:val="32"/>
                <w:szCs w:val="32"/>
              </w:rPr>
              <w:t>mg</w:t>
            </w:r>
          </w:p>
        </w:tc>
        <w:tc>
          <w:tcPr>
            <w:tcW w:w="12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93779" w:rsidRPr="00652F4F" w:rsidRDefault="00093779" w:rsidP="00093779">
            <w:pPr>
              <w:widowControl/>
              <w:spacing w:line="360" w:lineRule="atLeast"/>
              <w:ind w:right="-2"/>
              <w:jc w:val="center"/>
              <w:rPr>
                <w:rFonts w:ascii="Calibri" w:eastAsia="宋体" w:hAnsi="Calibri" w:cs="宋体"/>
                <w:kern w:val="0"/>
                <w:szCs w:val="21"/>
              </w:rPr>
            </w:pPr>
            <w:r w:rsidRPr="00652F4F">
              <w:rPr>
                <w:rFonts w:ascii="FangSong_GB2312" w:eastAsia="FangSong_GB2312" w:hAnsi="Calibri" w:cs="宋体" w:hint="eastAsia"/>
                <w:kern w:val="0"/>
                <w:sz w:val="32"/>
                <w:szCs w:val="32"/>
              </w:rPr>
              <w:t>14.0</w:t>
            </w:r>
          </w:p>
        </w:tc>
        <w:tc>
          <w:tcPr>
            <w:tcW w:w="11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93779" w:rsidRPr="00652F4F" w:rsidRDefault="00093779" w:rsidP="00093779">
            <w:pPr>
              <w:widowControl/>
              <w:spacing w:line="360" w:lineRule="atLeast"/>
              <w:ind w:right="-2"/>
              <w:jc w:val="center"/>
              <w:rPr>
                <w:rFonts w:ascii="Calibri" w:eastAsia="宋体" w:hAnsi="Calibri" w:cs="宋体"/>
                <w:kern w:val="0"/>
                <w:szCs w:val="21"/>
              </w:rPr>
            </w:pPr>
            <w:r w:rsidRPr="00652F4F">
              <w:rPr>
                <w:rFonts w:ascii="FangSong_GB2312" w:eastAsia="FangSong_GB2312" w:hAnsi="Calibri" w:cs="宋体" w:hint="eastAsia"/>
                <w:kern w:val="0"/>
                <w:sz w:val="32"/>
                <w:szCs w:val="32"/>
              </w:rPr>
              <w:t>N.S.</w:t>
            </w:r>
          </w:p>
        </w:tc>
        <w:tc>
          <w:tcPr>
            <w:tcW w:w="14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93779" w:rsidRPr="00652F4F" w:rsidRDefault="00093779" w:rsidP="00093779">
            <w:pPr>
              <w:widowControl/>
              <w:spacing w:line="360" w:lineRule="atLeast"/>
              <w:ind w:right="-2"/>
              <w:jc w:val="center"/>
              <w:rPr>
                <w:rFonts w:ascii="Calibri" w:eastAsia="宋体" w:hAnsi="Calibri" w:cs="宋体"/>
                <w:kern w:val="0"/>
                <w:szCs w:val="21"/>
              </w:rPr>
            </w:pPr>
            <w:r w:rsidRPr="00652F4F">
              <w:rPr>
                <w:rFonts w:ascii="FangSong_GB2312" w:eastAsia="FangSong_GB2312" w:hAnsi="Calibri" w:cs="宋体" w:hint="eastAsia"/>
                <w:kern w:val="0"/>
                <w:sz w:val="32"/>
                <w:szCs w:val="32"/>
              </w:rPr>
              <w:t>58.4</w:t>
            </w:r>
          </w:p>
        </w:tc>
        <w:tc>
          <w:tcPr>
            <w:tcW w:w="17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93779" w:rsidRPr="00652F4F" w:rsidRDefault="00093779" w:rsidP="00093779">
            <w:pPr>
              <w:widowControl/>
              <w:spacing w:line="360" w:lineRule="atLeast"/>
              <w:ind w:right="-2"/>
              <w:jc w:val="center"/>
              <w:rPr>
                <w:rFonts w:ascii="Calibri" w:eastAsia="宋体" w:hAnsi="Calibri" w:cs="宋体"/>
                <w:kern w:val="0"/>
                <w:szCs w:val="21"/>
              </w:rPr>
            </w:pPr>
            <w:r w:rsidRPr="00652F4F">
              <w:rPr>
                <w:rFonts w:ascii="FangSong_GB2312" w:eastAsia="FangSong_GB2312" w:hAnsi="Calibri" w:cs="宋体" w:hint="eastAsia"/>
                <w:kern w:val="0"/>
                <w:sz w:val="32"/>
                <w:szCs w:val="32"/>
              </w:rPr>
              <w:t>N.S.</w:t>
            </w:r>
          </w:p>
        </w:tc>
      </w:tr>
      <w:tr w:rsidR="00093779" w:rsidRPr="00652F4F" w:rsidTr="00093779">
        <w:trPr>
          <w:trHeight w:val="291"/>
          <w:jc w:val="center"/>
        </w:trPr>
        <w:tc>
          <w:tcPr>
            <w:tcW w:w="20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93779" w:rsidRPr="00652F4F" w:rsidRDefault="00093779" w:rsidP="00093779">
            <w:pPr>
              <w:widowControl/>
              <w:spacing w:line="360" w:lineRule="atLeast"/>
              <w:ind w:right="-2"/>
              <w:jc w:val="center"/>
              <w:rPr>
                <w:rFonts w:ascii="Calibri" w:eastAsia="宋体" w:hAnsi="Calibri" w:cs="宋体"/>
                <w:kern w:val="0"/>
                <w:szCs w:val="21"/>
              </w:rPr>
            </w:pPr>
            <w:r w:rsidRPr="00652F4F">
              <w:rPr>
                <w:rFonts w:ascii="FangSong_GB2312" w:eastAsia="FangSong_GB2312" w:hAnsi="Calibri" w:cs="宋体" w:hint="eastAsia"/>
                <w:kern w:val="0"/>
                <w:sz w:val="32"/>
                <w:szCs w:val="32"/>
              </w:rPr>
              <w:t>铁</w:t>
            </w:r>
          </w:p>
        </w:tc>
        <w:tc>
          <w:tcPr>
            <w:tcW w:w="11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93779" w:rsidRPr="00652F4F" w:rsidRDefault="00093779" w:rsidP="00093779">
            <w:pPr>
              <w:widowControl/>
              <w:spacing w:line="360" w:lineRule="atLeast"/>
              <w:ind w:right="-2"/>
              <w:jc w:val="center"/>
              <w:rPr>
                <w:rFonts w:ascii="Calibri" w:eastAsia="宋体" w:hAnsi="Calibri" w:cs="宋体"/>
                <w:kern w:val="0"/>
                <w:szCs w:val="21"/>
              </w:rPr>
            </w:pPr>
            <w:r w:rsidRPr="00652F4F">
              <w:rPr>
                <w:rFonts w:ascii="FangSong_GB2312" w:eastAsia="FangSong_GB2312" w:hAnsi="Calibri" w:cs="宋体" w:hint="eastAsia"/>
                <w:kern w:val="0"/>
                <w:sz w:val="32"/>
                <w:szCs w:val="32"/>
              </w:rPr>
              <w:t>mg</w:t>
            </w:r>
          </w:p>
        </w:tc>
        <w:tc>
          <w:tcPr>
            <w:tcW w:w="12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93779" w:rsidRPr="00652F4F" w:rsidRDefault="00093779" w:rsidP="00093779">
            <w:pPr>
              <w:widowControl/>
              <w:spacing w:line="360" w:lineRule="atLeast"/>
              <w:ind w:right="-2"/>
              <w:jc w:val="center"/>
              <w:rPr>
                <w:rFonts w:ascii="Calibri" w:eastAsia="宋体" w:hAnsi="Calibri" w:cs="宋体"/>
                <w:kern w:val="0"/>
                <w:szCs w:val="21"/>
              </w:rPr>
            </w:pPr>
            <w:r w:rsidRPr="00652F4F">
              <w:rPr>
                <w:rFonts w:ascii="FangSong_GB2312" w:eastAsia="FangSong_GB2312" w:hAnsi="Calibri" w:cs="宋体" w:hint="eastAsia"/>
                <w:kern w:val="0"/>
                <w:sz w:val="32"/>
                <w:szCs w:val="32"/>
              </w:rPr>
              <w:t>0.64</w:t>
            </w:r>
          </w:p>
        </w:tc>
        <w:tc>
          <w:tcPr>
            <w:tcW w:w="11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93779" w:rsidRPr="00652F4F" w:rsidRDefault="00093779" w:rsidP="00093779">
            <w:pPr>
              <w:widowControl/>
              <w:spacing w:line="360" w:lineRule="atLeast"/>
              <w:ind w:right="-2"/>
              <w:jc w:val="center"/>
              <w:rPr>
                <w:rFonts w:ascii="Calibri" w:eastAsia="宋体" w:hAnsi="Calibri" w:cs="宋体"/>
                <w:kern w:val="0"/>
                <w:szCs w:val="21"/>
              </w:rPr>
            </w:pPr>
            <w:r w:rsidRPr="00652F4F">
              <w:rPr>
                <w:rFonts w:ascii="FangSong_GB2312" w:eastAsia="FangSong_GB2312" w:hAnsi="Calibri" w:cs="宋体" w:hint="eastAsia"/>
                <w:kern w:val="0"/>
                <w:sz w:val="32"/>
                <w:szCs w:val="32"/>
              </w:rPr>
              <w:t>N.S.</w:t>
            </w:r>
          </w:p>
        </w:tc>
        <w:tc>
          <w:tcPr>
            <w:tcW w:w="14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93779" w:rsidRPr="00652F4F" w:rsidRDefault="00093779" w:rsidP="00093779">
            <w:pPr>
              <w:widowControl/>
              <w:spacing w:line="360" w:lineRule="atLeast"/>
              <w:ind w:right="-2"/>
              <w:jc w:val="center"/>
              <w:rPr>
                <w:rFonts w:ascii="Calibri" w:eastAsia="宋体" w:hAnsi="Calibri" w:cs="宋体"/>
                <w:kern w:val="0"/>
                <w:szCs w:val="21"/>
              </w:rPr>
            </w:pPr>
            <w:r w:rsidRPr="00652F4F">
              <w:rPr>
                <w:rFonts w:ascii="FangSong_GB2312" w:eastAsia="FangSong_GB2312" w:hAnsi="Calibri" w:cs="宋体" w:hint="eastAsia"/>
                <w:kern w:val="0"/>
                <w:sz w:val="32"/>
                <w:szCs w:val="32"/>
              </w:rPr>
              <w:t>2.67</w:t>
            </w:r>
          </w:p>
        </w:tc>
        <w:tc>
          <w:tcPr>
            <w:tcW w:w="17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93779" w:rsidRPr="00652F4F" w:rsidRDefault="00093779" w:rsidP="00093779">
            <w:pPr>
              <w:widowControl/>
              <w:spacing w:line="360" w:lineRule="atLeast"/>
              <w:ind w:right="-2"/>
              <w:jc w:val="center"/>
              <w:rPr>
                <w:rFonts w:ascii="Calibri" w:eastAsia="宋体" w:hAnsi="Calibri" w:cs="宋体"/>
                <w:kern w:val="0"/>
                <w:szCs w:val="21"/>
              </w:rPr>
            </w:pPr>
            <w:r w:rsidRPr="00652F4F">
              <w:rPr>
                <w:rFonts w:ascii="FangSong_GB2312" w:eastAsia="FangSong_GB2312" w:hAnsi="Calibri" w:cs="宋体" w:hint="eastAsia"/>
                <w:kern w:val="0"/>
                <w:sz w:val="32"/>
                <w:szCs w:val="32"/>
              </w:rPr>
              <w:t>N.S.</w:t>
            </w:r>
          </w:p>
        </w:tc>
      </w:tr>
      <w:tr w:rsidR="00093779" w:rsidRPr="00652F4F" w:rsidTr="00093779">
        <w:trPr>
          <w:trHeight w:val="132"/>
          <w:jc w:val="center"/>
        </w:trPr>
        <w:tc>
          <w:tcPr>
            <w:tcW w:w="20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93779" w:rsidRPr="00652F4F" w:rsidRDefault="00093779" w:rsidP="00093779">
            <w:pPr>
              <w:widowControl/>
              <w:spacing w:line="132" w:lineRule="atLeast"/>
              <w:ind w:right="-2"/>
              <w:jc w:val="center"/>
              <w:rPr>
                <w:rFonts w:ascii="Calibri" w:eastAsia="宋体" w:hAnsi="Calibri" w:cs="宋体"/>
                <w:kern w:val="0"/>
                <w:szCs w:val="21"/>
              </w:rPr>
            </w:pPr>
            <w:r w:rsidRPr="00652F4F">
              <w:rPr>
                <w:rFonts w:ascii="FangSong_GB2312" w:eastAsia="FangSong_GB2312" w:hAnsi="Calibri" w:cs="宋体" w:hint="eastAsia"/>
                <w:kern w:val="0"/>
                <w:sz w:val="32"/>
                <w:szCs w:val="32"/>
              </w:rPr>
              <w:t>锌</w:t>
            </w:r>
          </w:p>
        </w:tc>
        <w:tc>
          <w:tcPr>
            <w:tcW w:w="11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93779" w:rsidRPr="00652F4F" w:rsidRDefault="00093779" w:rsidP="00093779">
            <w:pPr>
              <w:widowControl/>
              <w:spacing w:line="132" w:lineRule="atLeast"/>
              <w:ind w:right="-2"/>
              <w:jc w:val="center"/>
              <w:rPr>
                <w:rFonts w:ascii="Calibri" w:eastAsia="宋体" w:hAnsi="Calibri" w:cs="宋体"/>
                <w:kern w:val="0"/>
                <w:szCs w:val="21"/>
              </w:rPr>
            </w:pPr>
            <w:r w:rsidRPr="00652F4F">
              <w:rPr>
                <w:rFonts w:ascii="FangSong_GB2312" w:eastAsia="FangSong_GB2312" w:hAnsi="Calibri" w:cs="宋体" w:hint="eastAsia"/>
                <w:kern w:val="0"/>
                <w:sz w:val="32"/>
                <w:szCs w:val="32"/>
              </w:rPr>
              <w:t>mg</w:t>
            </w:r>
          </w:p>
        </w:tc>
        <w:tc>
          <w:tcPr>
            <w:tcW w:w="12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93779" w:rsidRPr="00652F4F" w:rsidRDefault="00093779" w:rsidP="00093779">
            <w:pPr>
              <w:widowControl/>
              <w:spacing w:line="132" w:lineRule="atLeast"/>
              <w:ind w:right="-2"/>
              <w:jc w:val="center"/>
              <w:rPr>
                <w:rFonts w:ascii="Calibri" w:eastAsia="宋体" w:hAnsi="Calibri" w:cs="宋体"/>
                <w:kern w:val="0"/>
                <w:szCs w:val="21"/>
              </w:rPr>
            </w:pPr>
            <w:r w:rsidRPr="00652F4F">
              <w:rPr>
                <w:rFonts w:ascii="FangSong_GB2312" w:eastAsia="FangSong_GB2312" w:hAnsi="Calibri" w:cs="宋体" w:hint="eastAsia"/>
                <w:kern w:val="0"/>
                <w:sz w:val="32"/>
                <w:szCs w:val="32"/>
              </w:rPr>
              <w:t>0.2</w:t>
            </w:r>
          </w:p>
        </w:tc>
        <w:tc>
          <w:tcPr>
            <w:tcW w:w="11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93779" w:rsidRPr="00652F4F" w:rsidRDefault="00093779" w:rsidP="00093779">
            <w:pPr>
              <w:widowControl/>
              <w:spacing w:line="132" w:lineRule="atLeast"/>
              <w:ind w:right="-2"/>
              <w:jc w:val="center"/>
              <w:rPr>
                <w:rFonts w:ascii="Calibri" w:eastAsia="宋体" w:hAnsi="Calibri" w:cs="宋体"/>
                <w:kern w:val="0"/>
                <w:szCs w:val="21"/>
              </w:rPr>
            </w:pPr>
            <w:r w:rsidRPr="00652F4F">
              <w:rPr>
                <w:rFonts w:ascii="FangSong_GB2312" w:eastAsia="FangSong_GB2312" w:hAnsi="Calibri" w:cs="宋体" w:hint="eastAsia"/>
                <w:kern w:val="0"/>
                <w:sz w:val="32"/>
                <w:szCs w:val="32"/>
              </w:rPr>
              <w:t>N.S.</w:t>
            </w:r>
          </w:p>
        </w:tc>
        <w:tc>
          <w:tcPr>
            <w:tcW w:w="14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93779" w:rsidRPr="00652F4F" w:rsidRDefault="00093779" w:rsidP="00093779">
            <w:pPr>
              <w:widowControl/>
              <w:spacing w:line="132" w:lineRule="atLeast"/>
              <w:ind w:right="-2"/>
              <w:jc w:val="center"/>
              <w:rPr>
                <w:rFonts w:ascii="Calibri" w:eastAsia="宋体" w:hAnsi="Calibri" w:cs="宋体"/>
                <w:kern w:val="0"/>
                <w:szCs w:val="21"/>
              </w:rPr>
            </w:pPr>
            <w:r w:rsidRPr="00652F4F">
              <w:rPr>
                <w:rFonts w:ascii="FangSong_GB2312" w:eastAsia="FangSong_GB2312" w:hAnsi="Calibri" w:cs="宋体" w:hint="eastAsia"/>
                <w:kern w:val="0"/>
                <w:sz w:val="32"/>
                <w:szCs w:val="32"/>
              </w:rPr>
              <w:t>1.0</w:t>
            </w:r>
          </w:p>
        </w:tc>
        <w:tc>
          <w:tcPr>
            <w:tcW w:w="17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93779" w:rsidRPr="00652F4F" w:rsidRDefault="00093779" w:rsidP="00093779">
            <w:pPr>
              <w:widowControl/>
              <w:spacing w:line="132" w:lineRule="atLeast"/>
              <w:ind w:right="-2"/>
              <w:jc w:val="center"/>
              <w:rPr>
                <w:rFonts w:ascii="Calibri" w:eastAsia="宋体" w:hAnsi="Calibri" w:cs="宋体"/>
                <w:kern w:val="0"/>
                <w:szCs w:val="21"/>
              </w:rPr>
            </w:pPr>
            <w:r w:rsidRPr="00652F4F">
              <w:rPr>
                <w:rFonts w:ascii="FangSong_GB2312" w:eastAsia="FangSong_GB2312" w:hAnsi="Calibri" w:cs="宋体" w:hint="eastAsia"/>
                <w:kern w:val="0"/>
                <w:sz w:val="32"/>
                <w:szCs w:val="32"/>
              </w:rPr>
              <w:t>N.S.</w:t>
            </w:r>
          </w:p>
        </w:tc>
      </w:tr>
      <w:tr w:rsidR="00093779" w:rsidRPr="00652F4F" w:rsidTr="00093779">
        <w:trPr>
          <w:trHeight w:val="82"/>
          <w:jc w:val="center"/>
        </w:trPr>
        <w:tc>
          <w:tcPr>
            <w:tcW w:w="20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93779" w:rsidRPr="00652F4F" w:rsidRDefault="00093779" w:rsidP="00093779">
            <w:pPr>
              <w:widowControl/>
              <w:spacing w:line="82" w:lineRule="atLeast"/>
              <w:ind w:right="-2"/>
              <w:jc w:val="center"/>
              <w:rPr>
                <w:rFonts w:ascii="Calibri" w:eastAsia="宋体" w:hAnsi="Calibri" w:cs="宋体"/>
                <w:kern w:val="0"/>
                <w:szCs w:val="21"/>
              </w:rPr>
            </w:pPr>
            <w:r w:rsidRPr="00652F4F">
              <w:rPr>
                <w:rFonts w:ascii="FangSong_GB2312" w:eastAsia="FangSong_GB2312" w:hAnsi="Calibri" w:cs="宋体" w:hint="eastAsia"/>
                <w:kern w:val="0"/>
                <w:sz w:val="32"/>
                <w:szCs w:val="32"/>
              </w:rPr>
              <w:lastRenderedPageBreak/>
              <w:t>钙</w:t>
            </w:r>
          </w:p>
        </w:tc>
        <w:tc>
          <w:tcPr>
            <w:tcW w:w="11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93779" w:rsidRPr="00652F4F" w:rsidRDefault="00093779" w:rsidP="00093779">
            <w:pPr>
              <w:widowControl/>
              <w:spacing w:line="82" w:lineRule="atLeast"/>
              <w:ind w:right="-2"/>
              <w:jc w:val="center"/>
              <w:rPr>
                <w:rFonts w:ascii="Calibri" w:eastAsia="宋体" w:hAnsi="Calibri" w:cs="宋体"/>
                <w:kern w:val="0"/>
                <w:szCs w:val="21"/>
              </w:rPr>
            </w:pPr>
            <w:r w:rsidRPr="00652F4F">
              <w:rPr>
                <w:rFonts w:ascii="FangSong_GB2312" w:eastAsia="FangSong_GB2312" w:hAnsi="Calibri" w:cs="宋体" w:hint="eastAsia"/>
                <w:kern w:val="0"/>
                <w:sz w:val="32"/>
                <w:szCs w:val="32"/>
              </w:rPr>
              <w:t>mg</w:t>
            </w:r>
          </w:p>
        </w:tc>
        <w:tc>
          <w:tcPr>
            <w:tcW w:w="12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93779" w:rsidRPr="00652F4F" w:rsidRDefault="00093779" w:rsidP="00093779">
            <w:pPr>
              <w:widowControl/>
              <w:spacing w:line="82" w:lineRule="atLeast"/>
              <w:ind w:right="-2"/>
              <w:jc w:val="center"/>
              <w:rPr>
                <w:rFonts w:ascii="Calibri" w:eastAsia="宋体" w:hAnsi="Calibri" w:cs="宋体"/>
                <w:kern w:val="0"/>
                <w:szCs w:val="21"/>
              </w:rPr>
            </w:pPr>
            <w:r w:rsidRPr="00652F4F">
              <w:rPr>
                <w:rFonts w:ascii="FangSong_GB2312" w:eastAsia="FangSong_GB2312" w:hAnsi="Calibri" w:cs="宋体" w:hint="eastAsia"/>
                <w:kern w:val="0"/>
                <w:sz w:val="32"/>
                <w:szCs w:val="32"/>
              </w:rPr>
              <w:t>20</w:t>
            </w:r>
          </w:p>
        </w:tc>
        <w:tc>
          <w:tcPr>
            <w:tcW w:w="11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93779" w:rsidRPr="00652F4F" w:rsidRDefault="00093779" w:rsidP="00093779">
            <w:pPr>
              <w:widowControl/>
              <w:spacing w:line="82" w:lineRule="atLeast"/>
              <w:ind w:right="-2"/>
              <w:jc w:val="center"/>
              <w:rPr>
                <w:rFonts w:ascii="Calibri" w:eastAsia="宋体" w:hAnsi="Calibri" w:cs="宋体"/>
                <w:kern w:val="0"/>
                <w:szCs w:val="21"/>
              </w:rPr>
            </w:pPr>
            <w:r w:rsidRPr="00652F4F">
              <w:rPr>
                <w:rFonts w:ascii="FangSong_GB2312" w:eastAsia="FangSong_GB2312" w:hAnsi="Calibri" w:cs="宋体" w:hint="eastAsia"/>
                <w:kern w:val="0"/>
                <w:sz w:val="32"/>
                <w:szCs w:val="32"/>
              </w:rPr>
              <w:t>N.S.</w:t>
            </w:r>
          </w:p>
        </w:tc>
        <w:tc>
          <w:tcPr>
            <w:tcW w:w="14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93779" w:rsidRPr="00652F4F" w:rsidRDefault="00093779" w:rsidP="00093779">
            <w:pPr>
              <w:widowControl/>
              <w:spacing w:line="82" w:lineRule="atLeast"/>
              <w:ind w:right="-2"/>
              <w:jc w:val="center"/>
              <w:rPr>
                <w:rFonts w:ascii="Calibri" w:eastAsia="宋体" w:hAnsi="Calibri" w:cs="宋体"/>
                <w:kern w:val="0"/>
                <w:szCs w:val="21"/>
              </w:rPr>
            </w:pPr>
            <w:r w:rsidRPr="00652F4F">
              <w:rPr>
                <w:rFonts w:ascii="FangSong_GB2312" w:eastAsia="FangSong_GB2312" w:hAnsi="Calibri" w:cs="宋体" w:hint="eastAsia"/>
                <w:kern w:val="0"/>
                <w:sz w:val="32"/>
                <w:szCs w:val="32"/>
              </w:rPr>
              <w:t>84</w:t>
            </w:r>
          </w:p>
        </w:tc>
        <w:tc>
          <w:tcPr>
            <w:tcW w:w="17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93779" w:rsidRPr="00652F4F" w:rsidRDefault="00093779" w:rsidP="00093779">
            <w:pPr>
              <w:widowControl/>
              <w:spacing w:line="82" w:lineRule="atLeast"/>
              <w:ind w:right="-2"/>
              <w:jc w:val="center"/>
              <w:rPr>
                <w:rFonts w:ascii="Calibri" w:eastAsia="宋体" w:hAnsi="Calibri" w:cs="宋体"/>
                <w:kern w:val="0"/>
                <w:szCs w:val="21"/>
              </w:rPr>
            </w:pPr>
            <w:r w:rsidRPr="00652F4F">
              <w:rPr>
                <w:rFonts w:ascii="FangSong_GB2312" w:eastAsia="FangSong_GB2312" w:hAnsi="Calibri" w:cs="宋体" w:hint="eastAsia"/>
                <w:kern w:val="0"/>
                <w:sz w:val="32"/>
                <w:szCs w:val="32"/>
              </w:rPr>
              <w:t>N.S.</w:t>
            </w:r>
          </w:p>
        </w:tc>
      </w:tr>
      <w:tr w:rsidR="00093779" w:rsidRPr="00652F4F" w:rsidTr="00093779">
        <w:trPr>
          <w:trHeight w:val="195"/>
          <w:jc w:val="center"/>
        </w:trPr>
        <w:tc>
          <w:tcPr>
            <w:tcW w:w="20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93779" w:rsidRPr="00652F4F" w:rsidRDefault="00093779" w:rsidP="00093779">
            <w:pPr>
              <w:widowControl/>
              <w:spacing w:line="360" w:lineRule="atLeast"/>
              <w:ind w:right="-2"/>
              <w:jc w:val="center"/>
              <w:rPr>
                <w:rFonts w:ascii="Calibri" w:eastAsia="宋体" w:hAnsi="Calibri" w:cs="宋体"/>
                <w:kern w:val="0"/>
                <w:szCs w:val="21"/>
              </w:rPr>
            </w:pPr>
            <w:r w:rsidRPr="00652F4F">
              <w:rPr>
                <w:rFonts w:ascii="FangSong_GB2312" w:eastAsia="FangSong_GB2312" w:hAnsi="Calibri" w:cs="宋体" w:hint="eastAsia"/>
                <w:kern w:val="0"/>
                <w:sz w:val="32"/>
                <w:szCs w:val="32"/>
              </w:rPr>
              <w:t>磷</w:t>
            </w:r>
          </w:p>
        </w:tc>
        <w:tc>
          <w:tcPr>
            <w:tcW w:w="11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93779" w:rsidRPr="00652F4F" w:rsidRDefault="00093779" w:rsidP="00093779">
            <w:pPr>
              <w:widowControl/>
              <w:spacing w:line="360" w:lineRule="atLeast"/>
              <w:ind w:right="-2"/>
              <w:jc w:val="center"/>
              <w:rPr>
                <w:rFonts w:ascii="Calibri" w:eastAsia="宋体" w:hAnsi="Calibri" w:cs="宋体"/>
                <w:kern w:val="0"/>
                <w:szCs w:val="21"/>
              </w:rPr>
            </w:pPr>
            <w:r w:rsidRPr="00652F4F">
              <w:rPr>
                <w:rFonts w:ascii="FangSong_GB2312" w:eastAsia="FangSong_GB2312" w:hAnsi="Calibri" w:cs="宋体" w:hint="eastAsia"/>
                <w:kern w:val="0"/>
                <w:sz w:val="32"/>
                <w:szCs w:val="32"/>
              </w:rPr>
              <w:t>mg</w:t>
            </w:r>
          </w:p>
        </w:tc>
        <w:tc>
          <w:tcPr>
            <w:tcW w:w="12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93779" w:rsidRPr="00652F4F" w:rsidRDefault="00093779" w:rsidP="00093779">
            <w:pPr>
              <w:widowControl/>
              <w:spacing w:line="360" w:lineRule="atLeast"/>
              <w:ind w:right="-2"/>
              <w:jc w:val="center"/>
              <w:rPr>
                <w:rFonts w:ascii="Calibri" w:eastAsia="宋体" w:hAnsi="Calibri" w:cs="宋体"/>
                <w:kern w:val="0"/>
                <w:szCs w:val="21"/>
              </w:rPr>
            </w:pPr>
            <w:r w:rsidRPr="00652F4F">
              <w:rPr>
                <w:rFonts w:ascii="FangSong_GB2312" w:eastAsia="FangSong_GB2312" w:hAnsi="Calibri" w:cs="宋体" w:hint="eastAsia"/>
                <w:kern w:val="0"/>
                <w:sz w:val="32"/>
                <w:szCs w:val="32"/>
              </w:rPr>
              <w:t>20.0</w:t>
            </w:r>
          </w:p>
        </w:tc>
        <w:tc>
          <w:tcPr>
            <w:tcW w:w="11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93779" w:rsidRPr="00652F4F" w:rsidRDefault="00093779" w:rsidP="00093779">
            <w:pPr>
              <w:widowControl/>
              <w:spacing w:line="360" w:lineRule="atLeast"/>
              <w:ind w:right="-2"/>
              <w:jc w:val="center"/>
              <w:rPr>
                <w:rFonts w:ascii="Calibri" w:eastAsia="宋体" w:hAnsi="Calibri" w:cs="宋体"/>
                <w:kern w:val="0"/>
                <w:szCs w:val="21"/>
              </w:rPr>
            </w:pPr>
            <w:r w:rsidRPr="00652F4F">
              <w:rPr>
                <w:rFonts w:ascii="FangSong_GB2312" w:eastAsia="FangSong_GB2312" w:hAnsi="Calibri" w:cs="宋体" w:hint="eastAsia"/>
                <w:kern w:val="0"/>
                <w:sz w:val="32"/>
                <w:szCs w:val="32"/>
              </w:rPr>
              <w:t>N.S.</w:t>
            </w:r>
          </w:p>
        </w:tc>
        <w:tc>
          <w:tcPr>
            <w:tcW w:w="14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93779" w:rsidRPr="00652F4F" w:rsidRDefault="00093779" w:rsidP="00093779">
            <w:pPr>
              <w:widowControl/>
              <w:spacing w:line="360" w:lineRule="atLeast"/>
              <w:ind w:right="-2"/>
              <w:jc w:val="center"/>
              <w:rPr>
                <w:rFonts w:ascii="Calibri" w:eastAsia="宋体" w:hAnsi="Calibri" w:cs="宋体"/>
                <w:kern w:val="0"/>
                <w:szCs w:val="21"/>
              </w:rPr>
            </w:pPr>
            <w:r w:rsidRPr="00652F4F">
              <w:rPr>
                <w:rFonts w:ascii="FangSong_GB2312" w:eastAsia="FangSong_GB2312" w:hAnsi="Calibri" w:cs="宋体" w:hint="eastAsia"/>
                <w:kern w:val="0"/>
                <w:sz w:val="32"/>
                <w:szCs w:val="32"/>
              </w:rPr>
              <w:t>84.0</w:t>
            </w:r>
          </w:p>
        </w:tc>
        <w:tc>
          <w:tcPr>
            <w:tcW w:w="17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93779" w:rsidRPr="00652F4F" w:rsidRDefault="00093779" w:rsidP="00093779">
            <w:pPr>
              <w:widowControl/>
              <w:spacing w:line="360" w:lineRule="atLeast"/>
              <w:ind w:right="-2"/>
              <w:jc w:val="center"/>
              <w:rPr>
                <w:rFonts w:ascii="Calibri" w:eastAsia="宋体" w:hAnsi="Calibri" w:cs="宋体"/>
                <w:kern w:val="0"/>
                <w:szCs w:val="21"/>
              </w:rPr>
            </w:pPr>
            <w:r w:rsidRPr="00652F4F">
              <w:rPr>
                <w:rFonts w:ascii="FangSong_GB2312" w:eastAsia="FangSong_GB2312" w:hAnsi="Calibri" w:cs="宋体" w:hint="eastAsia"/>
                <w:kern w:val="0"/>
                <w:sz w:val="32"/>
                <w:szCs w:val="32"/>
              </w:rPr>
              <w:t>N.S.</w:t>
            </w:r>
          </w:p>
        </w:tc>
      </w:tr>
      <w:tr w:rsidR="00093779" w:rsidRPr="00652F4F" w:rsidTr="00093779">
        <w:trPr>
          <w:trHeight w:val="145"/>
          <w:jc w:val="center"/>
        </w:trPr>
        <w:tc>
          <w:tcPr>
            <w:tcW w:w="20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93779" w:rsidRPr="00652F4F" w:rsidRDefault="00093779" w:rsidP="00093779">
            <w:pPr>
              <w:widowControl/>
              <w:spacing w:line="145" w:lineRule="atLeast"/>
              <w:ind w:right="-2"/>
              <w:jc w:val="center"/>
              <w:rPr>
                <w:rFonts w:ascii="Calibri" w:eastAsia="宋体" w:hAnsi="Calibri" w:cs="宋体"/>
                <w:kern w:val="0"/>
                <w:szCs w:val="21"/>
              </w:rPr>
            </w:pPr>
            <w:r w:rsidRPr="00652F4F">
              <w:rPr>
                <w:rFonts w:ascii="FangSong_GB2312" w:eastAsia="FangSong_GB2312" w:hAnsi="Calibri" w:cs="宋体" w:hint="eastAsia"/>
                <w:kern w:val="0"/>
                <w:sz w:val="32"/>
                <w:szCs w:val="32"/>
              </w:rPr>
              <w:t>碘</w:t>
            </w:r>
          </w:p>
        </w:tc>
        <w:tc>
          <w:tcPr>
            <w:tcW w:w="11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93779" w:rsidRPr="00652F4F" w:rsidRDefault="00093779" w:rsidP="00093779">
            <w:pPr>
              <w:widowControl/>
              <w:spacing w:line="145" w:lineRule="atLeast"/>
              <w:ind w:right="-2"/>
              <w:jc w:val="center"/>
              <w:rPr>
                <w:rFonts w:ascii="Calibri" w:eastAsia="宋体" w:hAnsi="Calibri" w:cs="宋体"/>
                <w:kern w:val="0"/>
                <w:szCs w:val="21"/>
              </w:rPr>
            </w:pPr>
            <w:r w:rsidRPr="00652F4F">
              <w:rPr>
                <w:rFonts w:ascii="宋体" w:eastAsia="宋体" w:hAnsi="宋体" w:cs="宋体" w:hint="eastAsia"/>
                <w:kern w:val="0"/>
                <w:sz w:val="32"/>
                <w:szCs w:val="32"/>
              </w:rPr>
              <w:t>µ</w:t>
            </w:r>
            <w:r w:rsidRPr="00652F4F">
              <w:rPr>
                <w:rFonts w:ascii="FangSong_GB2312" w:eastAsia="FangSong_GB2312" w:hAnsi="Calibri" w:cs="宋体" w:hint="eastAsia"/>
                <w:kern w:val="0"/>
                <w:sz w:val="32"/>
                <w:szCs w:val="32"/>
              </w:rPr>
              <w:t>g</w:t>
            </w:r>
          </w:p>
        </w:tc>
        <w:tc>
          <w:tcPr>
            <w:tcW w:w="12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93779" w:rsidRPr="00652F4F" w:rsidRDefault="00093779" w:rsidP="00093779">
            <w:pPr>
              <w:widowControl/>
              <w:spacing w:line="145" w:lineRule="atLeast"/>
              <w:ind w:right="-2"/>
              <w:jc w:val="center"/>
              <w:rPr>
                <w:rFonts w:ascii="Calibri" w:eastAsia="宋体" w:hAnsi="Calibri" w:cs="宋体"/>
                <w:kern w:val="0"/>
                <w:szCs w:val="21"/>
              </w:rPr>
            </w:pPr>
            <w:r w:rsidRPr="00652F4F">
              <w:rPr>
                <w:rFonts w:ascii="FangSong_GB2312" w:eastAsia="FangSong_GB2312" w:hAnsi="Calibri" w:cs="宋体" w:hint="eastAsia"/>
                <w:kern w:val="0"/>
                <w:sz w:val="32"/>
                <w:szCs w:val="32"/>
              </w:rPr>
              <w:t>5.6</w:t>
            </w:r>
          </w:p>
        </w:tc>
        <w:tc>
          <w:tcPr>
            <w:tcW w:w="11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93779" w:rsidRPr="00652F4F" w:rsidRDefault="00093779" w:rsidP="00093779">
            <w:pPr>
              <w:widowControl/>
              <w:spacing w:line="145" w:lineRule="atLeast"/>
              <w:ind w:right="-2"/>
              <w:jc w:val="center"/>
              <w:rPr>
                <w:rFonts w:ascii="Calibri" w:eastAsia="宋体" w:hAnsi="Calibri" w:cs="宋体"/>
                <w:kern w:val="0"/>
                <w:szCs w:val="21"/>
              </w:rPr>
            </w:pPr>
            <w:r w:rsidRPr="00652F4F">
              <w:rPr>
                <w:rFonts w:ascii="FangSong_GB2312" w:eastAsia="FangSong_GB2312" w:hAnsi="Calibri" w:cs="宋体" w:hint="eastAsia"/>
                <w:kern w:val="0"/>
                <w:sz w:val="32"/>
                <w:szCs w:val="32"/>
              </w:rPr>
              <w:t>N.S.</w:t>
            </w:r>
          </w:p>
        </w:tc>
        <w:tc>
          <w:tcPr>
            <w:tcW w:w="14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93779" w:rsidRPr="00652F4F" w:rsidRDefault="00093779" w:rsidP="00093779">
            <w:pPr>
              <w:widowControl/>
              <w:spacing w:line="145" w:lineRule="atLeast"/>
              <w:ind w:right="-2"/>
              <w:jc w:val="center"/>
              <w:rPr>
                <w:rFonts w:ascii="Calibri" w:eastAsia="宋体" w:hAnsi="Calibri" w:cs="宋体"/>
                <w:kern w:val="0"/>
                <w:szCs w:val="21"/>
              </w:rPr>
            </w:pPr>
            <w:r w:rsidRPr="00652F4F">
              <w:rPr>
                <w:rFonts w:ascii="FangSong_GB2312" w:eastAsia="FangSong_GB2312" w:hAnsi="Calibri" w:cs="宋体" w:hint="eastAsia"/>
                <w:kern w:val="0"/>
                <w:sz w:val="32"/>
                <w:szCs w:val="32"/>
              </w:rPr>
              <w:t>23.4</w:t>
            </w:r>
          </w:p>
        </w:tc>
        <w:tc>
          <w:tcPr>
            <w:tcW w:w="17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93779" w:rsidRPr="00652F4F" w:rsidRDefault="00093779" w:rsidP="00093779">
            <w:pPr>
              <w:widowControl/>
              <w:spacing w:line="145" w:lineRule="atLeast"/>
              <w:ind w:right="-2"/>
              <w:jc w:val="center"/>
              <w:rPr>
                <w:rFonts w:ascii="Calibri" w:eastAsia="宋体" w:hAnsi="Calibri" w:cs="宋体"/>
                <w:kern w:val="0"/>
                <w:szCs w:val="21"/>
              </w:rPr>
            </w:pPr>
            <w:r w:rsidRPr="00652F4F">
              <w:rPr>
                <w:rFonts w:ascii="FangSong_GB2312" w:eastAsia="FangSong_GB2312" w:hAnsi="Calibri" w:cs="宋体" w:hint="eastAsia"/>
                <w:kern w:val="0"/>
                <w:sz w:val="32"/>
                <w:szCs w:val="32"/>
              </w:rPr>
              <w:t>N.S.</w:t>
            </w:r>
          </w:p>
        </w:tc>
      </w:tr>
      <w:tr w:rsidR="00093779" w:rsidRPr="00652F4F" w:rsidTr="00093779">
        <w:trPr>
          <w:trHeight w:val="257"/>
          <w:jc w:val="center"/>
        </w:trPr>
        <w:tc>
          <w:tcPr>
            <w:tcW w:w="8817" w:type="dxa"/>
            <w:gridSpan w:val="6"/>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93779" w:rsidRPr="00652F4F" w:rsidRDefault="00093779" w:rsidP="00093779">
            <w:pPr>
              <w:widowControl/>
              <w:spacing w:line="360" w:lineRule="atLeast"/>
              <w:ind w:left="210" w:right="-2"/>
              <w:rPr>
                <w:rFonts w:ascii="Calibri" w:eastAsia="宋体" w:hAnsi="Calibri" w:cs="宋体"/>
                <w:kern w:val="0"/>
                <w:szCs w:val="21"/>
              </w:rPr>
            </w:pPr>
            <w:r w:rsidRPr="00652F4F">
              <w:rPr>
                <w:rFonts w:ascii="FangSong_GB2312" w:eastAsia="FangSong_GB2312" w:hAnsi="Calibri" w:cs="宋体" w:hint="eastAsia"/>
                <w:kern w:val="0"/>
                <w:sz w:val="32"/>
                <w:szCs w:val="32"/>
                <w:vertAlign w:val="superscript"/>
              </w:rPr>
              <w:t>a</w:t>
            </w:r>
            <w:r w:rsidRPr="00652F4F">
              <w:rPr>
                <w:rFonts w:ascii="FangSong_GB2312" w:eastAsia="FangSong_GB2312" w:hAnsi="Calibri" w:cs="宋体" w:hint="eastAsia"/>
                <w:kern w:val="0"/>
                <w:sz w:val="32"/>
                <w:szCs w:val="32"/>
              </w:rPr>
              <w:t>N.S.为没有特别说明。</w:t>
            </w:r>
          </w:p>
        </w:tc>
      </w:tr>
    </w:tbl>
    <w:p w:rsidR="00093779" w:rsidRPr="00652F4F" w:rsidRDefault="00093779" w:rsidP="00093779">
      <w:pPr>
        <w:widowControl/>
        <w:shd w:val="clear" w:color="auto" w:fill="FFFFFF"/>
        <w:spacing w:line="440" w:lineRule="atLeast"/>
        <w:rPr>
          <w:rFonts w:ascii="Calibri" w:eastAsia="宋体" w:hAnsi="Calibri" w:cs="宋体"/>
          <w:color w:val="000000"/>
          <w:kern w:val="0"/>
          <w:szCs w:val="21"/>
        </w:rPr>
      </w:pPr>
      <w:r w:rsidRPr="00652F4F">
        <w:rPr>
          <w:rFonts w:ascii="Calibri" w:eastAsia="宋体" w:hAnsi="Calibri" w:cs="宋体"/>
          <w:color w:val="000000"/>
          <w:kern w:val="0"/>
          <w:szCs w:val="21"/>
        </w:rPr>
        <w:t> </w:t>
      </w:r>
    </w:p>
    <w:p w:rsidR="00093779" w:rsidRPr="00652F4F" w:rsidRDefault="00302426" w:rsidP="00093779">
      <w:pPr>
        <w:widowControl/>
        <w:shd w:val="clear" w:color="auto" w:fill="FFFFFF"/>
        <w:spacing w:line="440" w:lineRule="atLeast"/>
        <w:rPr>
          <w:rFonts w:ascii="Calibri" w:eastAsia="宋体" w:hAnsi="Calibri" w:cs="宋体"/>
          <w:color w:val="000000"/>
          <w:kern w:val="0"/>
          <w:szCs w:val="21"/>
        </w:rPr>
      </w:pPr>
      <w:r>
        <w:rPr>
          <w:rFonts w:ascii="仿宋" w:eastAsia="仿宋" w:hAnsi="仿宋" w:cs="宋体" w:hint="eastAsia"/>
          <w:color w:val="000000"/>
          <w:kern w:val="0"/>
          <w:sz w:val="32"/>
          <w:szCs w:val="32"/>
        </w:rPr>
        <w:t xml:space="preserve">  </w:t>
      </w:r>
      <w:r w:rsidR="00093779" w:rsidRPr="00652F4F">
        <w:rPr>
          <w:rFonts w:ascii="仿宋" w:eastAsia="仿宋" w:hAnsi="仿宋" w:cs="宋体" w:hint="eastAsia"/>
          <w:color w:val="000000"/>
          <w:kern w:val="0"/>
          <w:sz w:val="32"/>
          <w:szCs w:val="32"/>
        </w:rPr>
        <w:t>参考依据：</w:t>
      </w:r>
    </w:p>
    <w:p w:rsidR="00093779" w:rsidRPr="00652F4F" w:rsidRDefault="00302426" w:rsidP="00093779">
      <w:pPr>
        <w:widowControl/>
        <w:shd w:val="clear" w:color="auto" w:fill="FFFFFF"/>
        <w:spacing w:line="440" w:lineRule="atLeast"/>
        <w:rPr>
          <w:rFonts w:ascii="Calibri" w:eastAsia="宋体" w:hAnsi="Calibri" w:cs="宋体"/>
          <w:color w:val="000000"/>
          <w:kern w:val="0"/>
          <w:szCs w:val="21"/>
        </w:rPr>
      </w:pPr>
      <w:r>
        <w:rPr>
          <w:rFonts w:ascii="Calibri" w:eastAsia="宋体" w:hAnsi="Calibri" w:cs="宋体"/>
          <w:color w:val="000000"/>
          <w:kern w:val="0"/>
          <w:sz w:val="28"/>
          <w:szCs w:val="28"/>
        </w:rPr>
        <w:t xml:space="preserve">  </w:t>
      </w:r>
      <w:r w:rsidR="00093779" w:rsidRPr="00652F4F">
        <w:rPr>
          <w:rFonts w:ascii="Calibri" w:eastAsia="宋体" w:hAnsi="Calibri" w:cs="宋体"/>
          <w:color w:val="000000"/>
          <w:kern w:val="0"/>
          <w:sz w:val="28"/>
          <w:szCs w:val="28"/>
        </w:rPr>
        <w:t>[1] </w:t>
      </w:r>
      <w:r w:rsidR="00093779" w:rsidRPr="00652F4F">
        <w:rPr>
          <w:rFonts w:ascii="Calibri" w:eastAsia="宋体" w:hAnsi="Calibri" w:cs="宋体"/>
          <w:color w:val="000000"/>
          <w:kern w:val="0"/>
          <w:sz w:val="28"/>
          <w:szCs w:val="28"/>
        </w:rPr>
        <w:t>顾景范，杜寿玢，郭长江主编</w:t>
      </w:r>
      <w:r w:rsidR="00093779" w:rsidRPr="00652F4F">
        <w:rPr>
          <w:rFonts w:ascii="Calibri" w:eastAsia="宋体" w:hAnsi="Calibri" w:cs="宋体"/>
          <w:color w:val="000000"/>
          <w:kern w:val="0"/>
          <w:sz w:val="28"/>
          <w:szCs w:val="28"/>
        </w:rPr>
        <w:t xml:space="preserve">. </w:t>
      </w:r>
      <w:r w:rsidR="00093779" w:rsidRPr="00652F4F">
        <w:rPr>
          <w:rFonts w:ascii="Calibri" w:eastAsia="宋体" w:hAnsi="Calibri" w:cs="宋体"/>
          <w:color w:val="000000"/>
          <w:kern w:val="0"/>
          <w:sz w:val="28"/>
          <w:szCs w:val="28"/>
        </w:rPr>
        <w:t>现代临床营养学（第二版）</w:t>
      </w:r>
      <w:r w:rsidR="00093779" w:rsidRPr="00652F4F">
        <w:rPr>
          <w:rFonts w:ascii="Calibri" w:eastAsia="宋体" w:hAnsi="Calibri" w:cs="宋体"/>
          <w:color w:val="000000"/>
          <w:kern w:val="0"/>
          <w:sz w:val="28"/>
          <w:szCs w:val="28"/>
        </w:rPr>
        <w:t xml:space="preserve">. </w:t>
      </w:r>
      <w:r w:rsidR="00093779" w:rsidRPr="00652F4F">
        <w:rPr>
          <w:rFonts w:ascii="Calibri" w:eastAsia="宋体" w:hAnsi="Calibri" w:cs="宋体"/>
          <w:color w:val="000000"/>
          <w:kern w:val="0"/>
          <w:sz w:val="28"/>
          <w:szCs w:val="28"/>
        </w:rPr>
        <w:t>北京</w:t>
      </w:r>
      <w:r w:rsidR="00093779" w:rsidRPr="00652F4F">
        <w:rPr>
          <w:rFonts w:ascii="Calibri" w:eastAsia="宋体" w:hAnsi="Calibri" w:cs="宋体"/>
          <w:color w:val="000000"/>
          <w:kern w:val="0"/>
          <w:sz w:val="28"/>
          <w:szCs w:val="28"/>
        </w:rPr>
        <w:t xml:space="preserve">: </w:t>
      </w:r>
      <w:r w:rsidR="00093779" w:rsidRPr="00652F4F">
        <w:rPr>
          <w:rFonts w:ascii="Calibri" w:eastAsia="宋体" w:hAnsi="Calibri" w:cs="宋体"/>
          <w:color w:val="000000"/>
          <w:kern w:val="0"/>
          <w:sz w:val="28"/>
          <w:szCs w:val="28"/>
        </w:rPr>
        <w:t>科学出版社</w:t>
      </w:r>
      <w:r w:rsidR="00093779" w:rsidRPr="00652F4F">
        <w:rPr>
          <w:rFonts w:ascii="Calibri" w:eastAsia="宋体" w:hAnsi="Calibri" w:cs="宋体"/>
          <w:color w:val="000000"/>
          <w:kern w:val="0"/>
          <w:sz w:val="28"/>
          <w:szCs w:val="28"/>
        </w:rPr>
        <w:t>, 2009, P517.</w:t>
      </w:r>
    </w:p>
    <w:p w:rsidR="00093779" w:rsidRPr="00652F4F" w:rsidRDefault="00302426" w:rsidP="00093779">
      <w:pPr>
        <w:widowControl/>
        <w:shd w:val="clear" w:color="auto" w:fill="FFFFFF"/>
        <w:spacing w:line="440" w:lineRule="atLeast"/>
        <w:rPr>
          <w:rFonts w:ascii="Calibri" w:eastAsia="宋体" w:hAnsi="Calibri" w:cs="宋体"/>
          <w:color w:val="000000"/>
          <w:kern w:val="0"/>
          <w:szCs w:val="21"/>
        </w:rPr>
      </w:pPr>
      <w:r>
        <w:rPr>
          <w:rFonts w:ascii="Calibri" w:eastAsia="宋体" w:hAnsi="Calibri" w:cs="宋体"/>
          <w:color w:val="000000"/>
          <w:kern w:val="0"/>
          <w:sz w:val="28"/>
          <w:szCs w:val="28"/>
        </w:rPr>
        <w:t xml:space="preserve">  </w:t>
      </w:r>
      <w:r w:rsidR="00093779" w:rsidRPr="00652F4F">
        <w:rPr>
          <w:rFonts w:ascii="Calibri" w:eastAsia="宋体" w:hAnsi="Calibri" w:cs="宋体"/>
          <w:color w:val="000000"/>
          <w:kern w:val="0"/>
          <w:sz w:val="28"/>
          <w:szCs w:val="28"/>
        </w:rPr>
        <w:t>[2] CODEX. CODEX STAN203-1995 Standard for Formula Foods for Use in Very Low Energy Diets for Weight Reduction. 1995.</w:t>
      </w:r>
    </w:p>
    <w:p w:rsidR="00093779" w:rsidRPr="00652F4F" w:rsidRDefault="00302426" w:rsidP="00093779">
      <w:pPr>
        <w:widowControl/>
        <w:shd w:val="clear" w:color="auto" w:fill="FFFFFF"/>
        <w:spacing w:line="440" w:lineRule="atLeast"/>
        <w:rPr>
          <w:rFonts w:ascii="Calibri" w:eastAsia="宋体" w:hAnsi="Calibri" w:cs="宋体"/>
          <w:color w:val="000000"/>
          <w:kern w:val="0"/>
          <w:szCs w:val="21"/>
        </w:rPr>
      </w:pPr>
      <w:r>
        <w:rPr>
          <w:rFonts w:ascii="Calibri" w:eastAsia="宋体" w:hAnsi="Calibri" w:cs="宋体"/>
          <w:color w:val="000000"/>
          <w:kern w:val="0"/>
          <w:sz w:val="28"/>
          <w:szCs w:val="28"/>
        </w:rPr>
        <w:t xml:space="preserve">  </w:t>
      </w:r>
      <w:r w:rsidR="00093779" w:rsidRPr="00652F4F">
        <w:rPr>
          <w:rFonts w:ascii="Calibri" w:eastAsia="宋体" w:hAnsi="Calibri" w:cs="宋体"/>
          <w:color w:val="000000"/>
          <w:kern w:val="0"/>
          <w:sz w:val="28"/>
          <w:szCs w:val="28"/>
        </w:rPr>
        <w:t>[3] Jeffery I. Mechanick, Robert F. Kushner, Harvey J. Sugerman, et al. American Association of Clinical Endocrinologists, The Obesity Society, and American Society for Metabolic &amp; Bariatric Surgery Medical Guidelines for Clinical Practice for the Perioperative Nutritional, Metabolic, and Nonsurgical Support of the Bariatric Surgery Patient. Endocrine Practice, 2008, 14: 1-83.</w:t>
      </w:r>
    </w:p>
    <w:p w:rsidR="00093779" w:rsidRPr="00652F4F" w:rsidRDefault="00302426" w:rsidP="00093779">
      <w:pPr>
        <w:widowControl/>
        <w:shd w:val="clear" w:color="auto" w:fill="FFFFFF"/>
        <w:spacing w:line="440" w:lineRule="atLeast"/>
        <w:rPr>
          <w:rFonts w:ascii="Calibri" w:eastAsia="宋体" w:hAnsi="Calibri" w:cs="宋体"/>
          <w:color w:val="000000"/>
          <w:kern w:val="0"/>
          <w:szCs w:val="21"/>
        </w:rPr>
      </w:pPr>
      <w:r>
        <w:rPr>
          <w:rFonts w:ascii="Calibri" w:eastAsia="宋体" w:hAnsi="Calibri" w:cs="宋体"/>
          <w:color w:val="000000"/>
          <w:kern w:val="0"/>
          <w:sz w:val="28"/>
          <w:szCs w:val="28"/>
        </w:rPr>
        <w:t xml:space="preserve">  </w:t>
      </w:r>
      <w:r w:rsidR="00093779" w:rsidRPr="00652F4F">
        <w:rPr>
          <w:rFonts w:ascii="黑体" w:eastAsia="黑体" w:hAnsi="黑体" w:cs="宋体" w:hint="eastAsia"/>
          <w:color w:val="000000"/>
          <w:kern w:val="0"/>
          <w:sz w:val="32"/>
          <w:szCs w:val="32"/>
        </w:rPr>
        <w:t>十五、问：如何理解和使用非全营养配方食品？</w:t>
      </w:r>
      <w:r w:rsidR="00093779" w:rsidRPr="00652F4F">
        <w:rPr>
          <w:rFonts w:ascii="FangSong_GB2312" w:eastAsia="FangSong_GB2312" w:hAnsi="Calibri" w:cs="宋体" w:hint="eastAsia"/>
          <w:color w:val="000000"/>
          <w:kern w:val="0"/>
          <w:sz w:val="32"/>
          <w:szCs w:val="32"/>
        </w:rPr>
        <w:t> </w:t>
      </w:r>
      <w:r w:rsidR="00093779" w:rsidRPr="00652F4F">
        <w:rPr>
          <w:rFonts w:ascii="FangSong_GB2312" w:eastAsia="FangSong_GB2312" w:hAnsi="Calibri" w:cs="宋体" w:hint="eastAsia"/>
          <w:color w:val="000000"/>
          <w:kern w:val="0"/>
          <w:sz w:val="32"/>
          <w:szCs w:val="32"/>
        </w:rPr>
        <w:br/>
      </w:r>
      <w:r>
        <w:rPr>
          <w:rFonts w:ascii="FangSong_GB2312" w:eastAsia="FangSong_GB2312" w:hAnsi="Calibri" w:cs="宋体" w:hint="eastAsia"/>
          <w:color w:val="000000"/>
          <w:kern w:val="0"/>
          <w:sz w:val="32"/>
          <w:szCs w:val="32"/>
        </w:rPr>
        <w:t xml:space="preserve">  </w:t>
      </w:r>
      <w:r w:rsidR="00093779" w:rsidRPr="00652F4F">
        <w:rPr>
          <w:rFonts w:ascii="FangSong_GB2312" w:eastAsia="FangSong_GB2312" w:hAnsi="Calibri" w:cs="宋体" w:hint="eastAsia"/>
          <w:color w:val="000000"/>
          <w:kern w:val="0"/>
          <w:sz w:val="32"/>
          <w:szCs w:val="32"/>
        </w:rPr>
        <w:t>答：非全营养配方食品是按照产品组成特征来进行分类的。由于非全营养配方食品不能作为单一营养来源满足目标人群的营养需求，该类产品应在医生或临床营养师的指导下，按照患者个体的特殊医学状况，与其他特殊医学用途配方食品或普通食品配合使用。</w:t>
      </w:r>
      <w:r w:rsidR="00093779" w:rsidRPr="00652F4F">
        <w:rPr>
          <w:rFonts w:ascii="FangSong_GB2312" w:eastAsia="FangSong_GB2312" w:hAnsi="Calibri" w:cs="宋体" w:hint="eastAsia"/>
          <w:color w:val="000000"/>
          <w:kern w:val="0"/>
          <w:sz w:val="32"/>
          <w:szCs w:val="32"/>
        </w:rPr>
        <w:t> </w:t>
      </w:r>
      <w:r w:rsidR="00093779" w:rsidRPr="00652F4F">
        <w:rPr>
          <w:rFonts w:ascii="FangSong_GB2312" w:eastAsia="FangSong_GB2312" w:hAnsi="Calibri" w:cs="宋体" w:hint="eastAsia"/>
          <w:color w:val="000000"/>
          <w:kern w:val="0"/>
          <w:sz w:val="32"/>
          <w:szCs w:val="32"/>
        </w:rPr>
        <w:br/>
      </w:r>
      <w:r>
        <w:rPr>
          <w:rFonts w:ascii="FangSong_GB2312" w:eastAsia="FangSong_GB2312" w:hAnsi="Calibri" w:cs="宋体" w:hint="eastAsia"/>
          <w:color w:val="000000"/>
          <w:kern w:val="0"/>
          <w:sz w:val="32"/>
          <w:szCs w:val="32"/>
        </w:rPr>
        <w:t xml:space="preserve">  </w:t>
      </w:r>
      <w:r w:rsidR="00093779" w:rsidRPr="00652F4F">
        <w:rPr>
          <w:rFonts w:ascii="黑体" w:eastAsia="黑体" w:hAnsi="黑体" w:cs="宋体" w:hint="eastAsia"/>
          <w:color w:val="000000"/>
          <w:kern w:val="0"/>
          <w:sz w:val="32"/>
          <w:szCs w:val="32"/>
        </w:rPr>
        <w:t>十六、问：如何理解和使用氨基酸代谢障碍配方？</w:t>
      </w:r>
      <w:r w:rsidR="00093779" w:rsidRPr="00652F4F">
        <w:rPr>
          <w:rFonts w:ascii="宋体" w:eastAsia="宋体" w:hAnsi="宋体" w:cs="宋体" w:hint="eastAsia"/>
          <w:color w:val="000000"/>
          <w:kern w:val="0"/>
          <w:sz w:val="32"/>
          <w:szCs w:val="32"/>
        </w:rPr>
        <w:t> </w:t>
      </w:r>
      <w:r w:rsidR="00093779" w:rsidRPr="00652F4F">
        <w:rPr>
          <w:rFonts w:ascii="黑体" w:eastAsia="黑体" w:hAnsi="黑体" w:cs="宋体" w:hint="eastAsia"/>
          <w:color w:val="000000"/>
          <w:kern w:val="0"/>
          <w:sz w:val="32"/>
          <w:szCs w:val="32"/>
        </w:rPr>
        <w:br/>
      </w:r>
      <w:r>
        <w:rPr>
          <w:rFonts w:ascii="FangSong_GB2312" w:eastAsia="FangSong_GB2312" w:hAnsi="Calibri" w:cs="宋体" w:hint="eastAsia"/>
          <w:color w:val="000000"/>
          <w:kern w:val="0"/>
          <w:sz w:val="32"/>
          <w:szCs w:val="32"/>
        </w:rPr>
        <w:t xml:space="preserve">  </w:t>
      </w:r>
      <w:r w:rsidR="00093779" w:rsidRPr="00652F4F">
        <w:rPr>
          <w:rFonts w:ascii="FangSong_GB2312" w:eastAsia="FangSong_GB2312" w:hAnsi="Calibri" w:cs="宋体" w:hint="eastAsia"/>
          <w:color w:val="000000"/>
          <w:kern w:val="0"/>
          <w:sz w:val="32"/>
          <w:szCs w:val="32"/>
        </w:rPr>
        <w:t>答：氨基酸代谢障碍配方专为患有氨基酸代谢障碍疾病的人群设计。</w:t>
      </w:r>
      <w:r w:rsidR="00093779" w:rsidRPr="00652F4F">
        <w:rPr>
          <w:rFonts w:ascii="FangSong_GB2312" w:eastAsia="FangSong_GB2312" w:hAnsi="Calibri" w:cs="宋体" w:hint="eastAsia"/>
          <w:color w:val="000000"/>
          <w:kern w:val="0"/>
          <w:sz w:val="32"/>
          <w:szCs w:val="32"/>
        </w:rPr>
        <w:lastRenderedPageBreak/>
        <w:t>针对不同的氨基酸代谢疾病，配方应限制相应的氨基酸。应限制的氨基酸种类及含量应符合标准文本中表6的要求。此类配方以氨基酸为蛋白质来源，可以在配方中添加脂肪、碳水化合物、维生素、矿物质和其他成分，但由于此类配方不能作为单一营养来源满足目标人群的营养需求，故对其他营养素含量不作要求。</w:t>
      </w:r>
      <w:r w:rsidR="00093779" w:rsidRPr="00652F4F">
        <w:rPr>
          <w:rFonts w:ascii="FangSong_GB2312" w:eastAsia="FangSong_GB2312" w:hAnsi="Calibri" w:cs="宋体" w:hint="eastAsia"/>
          <w:color w:val="000000"/>
          <w:kern w:val="0"/>
          <w:sz w:val="32"/>
          <w:szCs w:val="32"/>
        </w:rPr>
        <w:t> </w:t>
      </w:r>
      <w:r w:rsidR="00093779" w:rsidRPr="00652F4F">
        <w:rPr>
          <w:rFonts w:ascii="FangSong_GB2312" w:eastAsia="FangSong_GB2312" w:hAnsi="Calibri" w:cs="宋体" w:hint="eastAsia"/>
          <w:color w:val="000000"/>
          <w:kern w:val="0"/>
          <w:sz w:val="32"/>
          <w:szCs w:val="32"/>
        </w:rPr>
        <w:br/>
      </w:r>
      <w:r>
        <w:rPr>
          <w:rFonts w:ascii="FangSong_GB2312" w:eastAsia="FangSong_GB2312" w:hAnsi="Calibri" w:cs="宋体" w:hint="eastAsia"/>
          <w:color w:val="000000"/>
          <w:kern w:val="0"/>
          <w:sz w:val="32"/>
          <w:szCs w:val="32"/>
        </w:rPr>
        <w:t xml:space="preserve">  </w:t>
      </w:r>
      <w:r w:rsidR="00093779" w:rsidRPr="00652F4F">
        <w:rPr>
          <w:rFonts w:ascii="黑体" w:eastAsia="黑体" w:hAnsi="黑体" w:cs="宋体" w:hint="eastAsia"/>
          <w:color w:val="000000"/>
          <w:kern w:val="0"/>
          <w:sz w:val="32"/>
          <w:szCs w:val="32"/>
        </w:rPr>
        <w:t>十七、问：什么是“优质蛋白质”？</w:t>
      </w:r>
      <w:r w:rsidR="00093779" w:rsidRPr="00652F4F">
        <w:rPr>
          <w:rFonts w:ascii="宋体" w:eastAsia="宋体" w:hAnsi="宋体" w:cs="宋体" w:hint="eastAsia"/>
          <w:color w:val="000000"/>
          <w:kern w:val="0"/>
          <w:sz w:val="32"/>
          <w:szCs w:val="32"/>
        </w:rPr>
        <w:t> </w:t>
      </w:r>
      <w:r w:rsidR="00093779" w:rsidRPr="00652F4F">
        <w:rPr>
          <w:rFonts w:ascii="黑体" w:eastAsia="黑体" w:hAnsi="黑体" w:cs="宋体" w:hint="eastAsia"/>
          <w:color w:val="000000"/>
          <w:kern w:val="0"/>
          <w:sz w:val="32"/>
          <w:szCs w:val="32"/>
        </w:rPr>
        <w:br/>
      </w:r>
      <w:r>
        <w:rPr>
          <w:rFonts w:ascii="FangSong_GB2312" w:eastAsia="FangSong_GB2312" w:hAnsi="Calibri" w:cs="宋体" w:hint="eastAsia"/>
          <w:color w:val="000000"/>
          <w:kern w:val="0"/>
          <w:sz w:val="32"/>
          <w:szCs w:val="32"/>
        </w:rPr>
        <w:t xml:space="preserve">  </w:t>
      </w:r>
      <w:r w:rsidR="00093779" w:rsidRPr="00652F4F">
        <w:rPr>
          <w:rFonts w:ascii="FangSong_GB2312" w:eastAsia="FangSong_GB2312" w:hAnsi="Calibri" w:cs="宋体" w:hint="eastAsia"/>
          <w:color w:val="000000"/>
          <w:kern w:val="0"/>
          <w:sz w:val="32"/>
          <w:szCs w:val="32"/>
        </w:rPr>
        <w:t>答：优质蛋白质，也叫完全蛋白质，是指蛋白质中所含的必需氨基酸种类齐全、数量充足、比例适当，如动物来源的蛋白质（如乳类、蛋类、肉类等）和大豆蛋白等都属于优质蛋白质。</w:t>
      </w:r>
      <w:r w:rsidR="00093779" w:rsidRPr="00652F4F">
        <w:rPr>
          <w:rFonts w:ascii="FangSong_GB2312" w:eastAsia="FangSong_GB2312" w:hAnsi="Calibri" w:cs="宋体" w:hint="eastAsia"/>
          <w:color w:val="000000"/>
          <w:kern w:val="0"/>
          <w:sz w:val="32"/>
          <w:szCs w:val="32"/>
        </w:rPr>
        <w:t> </w:t>
      </w:r>
      <w:r w:rsidR="00093779" w:rsidRPr="00652F4F">
        <w:rPr>
          <w:rFonts w:ascii="FangSong_GB2312" w:eastAsia="FangSong_GB2312" w:hAnsi="Calibri" w:cs="宋体" w:hint="eastAsia"/>
          <w:color w:val="000000"/>
          <w:kern w:val="0"/>
          <w:sz w:val="32"/>
          <w:szCs w:val="32"/>
        </w:rPr>
        <w:br/>
      </w:r>
      <w:r>
        <w:rPr>
          <w:rFonts w:ascii="FangSong_GB2312" w:eastAsia="FangSong_GB2312" w:hAnsi="Calibri" w:cs="宋体" w:hint="eastAsia"/>
          <w:color w:val="000000"/>
          <w:kern w:val="0"/>
          <w:sz w:val="32"/>
          <w:szCs w:val="32"/>
        </w:rPr>
        <w:t xml:space="preserve">  </w:t>
      </w:r>
      <w:r w:rsidR="00093779" w:rsidRPr="00652F4F">
        <w:rPr>
          <w:rFonts w:ascii="黑体" w:eastAsia="黑体" w:hAnsi="黑体" w:cs="宋体" w:hint="eastAsia"/>
          <w:color w:val="000000"/>
          <w:kern w:val="0"/>
          <w:sz w:val="32"/>
          <w:szCs w:val="32"/>
        </w:rPr>
        <w:t>十八、问：什么是血糖生成指数（GI）？</w:t>
      </w:r>
      <w:r w:rsidR="00093779" w:rsidRPr="00652F4F">
        <w:rPr>
          <w:rFonts w:ascii="宋体" w:eastAsia="宋体" w:hAnsi="宋体" w:cs="宋体" w:hint="eastAsia"/>
          <w:color w:val="000000"/>
          <w:kern w:val="0"/>
          <w:sz w:val="32"/>
          <w:szCs w:val="32"/>
        </w:rPr>
        <w:t> </w:t>
      </w:r>
      <w:r w:rsidR="00093779" w:rsidRPr="00652F4F">
        <w:rPr>
          <w:rFonts w:ascii="黑体" w:eastAsia="黑体" w:hAnsi="黑体" w:cs="宋体" w:hint="eastAsia"/>
          <w:color w:val="000000"/>
          <w:kern w:val="0"/>
          <w:sz w:val="32"/>
          <w:szCs w:val="32"/>
        </w:rPr>
        <w:br/>
      </w:r>
      <w:r>
        <w:rPr>
          <w:rFonts w:ascii="FangSong_GB2312" w:eastAsia="FangSong_GB2312" w:hAnsi="Calibri" w:cs="宋体" w:hint="eastAsia"/>
          <w:color w:val="000000"/>
          <w:kern w:val="0"/>
          <w:sz w:val="32"/>
          <w:szCs w:val="32"/>
        </w:rPr>
        <w:t xml:space="preserve">  </w:t>
      </w:r>
      <w:r w:rsidR="00093779" w:rsidRPr="00652F4F">
        <w:rPr>
          <w:rFonts w:ascii="FangSong_GB2312" w:eastAsia="FangSong_GB2312" w:hAnsi="Calibri" w:cs="宋体" w:hint="eastAsia"/>
          <w:color w:val="000000"/>
          <w:kern w:val="0"/>
          <w:sz w:val="32"/>
          <w:szCs w:val="32"/>
        </w:rPr>
        <w:t>含50g碳水化合物的试验食品的血糖应答曲线下面积，与等量碳水化合物的标准参考物（葡萄糖或白面包）的血糖应答曲线下面积之比。计算公式如下：</w:t>
      </w:r>
    </w:p>
    <w:tbl>
      <w:tblPr>
        <w:tblW w:w="10350" w:type="dxa"/>
        <w:tblCellMar>
          <w:left w:w="0" w:type="dxa"/>
          <w:right w:w="0" w:type="dxa"/>
        </w:tblCellMar>
        <w:tblLook w:val="04A0" w:firstRow="1" w:lastRow="0" w:firstColumn="1" w:lastColumn="0" w:noHBand="0" w:noVBand="1"/>
      </w:tblPr>
      <w:tblGrid>
        <w:gridCol w:w="993"/>
        <w:gridCol w:w="8365"/>
        <w:gridCol w:w="992"/>
      </w:tblGrid>
      <w:tr w:rsidR="00093779" w:rsidRPr="00652F4F" w:rsidTr="00093779">
        <w:trPr>
          <w:trHeight w:val="694"/>
        </w:trPr>
        <w:tc>
          <w:tcPr>
            <w:tcW w:w="993" w:type="dxa"/>
            <w:vMerge w:val="restart"/>
            <w:tcMar>
              <w:top w:w="0" w:type="dxa"/>
              <w:left w:w="108" w:type="dxa"/>
              <w:bottom w:w="0" w:type="dxa"/>
              <w:right w:w="108" w:type="dxa"/>
            </w:tcMar>
            <w:vAlign w:val="center"/>
            <w:hideMark/>
          </w:tcPr>
          <w:p w:rsidR="00093779" w:rsidRPr="00652F4F" w:rsidRDefault="00093779" w:rsidP="00093779">
            <w:pPr>
              <w:widowControl/>
              <w:jc w:val="center"/>
              <w:rPr>
                <w:rFonts w:ascii="Calibri" w:eastAsia="宋体" w:hAnsi="Calibri" w:cs="宋体"/>
                <w:kern w:val="0"/>
                <w:szCs w:val="21"/>
              </w:rPr>
            </w:pPr>
            <w:r w:rsidRPr="00652F4F">
              <w:rPr>
                <w:rFonts w:ascii="FangSong_GB2312" w:eastAsia="FangSong_GB2312" w:hAnsi="Calibri" w:cs="宋体" w:hint="eastAsia"/>
                <w:kern w:val="0"/>
                <w:sz w:val="32"/>
                <w:szCs w:val="32"/>
              </w:rPr>
              <w:t>GI=</w:t>
            </w:r>
          </w:p>
        </w:tc>
        <w:tc>
          <w:tcPr>
            <w:tcW w:w="8364" w:type="dxa"/>
            <w:tcBorders>
              <w:top w:val="nil"/>
              <w:left w:val="nil"/>
              <w:bottom w:val="single" w:sz="12" w:space="0" w:color="auto"/>
              <w:right w:val="nil"/>
            </w:tcBorders>
            <w:tcMar>
              <w:top w:w="0" w:type="dxa"/>
              <w:left w:w="108" w:type="dxa"/>
              <w:bottom w:w="0" w:type="dxa"/>
              <w:right w:w="108" w:type="dxa"/>
            </w:tcMar>
            <w:vAlign w:val="center"/>
            <w:hideMark/>
          </w:tcPr>
          <w:p w:rsidR="00093779" w:rsidRPr="00652F4F" w:rsidRDefault="00093779" w:rsidP="00093779">
            <w:pPr>
              <w:widowControl/>
              <w:jc w:val="center"/>
              <w:rPr>
                <w:rFonts w:ascii="Calibri" w:eastAsia="宋体" w:hAnsi="Calibri" w:cs="宋体"/>
                <w:kern w:val="0"/>
                <w:szCs w:val="21"/>
              </w:rPr>
            </w:pPr>
            <w:r w:rsidRPr="00652F4F">
              <w:rPr>
                <w:rFonts w:ascii="FangSong_GB2312" w:eastAsia="FangSong_GB2312" w:hAnsi="Calibri" w:cs="宋体" w:hint="eastAsia"/>
                <w:kern w:val="0"/>
                <w:sz w:val="32"/>
                <w:szCs w:val="32"/>
              </w:rPr>
              <w:t>服含50g碳水化合物试验食品后2h内血糖曲线下的面积</w:t>
            </w:r>
          </w:p>
        </w:tc>
        <w:tc>
          <w:tcPr>
            <w:tcW w:w="992" w:type="dxa"/>
            <w:vMerge w:val="restart"/>
            <w:tcMar>
              <w:top w:w="0" w:type="dxa"/>
              <w:left w:w="108" w:type="dxa"/>
              <w:bottom w:w="0" w:type="dxa"/>
              <w:right w:w="108" w:type="dxa"/>
            </w:tcMar>
            <w:vAlign w:val="center"/>
            <w:hideMark/>
          </w:tcPr>
          <w:p w:rsidR="00093779" w:rsidRPr="00652F4F" w:rsidRDefault="00093779" w:rsidP="00093779">
            <w:pPr>
              <w:widowControl/>
              <w:jc w:val="center"/>
              <w:rPr>
                <w:rFonts w:ascii="Calibri" w:eastAsia="宋体" w:hAnsi="Calibri" w:cs="宋体"/>
                <w:kern w:val="0"/>
                <w:szCs w:val="21"/>
              </w:rPr>
            </w:pPr>
            <w:r w:rsidRPr="00652F4F">
              <w:rPr>
                <w:rFonts w:ascii="FangSong_GB2312" w:eastAsia="FangSong_GB2312" w:hAnsi="Calibri" w:cs="宋体" w:hint="eastAsia"/>
                <w:kern w:val="0"/>
                <w:sz w:val="32"/>
                <w:szCs w:val="32"/>
              </w:rPr>
              <w:t>×100</w:t>
            </w:r>
          </w:p>
        </w:tc>
      </w:tr>
      <w:tr w:rsidR="00093779" w:rsidRPr="00652F4F" w:rsidTr="00093779">
        <w:trPr>
          <w:trHeight w:val="826"/>
        </w:trPr>
        <w:tc>
          <w:tcPr>
            <w:tcW w:w="0" w:type="auto"/>
            <w:vMerge/>
            <w:vAlign w:val="center"/>
            <w:hideMark/>
          </w:tcPr>
          <w:p w:rsidR="00093779" w:rsidRPr="00652F4F" w:rsidRDefault="00093779" w:rsidP="00093779">
            <w:pPr>
              <w:widowControl/>
              <w:jc w:val="left"/>
              <w:rPr>
                <w:rFonts w:ascii="Calibri" w:eastAsia="宋体" w:hAnsi="Calibri" w:cs="宋体"/>
                <w:kern w:val="0"/>
                <w:szCs w:val="21"/>
              </w:rPr>
            </w:pPr>
          </w:p>
        </w:tc>
        <w:tc>
          <w:tcPr>
            <w:tcW w:w="8364" w:type="dxa"/>
            <w:tcBorders>
              <w:top w:val="nil"/>
              <w:left w:val="nil"/>
              <w:bottom w:val="nil"/>
              <w:right w:val="nil"/>
            </w:tcBorders>
            <w:tcMar>
              <w:top w:w="0" w:type="dxa"/>
              <w:left w:w="108" w:type="dxa"/>
              <w:bottom w:w="0" w:type="dxa"/>
              <w:right w:w="108" w:type="dxa"/>
            </w:tcMar>
            <w:vAlign w:val="center"/>
            <w:hideMark/>
          </w:tcPr>
          <w:p w:rsidR="00093779" w:rsidRPr="00652F4F" w:rsidRDefault="00093779" w:rsidP="00093779">
            <w:pPr>
              <w:widowControl/>
              <w:jc w:val="center"/>
              <w:rPr>
                <w:rFonts w:ascii="Calibri" w:eastAsia="宋体" w:hAnsi="Calibri" w:cs="宋体"/>
                <w:kern w:val="0"/>
                <w:szCs w:val="21"/>
              </w:rPr>
            </w:pPr>
            <w:r w:rsidRPr="00652F4F">
              <w:rPr>
                <w:rFonts w:ascii="FangSong_GB2312" w:eastAsia="FangSong_GB2312" w:hAnsi="Calibri" w:cs="宋体" w:hint="eastAsia"/>
                <w:kern w:val="0"/>
                <w:sz w:val="32"/>
                <w:szCs w:val="32"/>
              </w:rPr>
              <w:t>服50g葡萄糖或白面包后2h内血糖曲线下的面积</w:t>
            </w:r>
          </w:p>
        </w:tc>
        <w:tc>
          <w:tcPr>
            <w:tcW w:w="0" w:type="auto"/>
            <w:vMerge/>
            <w:vAlign w:val="center"/>
            <w:hideMark/>
          </w:tcPr>
          <w:p w:rsidR="00093779" w:rsidRPr="00652F4F" w:rsidRDefault="00093779" w:rsidP="00093779">
            <w:pPr>
              <w:widowControl/>
              <w:jc w:val="left"/>
              <w:rPr>
                <w:rFonts w:ascii="Calibri" w:eastAsia="宋体" w:hAnsi="Calibri" w:cs="宋体"/>
                <w:kern w:val="0"/>
                <w:szCs w:val="21"/>
              </w:rPr>
            </w:pPr>
          </w:p>
        </w:tc>
      </w:tr>
    </w:tbl>
    <w:p w:rsidR="00093779" w:rsidRPr="00652F4F" w:rsidRDefault="00302426" w:rsidP="00093779">
      <w:pPr>
        <w:widowControl/>
        <w:shd w:val="clear" w:color="auto" w:fill="FFFFFF"/>
        <w:jc w:val="left"/>
        <w:rPr>
          <w:rFonts w:ascii="Simsun" w:eastAsia="宋体" w:hAnsi="Simsun" w:cs="宋体" w:hint="eastAsia"/>
          <w:color w:val="000000"/>
          <w:kern w:val="0"/>
          <w:szCs w:val="21"/>
        </w:rPr>
      </w:pPr>
      <w:r>
        <w:rPr>
          <w:rFonts w:ascii="FangSong_GB2312" w:eastAsia="FangSong_GB2312" w:hAnsi="Simsun" w:cs="宋体" w:hint="eastAsia"/>
          <w:color w:val="000000"/>
          <w:kern w:val="0"/>
          <w:sz w:val="32"/>
          <w:szCs w:val="32"/>
        </w:rPr>
        <w:t xml:space="preserve">  </w:t>
      </w:r>
      <w:r w:rsidR="00093779" w:rsidRPr="00652F4F">
        <w:rPr>
          <w:rFonts w:ascii="FangSong_GB2312" w:eastAsia="FangSong_GB2312" w:hAnsi="Simsun" w:cs="宋体" w:hint="eastAsia"/>
          <w:color w:val="000000"/>
          <w:kern w:val="0"/>
          <w:sz w:val="32"/>
          <w:szCs w:val="32"/>
        </w:rPr>
        <w:t>通常定义GI≤55为低GI食物，55-70为中GI食物，≥70为高GI食物。GI值仅为临床指导指标值，而非质量控制指标。</w:t>
      </w:r>
      <w:r w:rsidR="00093779" w:rsidRPr="00652F4F">
        <w:rPr>
          <w:rFonts w:ascii="FangSong_GB2312" w:eastAsia="FangSong_GB2312" w:hAnsi="Simsun" w:cs="宋体" w:hint="eastAsia"/>
          <w:color w:val="000000"/>
          <w:kern w:val="0"/>
          <w:sz w:val="32"/>
          <w:szCs w:val="32"/>
        </w:rPr>
        <w:t> </w:t>
      </w:r>
      <w:r w:rsidR="00093779" w:rsidRPr="00652F4F">
        <w:rPr>
          <w:rFonts w:ascii="FangSong_GB2312" w:eastAsia="FangSong_GB2312" w:hAnsi="Simsun" w:cs="宋体" w:hint="eastAsia"/>
          <w:color w:val="000000"/>
          <w:kern w:val="0"/>
          <w:sz w:val="32"/>
          <w:szCs w:val="32"/>
        </w:rPr>
        <w:br/>
      </w:r>
      <w:r>
        <w:rPr>
          <w:rFonts w:ascii="FangSong_GB2312" w:eastAsia="FangSong_GB2312" w:hAnsi="Simsun" w:cs="宋体" w:hint="eastAsia"/>
          <w:color w:val="000000"/>
          <w:kern w:val="0"/>
          <w:sz w:val="32"/>
          <w:szCs w:val="32"/>
        </w:rPr>
        <w:t xml:space="preserve">  </w:t>
      </w:r>
      <w:r w:rsidR="00093779" w:rsidRPr="00652F4F">
        <w:rPr>
          <w:rFonts w:ascii="黑体" w:eastAsia="黑体" w:hAnsi="黑体" w:cs="宋体" w:hint="eastAsia"/>
          <w:color w:val="000000"/>
          <w:kern w:val="0"/>
          <w:sz w:val="32"/>
          <w:szCs w:val="32"/>
        </w:rPr>
        <w:t>十九、问：什么是“中链甘油三酯（MCT）”？</w:t>
      </w:r>
      <w:r w:rsidR="00093779" w:rsidRPr="00652F4F">
        <w:rPr>
          <w:rFonts w:ascii="宋体" w:eastAsia="宋体" w:hAnsi="宋体" w:cs="宋体" w:hint="eastAsia"/>
          <w:color w:val="000000"/>
          <w:kern w:val="0"/>
          <w:sz w:val="32"/>
          <w:szCs w:val="32"/>
        </w:rPr>
        <w:t> </w:t>
      </w:r>
      <w:r w:rsidR="00093779" w:rsidRPr="00652F4F">
        <w:rPr>
          <w:rFonts w:ascii="黑体" w:eastAsia="黑体" w:hAnsi="黑体" w:cs="宋体" w:hint="eastAsia"/>
          <w:color w:val="000000"/>
          <w:kern w:val="0"/>
          <w:sz w:val="32"/>
          <w:szCs w:val="32"/>
        </w:rPr>
        <w:br/>
      </w:r>
      <w:r>
        <w:rPr>
          <w:rFonts w:ascii="FangSong_GB2312" w:eastAsia="FangSong_GB2312" w:hAnsi="Simsun" w:cs="宋体" w:hint="eastAsia"/>
          <w:color w:val="000000"/>
          <w:kern w:val="0"/>
          <w:sz w:val="32"/>
          <w:szCs w:val="32"/>
        </w:rPr>
        <w:t xml:space="preserve">  </w:t>
      </w:r>
      <w:r w:rsidR="00093779" w:rsidRPr="00652F4F">
        <w:rPr>
          <w:rFonts w:ascii="FangSong_GB2312" w:eastAsia="FangSong_GB2312" w:hAnsi="Simsun" w:cs="宋体" w:hint="eastAsia"/>
          <w:color w:val="000000"/>
          <w:kern w:val="0"/>
          <w:sz w:val="32"/>
          <w:szCs w:val="32"/>
        </w:rPr>
        <w:t>答：中链甘油三酯（Medium Chain Triglyceride，MCT）是指含8到12个碳原子的中链脂肪，天然存在于棕榈仁油、椰子油等食品和母乳中，是膳食脂肪的来源之一。与长链脂肪酸甘油三酯相比，MCT分子量小，水解速度快，更容易被人体消化、吸收和代谢。</w:t>
      </w:r>
      <w:r w:rsidR="00093779" w:rsidRPr="00652F4F">
        <w:rPr>
          <w:rFonts w:ascii="FangSong_GB2312" w:eastAsia="FangSong_GB2312" w:hAnsi="Simsun" w:cs="宋体" w:hint="eastAsia"/>
          <w:color w:val="000000"/>
          <w:kern w:val="0"/>
          <w:sz w:val="32"/>
          <w:szCs w:val="32"/>
        </w:rPr>
        <w:t> </w:t>
      </w:r>
      <w:r w:rsidR="00093779" w:rsidRPr="00652F4F">
        <w:rPr>
          <w:rFonts w:ascii="FangSong_GB2312" w:eastAsia="FangSong_GB2312" w:hAnsi="Simsun" w:cs="宋体" w:hint="eastAsia"/>
          <w:color w:val="000000"/>
          <w:kern w:val="0"/>
          <w:sz w:val="32"/>
          <w:szCs w:val="32"/>
        </w:rPr>
        <w:br/>
      </w:r>
      <w:r>
        <w:rPr>
          <w:rFonts w:ascii="FangSong_GB2312" w:eastAsia="FangSong_GB2312" w:hAnsi="Simsun" w:cs="宋体" w:hint="eastAsia"/>
          <w:color w:val="000000"/>
          <w:kern w:val="0"/>
          <w:sz w:val="32"/>
          <w:szCs w:val="32"/>
        </w:rPr>
        <w:lastRenderedPageBreak/>
        <w:t xml:space="preserve">  </w:t>
      </w:r>
      <w:r w:rsidR="00093779" w:rsidRPr="00652F4F">
        <w:rPr>
          <w:rFonts w:ascii="黑体" w:eastAsia="黑体" w:hAnsi="黑体" w:cs="宋体" w:hint="eastAsia"/>
          <w:color w:val="000000"/>
          <w:kern w:val="0"/>
          <w:sz w:val="32"/>
          <w:szCs w:val="32"/>
        </w:rPr>
        <w:t>二十、问：污染物、真菌毒素、微生物限量要求的制定原则是什么？</w:t>
      </w:r>
      <w:r w:rsidR="00093779" w:rsidRPr="00652F4F">
        <w:rPr>
          <w:rFonts w:ascii="FangSong_GB2312" w:eastAsia="FangSong_GB2312" w:hAnsi="Simsun" w:cs="宋体" w:hint="eastAsia"/>
          <w:color w:val="000000"/>
          <w:kern w:val="0"/>
          <w:sz w:val="32"/>
          <w:szCs w:val="32"/>
        </w:rPr>
        <w:t> </w:t>
      </w:r>
      <w:r w:rsidR="00093779" w:rsidRPr="00652F4F">
        <w:rPr>
          <w:rFonts w:ascii="FangSong_GB2312" w:eastAsia="FangSong_GB2312" w:hAnsi="Simsun" w:cs="宋体" w:hint="eastAsia"/>
          <w:color w:val="000000"/>
          <w:kern w:val="0"/>
          <w:sz w:val="32"/>
          <w:szCs w:val="32"/>
        </w:rPr>
        <w:br/>
      </w:r>
      <w:r>
        <w:rPr>
          <w:rFonts w:ascii="FangSong_GB2312" w:eastAsia="FangSong_GB2312" w:hAnsi="Simsun" w:cs="宋体" w:hint="eastAsia"/>
          <w:color w:val="000000"/>
          <w:kern w:val="0"/>
          <w:sz w:val="32"/>
          <w:szCs w:val="32"/>
        </w:rPr>
        <w:t xml:space="preserve">  </w:t>
      </w:r>
      <w:r w:rsidR="00093779" w:rsidRPr="00652F4F">
        <w:rPr>
          <w:rFonts w:ascii="FangSong_GB2312" w:eastAsia="FangSong_GB2312" w:hAnsi="Simsun" w:cs="宋体" w:hint="eastAsia"/>
          <w:color w:val="000000"/>
          <w:kern w:val="0"/>
          <w:sz w:val="32"/>
          <w:szCs w:val="32"/>
        </w:rPr>
        <w:t>答：由于我国相关基础标准（如污染物限量、真菌毒素限量、致病菌限量）中尚无特殊医学用途配方食品的分类，为严格管理这类食品、最大限度保护适宜人群健康，标准参考国外经验，参考我国婴幼儿配方食品的指标要求（污染物限量、真菌毒素限量、微生物限量等），制定了特殊医学用途配方食品中各项限量要求。</w:t>
      </w:r>
      <w:r w:rsidR="00093779" w:rsidRPr="00652F4F">
        <w:rPr>
          <w:rFonts w:ascii="FangSong_GB2312" w:eastAsia="FangSong_GB2312" w:hAnsi="Simsun" w:cs="宋体" w:hint="eastAsia"/>
          <w:color w:val="000000"/>
          <w:kern w:val="0"/>
          <w:sz w:val="32"/>
          <w:szCs w:val="32"/>
        </w:rPr>
        <w:t> </w:t>
      </w:r>
      <w:r w:rsidR="00093779" w:rsidRPr="00652F4F">
        <w:rPr>
          <w:rFonts w:ascii="FangSong_GB2312" w:eastAsia="FangSong_GB2312" w:hAnsi="Simsun" w:cs="宋体" w:hint="eastAsia"/>
          <w:color w:val="000000"/>
          <w:kern w:val="0"/>
          <w:sz w:val="32"/>
          <w:szCs w:val="32"/>
        </w:rPr>
        <w:br/>
      </w:r>
      <w:r>
        <w:rPr>
          <w:rFonts w:ascii="FangSong_GB2312" w:eastAsia="FangSong_GB2312" w:hAnsi="Simsun" w:cs="宋体" w:hint="eastAsia"/>
          <w:color w:val="000000"/>
          <w:kern w:val="0"/>
          <w:sz w:val="32"/>
          <w:szCs w:val="32"/>
        </w:rPr>
        <w:t xml:space="preserve">  </w:t>
      </w:r>
      <w:r w:rsidR="00093779" w:rsidRPr="00652F4F">
        <w:rPr>
          <w:rFonts w:ascii="FangSong_GB2312" w:eastAsia="FangSong_GB2312" w:hAnsi="Simsun" w:cs="宋体" w:hint="eastAsia"/>
          <w:color w:val="000000"/>
          <w:kern w:val="0"/>
          <w:sz w:val="32"/>
          <w:szCs w:val="32"/>
        </w:rPr>
        <w:t>其中对于铅的要求，适用于1-10岁人群的产品参考《食品中污染物限量》（GB2762-2012）中婴幼儿配方食品的铅限量要求，适用于10岁以上人群的产品，参考GB2760-2012中乳粉的铅的限量要求，并在标准中明确“以固态产品计”。</w:t>
      </w:r>
      <w:r w:rsidR="00093779" w:rsidRPr="00652F4F">
        <w:rPr>
          <w:rFonts w:ascii="FangSong_GB2312" w:eastAsia="FangSong_GB2312" w:hAnsi="Simsun" w:cs="宋体" w:hint="eastAsia"/>
          <w:color w:val="000000"/>
          <w:kern w:val="0"/>
          <w:sz w:val="32"/>
          <w:szCs w:val="32"/>
        </w:rPr>
        <w:t> </w:t>
      </w:r>
      <w:r w:rsidR="00093779" w:rsidRPr="00652F4F">
        <w:rPr>
          <w:rFonts w:ascii="FangSong_GB2312" w:eastAsia="FangSong_GB2312" w:hAnsi="Simsun" w:cs="宋体" w:hint="eastAsia"/>
          <w:color w:val="000000"/>
          <w:kern w:val="0"/>
          <w:sz w:val="32"/>
          <w:szCs w:val="32"/>
        </w:rPr>
        <w:br/>
      </w:r>
      <w:r>
        <w:rPr>
          <w:rFonts w:ascii="FangSong_GB2312" w:eastAsia="FangSong_GB2312" w:hAnsi="Simsun" w:cs="宋体" w:hint="eastAsia"/>
          <w:color w:val="000000"/>
          <w:kern w:val="0"/>
          <w:sz w:val="32"/>
          <w:szCs w:val="32"/>
        </w:rPr>
        <w:t xml:space="preserve">  </w:t>
      </w:r>
      <w:r w:rsidR="00093779" w:rsidRPr="00652F4F">
        <w:rPr>
          <w:rFonts w:ascii="黑体" w:eastAsia="黑体" w:hAnsi="黑体" w:cs="宋体" w:hint="eastAsia"/>
          <w:color w:val="000000"/>
          <w:kern w:val="0"/>
          <w:sz w:val="32"/>
          <w:szCs w:val="32"/>
        </w:rPr>
        <w:t>二十一、问：如何理解“适用于10岁以上人群的产品中食品添加剂的使用可参照GB 2760中相同或相近产品中允许使用的添加剂种类和使用量”？</w:t>
      </w:r>
      <w:r w:rsidR="00093779" w:rsidRPr="00652F4F">
        <w:rPr>
          <w:rFonts w:ascii="宋体" w:eastAsia="宋体" w:hAnsi="宋体" w:cs="宋体" w:hint="eastAsia"/>
          <w:color w:val="000000"/>
          <w:kern w:val="0"/>
          <w:sz w:val="32"/>
          <w:szCs w:val="32"/>
        </w:rPr>
        <w:t> </w:t>
      </w:r>
      <w:r w:rsidR="00093779" w:rsidRPr="00652F4F">
        <w:rPr>
          <w:rFonts w:ascii="黑体" w:eastAsia="黑体" w:hAnsi="黑体" w:cs="宋体" w:hint="eastAsia"/>
          <w:color w:val="000000"/>
          <w:kern w:val="0"/>
          <w:sz w:val="32"/>
          <w:szCs w:val="32"/>
        </w:rPr>
        <w:br/>
      </w:r>
      <w:r>
        <w:rPr>
          <w:rFonts w:ascii="FangSong_GB2312" w:eastAsia="FangSong_GB2312" w:hAnsi="Simsun" w:cs="宋体" w:hint="eastAsia"/>
          <w:color w:val="000000"/>
          <w:kern w:val="0"/>
          <w:sz w:val="32"/>
          <w:szCs w:val="32"/>
        </w:rPr>
        <w:t xml:space="preserve">  </w:t>
      </w:r>
      <w:r w:rsidR="00093779" w:rsidRPr="00652F4F">
        <w:rPr>
          <w:rFonts w:ascii="FangSong_GB2312" w:eastAsia="FangSong_GB2312" w:hAnsi="Simsun" w:cs="宋体" w:hint="eastAsia"/>
          <w:color w:val="000000"/>
          <w:kern w:val="0"/>
          <w:sz w:val="32"/>
          <w:szCs w:val="32"/>
        </w:rPr>
        <w:t>答：特殊医学用途配方食品的基质比较复杂，产品涵盖液态、固态、半固态等多种形态，本标准规定“适用于10岁以上人群的产品中食品添加剂的使用可参照GB 2760中相同或相近产品中允许使用的添加剂种类和使用量”。相同或相近产品是指与特殊医学用途配方食品的主要原料、产品形态或加工工艺相同或者相近的产品。例如，某种特殊医学用途配方食品与乳及乳制品类产品相同或相近，则可以使用GB 2760附录“食品分类系统”中“01.0乳及乳制品”及其子类中允许使用的食品添加剂；如果某种特殊医学用途配方食品与饮料类产品相似，则可以使用“14.0饮料类”及其子类中允许使用的食品添加剂；如果</w:t>
      </w:r>
      <w:r w:rsidR="00093779" w:rsidRPr="00652F4F">
        <w:rPr>
          <w:rFonts w:ascii="FangSong_GB2312" w:eastAsia="FangSong_GB2312" w:hAnsi="Simsun" w:cs="宋体" w:hint="eastAsia"/>
          <w:color w:val="000000"/>
          <w:kern w:val="0"/>
          <w:sz w:val="32"/>
          <w:szCs w:val="32"/>
        </w:rPr>
        <w:lastRenderedPageBreak/>
        <w:t>某种特殊医学用途配方食品与糖果、饼干或果冻较为相似，则可以使用相应类别食品中允许使用的添加剂。</w:t>
      </w:r>
      <w:r w:rsidR="00093779" w:rsidRPr="00652F4F">
        <w:rPr>
          <w:rFonts w:ascii="FangSong_GB2312" w:eastAsia="FangSong_GB2312" w:hAnsi="Simsun" w:cs="宋体" w:hint="eastAsia"/>
          <w:color w:val="000000"/>
          <w:kern w:val="0"/>
          <w:sz w:val="32"/>
          <w:szCs w:val="32"/>
        </w:rPr>
        <w:t> </w:t>
      </w:r>
      <w:r w:rsidR="00093779" w:rsidRPr="00652F4F">
        <w:rPr>
          <w:rFonts w:ascii="FangSong_GB2312" w:eastAsia="FangSong_GB2312" w:hAnsi="Simsun" w:cs="宋体" w:hint="eastAsia"/>
          <w:color w:val="000000"/>
          <w:kern w:val="0"/>
          <w:sz w:val="32"/>
          <w:szCs w:val="32"/>
        </w:rPr>
        <w:br/>
      </w:r>
      <w:r>
        <w:rPr>
          <w:rFonts w:ascii="FangSong_GB2312" w:eastAsia="FangSong_GB2312" w:hAnsi="Simsun" w:cs="宋体" w:hint="eastAsia"/>
          <w:color w:val="000000"/>
          <w:kern w:val="0"/>
          <w:sz w:val="32"/>
          <w:szCs w:val="32"/>
        </w:rPr>
        <w:t xml:space="preserve">  </w:t>
      </w:r>
      <w:r w:rsidR="00093779" w:rsidRPr="00652F4F">
        <w:rPr>
          <w:rFonts w:ascii="FangSong_GB2312" w:eastAsia="FangSong_GB2312" w:hAnsi="Simsun" w:cs="宋体" w:hint="eastAsia"/>
          <w:color w:val="000000"/>
          <w:kern w:val="0"/>
          <w:sz w:val="32"/>
          <w:szCs w:val="32"/>
        </w:rPr>
        <w:t>由于特殊医学用途配方食品目标人群的特殊性，企业应结合临床实际，在保障产品工艺必要性的前提下，慎重使用食品添加剂。</w:t>
      </w:r>
      <w:r w:rsidR="00093779" w:rsidRPr="00652F4F">
        <w:rPr>
          <w:rFonts w:ascii="FangSong_GB2312" w:eastAsia="FangSong_GB2312" w:hAnsi="Simsun" w:cs="宋体" w:hint="eastAsia"/>
          <w:color w:val="000000"/>
          <w:kern w:val="0"/>
          <w:sz w:val="32"/>
          <w:szCs w:val="32"/>
        </w:rPr>
        <w:t> </w:t>
      </w:r>
      <w:r w:rsidR="00093779" w:rsidRPr="00652F4F">
        <w:rPr>
          <w:rFonts w:ascii="FangSong_GB2312" w:eastAsia="FangSong_GB2312" w:hAnsi="Simsun" w:cs="宋体" w:hint="eastAsia"/>
          <w:color w:val="000000"/>
          <w:kern w:val="0"/>
          <w:sz w:val="32"/>
          <w:szCs w:val="32"/>
        </w:rPr>
        <w:br/>
      </w:r>
      <w:r>
        <w:rPr>
          <w:rFonts w:ascii="FangSong_GB2312" w:eastAsia="FangSong_GB2312" w:hAnsi="Simsun" w:cs="宋体" w:hint="eastAsia"/>
          <w:color w:val="000000"/>
          <w:kern w:val="0"/>
          <w:sz w:val="32"/>
          <w:szCs w:val="32"/>
        </w:rPr>
        <w:t xml:space="preserve">  </w:t>
      </w:r>
      <w:r w:rsidR="00093779" w:rsidRPr="00652F4F">
        <w:rPr>
          <w:rFonts w:ascii="黑体" w:eastAsia="黑体" w:hAnsi="黑体" w:cs="宋体" w:hint="eastAsia"/>
          <w:color w:val="000000"/>
          <w:kern w:val="0"/>
          <w:sz w:val="32"/>
          <w:szCs w:val="32"/>
        </w:rPr>
        <w:t>二十二、问：如何理解“营养强化剂的使用应符合GB 14880的规定”？</w:t>
      </w:r>
      <w:r w:rsidR="00093779" w:rsidRPr="00652F4F">
        <w:rPr>
          <w:rFonts w:ascii="宋体" w:eastAsia="宋体" w:hAnsi="宋体" w:cs="宋体" w:hint="eastAsia"/>
          <w:color w:val="000000"/>
          <w:kern w:val="0"/>
          <w:sz w:val="32"/>
          <w:szCs w:val="32"/>
        </w:rPr>
        <w:t> </w:t>
      </w:r>
      <w:r w:rsidR="00093779" w:rsidRPr="00652F4F">
        <w:rPr>
          <w:rFonts w:ascii="黑体" w:eastAsia="黑体" w:hAnsi="黑体" w:cs="宋体" w:hint="eastAsia"/>
          <w:color w:val="000000"/>
          <w:kern w:val="0"/>
          <w:sz w:val="32"/>
          <w:szCs w:val="32"/>
        </w:rPr>
        <w:br/>
      </w:r>
      <w:r>
        <w:rPr>
          <w:rFonts w:ascii="FangSong_GB2312" w:eastAsia="FangSong_GB2312" w:hAnsi="Simsun" w:cs="宋体" w:hint="eastAsia"/>
          <w:color w:val="000000"/>
          <w:kern w:val="0"/>
          <w:sz w:val="32"/>
          <w:szCs w:val="32"/>
        </w:rPr>
        <w:t xml:space="preserve">  </w:t>
      </w:r>
      <w:r w:rsidR="00093779" w:rsidRPr="00652F4F">
        <w:rPr>
          <w:rFonts w:ascii="FangSong_GB2312" w:eastAsia="FangSong_GB2312" w:hAnsi="Simsun" w:cs="宋体" w:hint="eastAsia"/>
          <w:color w:val="000000"/>
          <w:kern w:val="0"/>
          <w:sz w:val="32"/>
          <w:szCs w:val="32"/>
        </w:rPr>
        <w:t>答：特殊医学用途配方食品中使用营养强化剂，其化合物来源应按照GB 14880中表C.1和国家相关规定执行，核苷酸和膳食纤维的化合物来源应按照表C.2中的规定，其使用量应符合本标准要求。</w:t>
      </w:r>
      <w:r w:rsidR="00093779" w:rsidRPr="00652F4F">
        <w:rPr>
          <w:rFonts w:ascii="FangSong_GB2312" w:eastAsia="FangSong_GB2312" w:hAnsi="Simsun" w:cs="宋体" w:hint="eastAsia"/>
          <w:color w:val="000000"/>
          <w:kern w:val="0"/>
          <w:sz w:val="32"/>
          <w:szCs w:val="32"/>
        </w:rPr>
        <w:t> </w:t>
      </w:r>
      <w:r w:rsidR="00093779" w:rsidRPr="00652F4F">
        <w:rPr>
          <w:rFonts w:ascii="FangSong_GB2312" w:eastAsia="FangSong_GB2312" w:hAnsi="Simsun" w:cs="宋体" w:hint="eastAsia"/>
          <w:color w:val="000000"/>
          <w:kern w:val="0"/>
          <w:sz w:val="32"/>
          <w:szCs w:val="32"/>
        </w:rPr>
        <w:br/>
      </w:r>
      <w:r>
        <w:rPr>
          <w:rFonts w:ascii="FangSong_GB2312" w:eastAsia="FangSong_GB2312" w:hAnsi="Simsun" w:cs="宋体" w:hint="eastAsia"/>
          <w:color w:val="000000"/>
          <w:kern w:val="0"/>
          <w:sz w:val="32"/>
          <w:szCs w:val="32"/>
        </w:rPr>
        <w:t xml:space="preserve">  </w:t>
      </w:r>
      <w:r w:rsidR="00093779" w:rsidRPr="00652F4F">
        <w:rPr>
          <w:rFonts w:ascii="黑体" w:eastAsia="黑体" w:hAnsi="黑体" w:cs="宋体" w:hint="eastAsia"/>
          <w:color w:val="000000"/>
          <w:kern w:val="0"/>
          <w:sz w:val="32"/>
          <w:szCs w:val="32"/>
        </w:rPr>
        <w:t>二十三、问：如何理解特殊医学用途配方食品“标签中应对产品的配方特点或营养学特征进行描述”？</w:t>
      </w:r>
      <w:r w:rsidR="00093779" w:rsidRPr="00652F4F">
        <w:rPr>
          <w:rFonts w:ascii="宋体" w:eastAsia="宋体" w:hAnsi="宋体" w:cs="宋体" w:hint="eastAsia"/>
          <w:color w:val="000000"/>
          <w:kern w:val="0"/>
          <w:sz w:val="32"/>
          <w:szCs w:val="32"/>
        </w:rPr>
        <w:t> </w:t>
      </w:r>
      <w:r w:rsidR="00093779" w:rsidRPr="00652F4F">
        <w:rPr>
          <w:rFonts w:ascii="黑体" w:eastAsia="黑体" w:hAnsi="黑体" w:cs="宋体" w:hint="eastAsia"/>
          <w:color w:val="000000"/>
          <w:kern w:val="0"/>
          <w:sz w:val="32"/>
          <w:szCs w:val="32"/>
        </w:rPr>
        <w:br/>
      </w:r>
      <w:r>
        <w:rPr>
          <w:rFonts w:ascii="FangSong_GB2312" w:eastAsia="FangSong_GB2312" w:hAnsi="Simsun" w:cs="宋体" w:hint="eastAsia"/>
          <w:color w:val="000000"/>
          <w:kern w:val="0"/>
          <w:sz w:val="32"/>
          <w:szCs w:val="32"/>
        </w:rPr>
        <w:t xml:space="preserve">  </w:t>
      </w:r>
      <w:r w:rsidR="00093779" w:rsidRPr="00652F4F">
        <w:rPr>
          <w:rFonts w:ascii="FangSong_GB2312" w:eastAsia="FangSong_GB2312" w:hAnsi="Simsun" w:cs="宋体" w:hint="eastAsia"/>
          <w:color w:val="000000"/>
          <w:kern w:val="0"/>
          <w:sz w:val="32"/>
          <w:szCs w:val="32"/>
        </w:rPr>
        <w:t>答：特殊医学用途配方食品的标签应符合GB 13432和产品标准中对标签的特殊要求，同时特殊医学用途配方食品应在标签中对产品的配方特点、配方原理或营养学特征进行描述或说明，包括对产品与适用人群疾病或医学状况的说明、产品中能量和营养成分的特征描述、配方原理的解释等，其目的是便于医生或临床营养师指导患者正确使用。配方特点或营养学特征描述应客观、清晰，不应对使用者造成误解。</w:t>
      </w:r>
    </w:p>
    <w:p w:rsidR="00093779" w:rsidRPr="00652F4F" w:rsidRDefault="00093779" w:rsidP="00093779">
      <w:pPr>
        <w:widowControl/>
        <w:shd w:val="clear" w:color="auto" w:fill="FFFFFF"/>
        <w:rPr>
          <w:rFonts w:ascii="FangSong_GB2312" w:eastAsia="FangSong_GB2312" w:hAnsi="Simsun" w:cs="宋体" w:hint="eastAsia"/>
          <w:color w:val="000000"/>
          <w:kern w:val="0"/>
          <w:sz w:val="32"/>
          <w:szCs w:val="32"/>
        </w:rPr>
      </w:pPr>
      <w:r w:rsidRPr="00652F4F">
        <w:rPr>
          <w:rFonts w:ascii="FangSong_GB2312" w:eastAsia="FangSong_GB2312" w:hAnsi="Simsun" w:cs="宋体" w:hint="eastAsia"/>
          <w:color w:val="000000"/>
          <w:kern w:val="0"/>
          <w:sz w:val="32"/>
          <w:szCs w:val="32"/>
        </w:rPr>
        <w:t> </w:t>
      </w:r>
      <w:bookmarkStart w:id="0" w:name="_GoBack"/>
      <w:bookmarkEnd w:id="0"/>
    </w:p>
    <w:p w:rsidR="00093779" w:rsidRPr="00652F4F" w:rsidRDefault="00302426" w:rsidP="00093779">
      <w:pPr>
        <w:widowControl/>
        <w:shd w:val="clear" w:color="auto" w:fill="FFFFFF"/>
        <w:rPr>
          <w:rFonts w:ascii="FangSong_GB2312" w:eastAsia="FangSong_GB2312" w:hAnsi="Simsun" w:cs="宋体" w:hint="eastAsia"/>
          <w:color w:val="000000"/>
          <w:kern w:val="0"/>
          <w:sz w:val="32"/>
          <w:szCs w:val="32"/>
        </w:rPr>
      </w:pPr>
      <w:r>
        <w:rPr>
          <w:rFonts w:ascii="FangSong_GB2312" w:eastAsia="FangSong_GB2312" w:hAnsi="Simsun" w:cs="宋体" w:hint="eastAsia"/>
          <w:color w:val="000000"/>
          <w:kern w:val="0"/>
          <w:sz w:val="32"/>
          <w:szCs w:val="32"/>
        </w:rPr>
        <w:t xml:space="preserve">  </w:t>
      </w:r>
      <w:r w:rsidR="00093779" w:rsidRPr="00652F4F">
        <w:rPr>
          <w:rFonts w:ascii="FangSong_GB2312" w:eastAsia="FangSong_GB2312" w:hAnsi="Simsun" w:cs="宋体" w:hint="eastAsia"/>
          <w:color w:val="000000"/>
          <w:kern w:val="0"/>
          <w:sz w:val="32"/>
          <w:szCs w:val="32"/>
        </w:rPr>
        <w:t>相关链接：</w:t>
      </w:r>
      <w:hyperlink r:id="rId7" w:tgtFrame="_blank" w:history="1">
        <w:r w:rsidR="00093779" w:rsidRPr="00652F4F">
          <w:rPr>
            <w:rFonts w:ascii="FangSong_GB2312" w:eastAsia="FangSong_GB2312" w:hAnsi="Simsun" w:cs="宋体" w:hint="eastAsia"/>
            <w:color w:val="333333"/>
            <w:kern w:val="0"/>
            <w:sz w:val="32"/>
            <w:szCs w:val="32"/>
            <w:u w:val="single"/>
          </w:rPr>
          <w:t>GB29922-2013 特殊医学用途配方食品通则.pdf</w:t>
        </w:r>
      </w:hyperlink>
    </w:p>
    <w:p w:rsidR="00093779" w:rsidRPr="00652F4F" w:rsidRDefault="00093779" w:rsidP="00093779">
      <w:pPr>
        <w:widowControl/>
        <w:shd w:val="clear" w:color="auto" w:fill="DDDDDD"/>
        <w:spacing w:line="435" w:lineRule="atLeast"/>
        <w:jc w:val="left"/>
        <w:rPr>
          <w:rFonts w:ascii="Simsun" w:eastAsia="宋体" w:hAnsi="Simsun" w:cs="宋体" w:hint="eastAsia"/>
          <w:b/>
          <w:bCs/>
          <w:color w:val="000000"/>
          <w:kern w:val="0"/>
          <w:szCs w:val="21"/>
        </w:rPr>
      </w:pPr>
      <w:r w:rsidRPr="00652F4F">
        <w:rPr>
          <w:rFonts w:ascii="Simsun" w:eastAsia="宋体" w:hAnsi="Simsun" w:cs="宋体"/>
          <w:b/>
          <w:bCs/>
          <w:color w:val="000000"/>
          <w:kern w:val="0"/>
          <w:szCs w:val="21"/>
        </w:rPr>
        <w:t>相关链接</w:t>
      </w:r>
    </w:p>
    <w:p w:rsidR="00093779" w:rsidRPr="00652F4F" w:rsidRDefault="00E27F69" w:rsidP="00093779">
      <w:pPr>
        <w:widowControl/>
        <w:shd w:val="clear" w:color="auto" w:fill="0F6298"/>
        <w:spacing w:line="570" w:lineRule="atLeast"/>
        <w:jc w:val="center"/>
        <w:rPr>
          <w:rFonts w:ascii="Simsun" w:eastAsia="宋体" w:hAnsi="Simsun" w:cs="宋体" w:hint="eastAsia"/>
          <w:b/>
          <w:bCs/>
          <w:color w:val="FFFFFF"/>
          <w:kern w:val="0"/>
          <w:sz w:val="18"/>
          <w:szCs w:val="18"/>
        </w:rPr>
      </w:pPr>
      <w:hyperlink r:id="rId8" w:tgtFrame="_blank" w:history="1">
        <w:r w:rsidR="00093779" w:rsidRPr="00652F4F">
          <w:rPr>
            <w:rFonts w:ascii="Simsun" w:eastAsia="宋体" w:hAnsi="Simsun" w:cs="宋体"/>
            <w:b/>
            <w:bCs/>
            <w:color w:val="FFFFFF"/>
            <w:kern w:val="0"/>
            <w:sz w:val="18"/>
            <w:szCs w:val="18"/>
            <w:u w:val="single"/>
          </w:rPr>
          <w:t>联系我们</w:t>
        </w:r>
      </w:hyperlink>
      <w:r w:rsidR="00093779" w:rsidRPr="00652F4F">
        <w:rPr>
          <w:rFonts w:ascii="Simsun" w:eastAsia="宋体" w:hAnsi="Simsun" w:cs="宋体"/>
          <w:b/>
          <w:bCs/>
          <w:color w:val="FFFFFF"/>
          <w:kern w:val="0"/>
          <w:sz w:val="18"/>
          <w:szCs w:val="18"/>
        </w:rPr>
        <w:t>|</w:t>
      </w:r>
      <w:hyperlink r:id="rId9" w:tgtFrame="_blank" w:history="1">
        <w:r w:rsidR="00093779" w:rsidRPr="00652F4F">
          <w:rPr>
            <w:rFonts w:ascii="Simsun" w:eastAsia="宋体" w:hAnsi="Simsun" w:cs="宋体"/>
            <w:b/>
            <w:bCs/>
            <w:color w:val="FFFFFF"/>
            <w:kern w:val="0"/>
            <w:sz w:val="18"/>
            <w:szCs w:val="18"/>
            <w:u w:val="single"/>
          </w:rPr>
          <w:t>网站地图</w:t>
        </w:r>
      </w:hyperlink>
      <w:r w:rsidR="00093779" w:rsidRPr="00652F4F">
        <w:rPr>
          <w:rFonts w:ascii="Simsun" w:eastAsia="宋体" w:hAnsi="Simsun" w:cs="宋体"/>
          <w:b/>
          <w:bCs/>
          <w:color w:val="FFFFFF"/>
          <w:kern w:val="0"/>
          <w:sz w:val="18"/>
          <w:szCs w:val="18"/>
        </w:rPr>
        <w:t>|</w:t>
      </w:r>
    </w:p>
    <w:p w:rsidR="00093779" w:rsidRPr="00652F4F" w:rsidRDefault="00093779" w:rsidP="00093779">
      <w:pPr>
        <w:widowControl/>
        <w:spacing w:line="360" w:lineRule="atLeast"/>
        <w:jc w:val="center"/>
        <w:rPr>
          <w:rFonts w:ascii="Simsun" w:eastAsia="宋体" w:hAnsi="Simsun" w:cs="宋体" w:hint="eastAsia"/>
          <w:color w:val="999999"/>
          <w:kern w:val="0"/>
          <w:sz w:val="18"/>
          <w:szCs w:val="18"/>
        </w:rPr>
      </w:pPr>
      <w:r w:rsidRPr="00652F4F">
        <w:rPr>
          <w:rFonts w:ascii="Simsun" w:eastAsia="宋体" w:hAnsi="Simsun" w:cs="宋体" w:hint="eastAsia"/>
          <w:noProof/>
          <w:color w:val="333333"/>
          <w:kern w:val="0"/>
          <w:sz w:val="18"/>
          <w:szCs w:val="18"/>
        </w:rPr>
        <w:lastRenderedPageBreak/>
        <w:drawing>
          <wp:inline distT="0" distB="0" distL="0" distR="0">
            <wp:extent cx="762000" cy="762000"/>
            <wp:effectExtent l="0" t="0" r="0" b="0"/>
            <wp:docPr id="2" name="图片 2" descr="http://dcs.conac.cn/image/red.png">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Conac" descr="http://dcs.conac.cn/image/red.png">
                      <a:hlinkClick r:id="rId10"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p w:rsidR="00093779" w:rsidRPr="00652F4F" w:rsidRDefault="00093779" w:rsidP="00093779">
      <w:pPr>
        <w:widowControl/>
        <w:spacing w:line="360" w:lineRule="atLeast"/>
        <w:jc w:val="center"/>
        <w:rPr>
          <w:rFonts w:ascii="Simsun" w:eastAsia="宋体" w:hAnsi="Simsun" w:cs="宋体" w:hint="eastAsia"/>
          <w:color w:val="999999"/>
          <w:kern w:val="0"/>
          <w:sz w:val="18"/>
          <w:szCs w:val="18"/>
        </w:rPr>
      </w:pPr>
      <w:r w:rsidRPr="00652F4F">
        <w:rPr>
          <w:rFonts w:ascii="Simsun" w:eastAsia="宋体" w:hAnsi="Simsun" w:cs="宋体"/>
          <w:color w:val="999999"/>
          <w:kern w:val="0"/>
          <w:sz w:val="18"/>
          <w:szCs w:val="18"/>
        </w:rPr>
        <w:t>地址：北京市西城区西直门外南路</w:t>
      </w:r>
      <w:r w:rsidRPr="00652F4F">
        <w:rPr>
          <w:rFonts w:ascii="Simsun" w:eastAsia="宋体" w:hAnsi="Simsun" w:cs="宋体"/>
          <w:color w:val="999999"/>
          <w:kern w:val="0"/>
          <w:sz w:val="18"/>
          <w:szCs w:val="18"/>
        </w:rPr>
        <w:t>1</w:t>
      </w:r>
      <w:r w:rsidRPr="00652F4F">
        <w:rPr>
          <w:rFonts w:ascii="Simsun" w:eastAsia="宋体" w:hAnsi="Simsun" w:cs="宋体"/>
          <w:color w:val="999999"/>
          <w:kern w:val="0"/>
          <w:sz w:val="18"/>
          <w:szCs w:val="18"/>
        </w:rPr>
        <w:t>号　邮编：</w:t>
      </w:r>
      <w:r w:rsidRPr="00652F4F">
        <w:rPr>
          <w:rFonts w:ascii="Simsun" w:eastAsia="宋体" w:hAnsi="Simsun" w:cs="宋体"/>
          <w:color w:val="999999"/>
          <w:kern w:val="0"/>
          <w:sz w:val="18"/>
          <w:szCs w:val="18"/>
        </w:rPr>
        <w:t>100044</w:t>
      </w:r>
      <w:r w:rsidRPr="00652F4F">
        <w:rPr>
          <w:rFonts w:ascii="Simsun" w:eastAsia="宋体" w:hAnsi="Simsun" w:cs="宋体"/>
          <w:color w:val="999999"/>
          <w:kern w:val="0"/>
          <w:sz w:val="18"/>
          <w:szCs w:val="18"/>
        </w:rPr>
        <w:t xml:space="preserve">　</w:t>
      </w:r>
      <w:r w:rsidRPr="00652F4F">
        <w:rPr>
          <w:rFonts w:ascii="Simsun" w:eastAsia="宋体" w:hAnsi="Simsun" w:cs="宋体"/>
          <w:color w:val="999999"/>
          <w:kern w:val="0"/>
          <w:sz w:val="18"/>
          <w:szCs w:val="18"/>
        </w:rPr>
        <w:t xml:space="preserve"> </w:t>
      </w:r>
      <w:r w:rsidRPr="00652F4F">
        <w:rPr>
          <w:rFonts w:ascii="Simsun" w:eastAsia="宋体" w:hAnsi="Simsun" w:cs="宋体"/>
          <w:color w:val="999999"/>
          <w:kern w:val="0"/>
          <w:sz w:val="18"/>
          <w:szCs w:val="18"/>
        </w:rPr>
        <w:t>信箱：</w:t>
      </w:r>
      <w:r w:rsidRPr="00652F4F">
        <w:rPr>
          <w:rFonts w:ascii="Simsun" w:eastAsia="宋体" w:hAnsi="Simsun" w:cs="宋体" w:hint="eastAsia"/>
          <w:noProof/>
          <w:color w:val="333333"/>
          <w:kern w:val="0"/>
          <w:sz w:val="18"/>
          <w:szCs w:val="18"/>
        </w:rPr>
        <w:drawing>
          <wp:inline distT="0" distB="0" distL="0" distR="0">
            <wp:extent cx="180975" cy="104775"/>
            <wp:effectExtent l="0" t="0" r="9525" b="9525"/>
            <wp:docPr id="1" name="图片 1" descr="http://www.nhfpc.gov.cn/zhuzhan/xhtml/images/banquan03.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nhfpc.gov.cn/zhuzhan/xhtml/images/banquan03.gif">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0975" cy="104775"/>
                    </a:xfrm>
                    <a:prstGeom prst="rect">
                      <a:avLst/>
                    </a:prstGeom>
                    <a:noFill/>
                    <a:ln>
                      <a:noFill/>
                    </a:ln>
                  </pic:spPr>
                </pic:pic>
              </a:graphicData>
            </a:graphic>
          </wp:inline>
        </w:drawing>
      </w:r>
      <w:r w:rsidRPr="00652F4F">
        <w:rPr>
          <w:rFonts w:ascii="Simsun" w:eastAsia="宋体" w:hAnsi="Simsun" w:cs="宋体"/>
          <w:color w:val="999999"/>
          <w:kern w:val="0"/>
          <w:sz w:val="18"/>
          <w:szCs w:val="18"/>
        </w:rPr>
        <w:t xml:space="preserve">　电话：</w:t>
      </w:r>
      <w:r w:rsidRPr="00652F4F">
        <w:rPr>
          <w:rFonts w:ascii="Simsun" w:eastAsia="宋体" w:hAnsi="Simsun" w:cs="宋体"/>
          <w:color w:val="999999"/>
          <w:kern w:val="0"/>
          <w:sz w:val="18"/>
          <w:szCs w:val="18"/>
        </w:rPr>
        <w:t>010-68792114</w:t>
      </w:r>
    </w:p>
    <w:p w:rsidR="00093779" w:rsidRPr="00093779" w:rsidRDefault="00093779" w:rsidP="00093779">
      <w:pPr>
        <w:widowControl/>
        <w:spacing w:line="360" w:lineRule="atLeast"/>
        <w:jc w:val="center"/>
        <w:rPr>
          <w:rFonts w:ascii="Simsun" w:eastAsia="宋体" w:hAnsi="Simsun" w:cs="宋体" w:hint="eastAsia"/>
          <w:color w:val="999999"/>
          <w:kern w:val="0"/>
          <w:sz w:val="18"/>
          <w:szCs w:val="18"/>
        </w:rPr>
      </w:pPr>
      <w:r w:rsidRPr="00652F4F">
        <w:rPr>
          <w:rFonts w:ascii="Simsun" w:eastAsia="宋体" w:hAnsi="Simsun" w:cs="宋体"/>
          <w:color w:val="999999"/>
          <w:kern w:val="0"/>
          <w:sz w:val="18"/>
          <w:szCs w:val="18"/>
        </w:rPr>
        <w:t>中华人民共和国国家卫生和计划生育委员会版权所有，不得非法镜像．</w:t>
      </w:r>
      <w:r w:rsidRPr="00652F4F">
        <w:rPr>
          <w:rFonts w:ascii="Simsun" w:eastAsia="宋体" w:hAnsi="Simsun" w:cs="宋体"/>
          <w:color w:val="999999"/>
          <w:kern w:val="0"/>
          <w:sz w:val="18"/>
          <w:szCs w:val="18"/>
        </w:rPr>
        <w:t xml:space="preserve"> </w:t>
      </w:r>
      <w:r w:rsidRPr="00652F4F">
        <w:rPr>
          <w:rFonts w:ascii="Simsun" w:eastAsia="宋体" w:hAnsi="Simsun" w:cs="宋体"/>
          <w:color w:val="999999"/>
          <w:kern w:val="0"/>
          <w:sz w:val="18"/>
          <w:szCs w:val="18"/>
        </w:rPr>
        <w:t>技术支持</w:t>
      </w:r>
      <w:r w:rsidRPr="00652F4F">
        <w:rPr>
          <w:rFonts w:ascii="Simsun" w:eastAsia="宋体" w:hAnsi="Simsun" w:cs="宋体"/>
          <w:color w:val="999999"/>
          <w:kern w:val="0"/>
          <w:sz w:val="18"/>
          <w:szCs w:val="18"/>
        </w:rPr>
        <w:t>:</w:t>
      </w:r>
      <w:r w:rsidRPr="00652F4F">
        <w:rPr>
          <w:rFonts w:ascii="Simsun" w:eastAsia="宋体" w:hAnsi="Simsun" w:cs="宋体"/>
          <w:color w:val="999999"/>
          <w:kern w:val="0"/>
          <w:sz w:val="18"/>
          <w:szCs w:val="18"/>
        </w:rPr>
        <w:t>国家卫生计生委统计信息中心</w:t>
      </w:r>
    </w:p>
    <w:p w:rsidR="00876EFB" w:rsidRPr="00093779" w:rsidRDefault="00876EFB"/>
    <w:sectPr w:rsidR="00876EFB" w:rsidRPr="00093779" w:rsidSect="00093779">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7F69" w:rsidRDefault="00E27F69" w:rsidP="00620AB4">
      <w:r>
        <w:separator/>
      </w:r>
    </w:p>
  </w:endnote>
  <w:endnote w:type="continuationSeparator" w:id="0">
    <w:p w:rsidR="00E27F69" w:rsidRDefault="00E27F69" w:rsidP="00620A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Simsun">
    <w:altName w:val="Times New Roman"/>
    <w:panose1 w:val="00000000000000000000"/>
    <w:charset w:val="00"/>
    <w:family w:val="roman"/>
    <w:notTrueType/>
    <w:pitch w:val="default"/>
  </w:font>
  <w:font w:name="FangSong_GB2312">
    <w:altName w:val="仿宋"/>
    <w:panose1 w:val="02010609060101010101"/>
    <w:charset w:val="86"/>
    <w:family w:val="roma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7F69" w:rsidRDefault="00E27F69" w:rsidP="00620AB4">
      <w:r>
        <w:separator/>
      </w:r>
    </w:p>
  </w:footnote>
  <w:footnote w:type="continuationSeparator" w:id="0">
    <w:p w:rsidR="00E27F69" w:rsidRDefault="00E27F69" w:rsidP="00620A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1532C6"/>
    <w:multiLevelType w:val="multilevel"/>
    <w:tmpl w:val="024C6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0DE"/>
    <w:rsid w:val="00000F4C"/>
    <w:rsid w:val="00010420"/>
    <w:rsid w:val="00093779"/>
    <w:rsid w:val="00181A98"/>
    <w:rsid w:val="001F0984"/>
    <w:rsid w:val="001F76F1"/>
    <w:rsid w:val="00230B52"/>
    <w:rsid w:val="00250BA1"/>
    <w:rsid w:val="00260E8D"/>
    <w:rsid w:val="002B245B"/>
    <w:rsid w:val="00302426"/>
    <w:rsid w:val="003840DE"/>
    <w:rsid w:val="003D1CAC"/>
    <w:rsid w:val="003E486F"/>
    <w:rsid w:val="004D0B6E"/>
    <w:rsid w:val="00586CB5"/>
    <w:rsid w:val="005D7B8B"/>
    <w:rsid w:val="00620AB4"/>
    <w:rsid w:val="00652F4F"/>
    <w:rsid w:val="006B22A7"/>
    <w:rsid w:val="00876EFB"/>
    <w:rsid w:val="009F1085"/>
    <w:rsid w:val="00B65084"/>
    <w:rsid w:val="00C44FB8"/>
    <w:rsid w:val="00D14215"/>
    <w:rsid w:val="00D6725C"/>
    <w:rsid w:val="00D95C1E"/>
    <w:rsid w:val="00E27F69"/>
    <w:rsid w:val="00E56B65"/>
    <w:rsid w:val="00F66B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2037D9-F242-45D0-B100-A3050E9A4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93779"/>
    <w:rPr>
      <w:color w:val="0000FF"/>
      <w:u w:val="single"/>
    </w:rPr>
  </w:style>
  <w:style w:type="character" w:customStyle="1" w:styleId="apple-converted-space">
    <w:name w:val="apple-converted-space"/>
    <w:basedOn w:val="a0"/>
    <w:rsid w:val="00093779"/>
  </w:style>
  <w:style w:type="paragraph" w:styleId="a4">
    <w:name w:val="Normal (Web)"/>
    <w:basedOn w:val="a"/>
    <w:uiPriority w:val="99"/>
    <w:unhideWhenUsed/>
    <w:rsid w:val="00093779"/>
    <w:pPr>
      <w:widowControl/>
      <w:spacing w:before="100" w:beforeAutospacing="1" w:after="100" w:afterAutospacing="1"/>
      <w:jc w:val="left"/>
    </w:pPr>
    <w:rPr>
      <w:rFonts w:ascii="宋体" w:eastAsia="宋体" w:hAnsi="宋体" w:cs="宋体"/>
      <w:kern w:val="0"/>
      <w:sz w:val="24"/>
      <w:szCs w:val="24"/>
    </w:rPr>
  </w:style>
  <w:style w:type="paragraph" w:styleId="a5">
    <w:name w:val="Balloon Text"/>
    <w:basedOn w:val="a"/>
    <w:link w:val="Char"/>
    <w:uiPriority w:val="99"/>
    <w:semiHidden/>
    <w:unhideWhenUsed/>
    <w:rsid w:val="00093779"/>
    <w:rPr>
      <w:sz w:val="18"/>
      <w:szCs w:val="18"/>
    </w:rPr>
  </w:style>
  <w:style w:type="character" w:customStyle="1" w:styleId="Char">
    <w:name w:val="批注框文本 Char"/>
    <w:basedOn w:val="a0"/>
    <w:link w:val="a5"/>
    <w:uiPriority w:val="99"/>
    <w:semiHidden/>
    <w:rsid w:val="00093779"/>
    <w:rPr>
      <w:sz w:val="18"/>
      <w:szCs w:val="18"/>
    </w:rPr>
  </w:style>
  <w:style w:type="paragraph" w:styleId="a6">
    <w:name w:val="header"/>
    <w:basedOn w:val="a"/>
    <w:link w:val="Char0"/>
    <w:uiPriority w:val="99"/>
    <w:unhideWhenUsed/>
    <w:rsid w:val="00620AB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620AB4"/>
    <w:rPr>
      <w:sz w:val="18"/>
      <w:szCs w:val="18"/>
    </w:rPr>
  </w:style>
  <w:style w:type="paragraph" w:styleId="a7">
    <w:name w:val="footer"/>
    <w:basedOn w:val="a"/>
    <w:link w:val="Char1"/>
    <w:uiPriority w:val="99"/>
    <w:unhideWhenUsed/>
    <w:rsid w:val="00620AB4"/>
    <w:pPr>
      <w:tabs>
        <w:tab w:val="center" w:pos="4153"/>
        <w:tab w:val="right" w:pos="8306"/>
      </w:tabs>
      <w:snapToGrid w:val="0"/>
      <w:jc w:val="left"/>
    </w:pPr>
    <w:rPr>
      <w:sz w:val="18"/>
      <w:szCs w:val="18"/>
    </w:rPr>
  </w:style>
  <w:style w:type="character" w:customStyle="1" w:styleId="Char1">
    <w:name w:val="页脚 Char"/>
    <w:basedOn w:val="a0"/>
    <w:link w:val="a7"/>
    <w:uiPriority w:val="99"/>
    <w:rsid w:val="00620AB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559925">
      <w:bodyDiv w:val="1"/>
      <w:marLeft w:val="0"/>
      <w:marRight w:val="0"/>
      <w:marTop w:val="0"/>
      <w:marBottom w:val="0"/>
      <w:divBdr>
        <w:top w:val="none" w:sz="0" w:space="0" w:color="auto"/>
        <w:left w:val="none" w:sz="0" w:space="0" w:color="auto"/>
        <w:bottom w:val="none" w:sz="0" w:space="0" w:color="auto"/>
        <w:right w:val="none" w:sz="0" w:space="0" w:color="auto"/>
      </w:divBdr>
    </w:div>
    <w:div w:id="1698044403">
      <w:bodyDiv w:val="1"/>
      <w:marLeft w:val="0"/>
      <w:marRight w:val="0"/>
      <w:marTop w:val="0"/>
      <w:marBottom w:val="0"/>
      <w:divBdr>
        <w:top w:val="none" w:sz="0" w:space="0" w:color="auto"/>
        <w:left w:val="none" w:sz="0" w:space="0" w:color="auto"/>
        <w:bottom w:val="none" w:sz="0" w:space="0" w:color="auto"/>
        <w:right w:val="none" w:sz="0" w:space="0" w:color="auto"/>
      </w:divBdr>
      <w:divsChild>
        <w:div w:id="655307813">
          <w:marLeft w:val="0"/>
          <w:marRight w:val="0"/>
          <w:marTop w:val="0"/>
          <w:marBottom w:val="0"/>
          <w:divBdr>
            <w:top w:val="none" w:sz="0" w:space="0" w:color="auto"/>
            <w:left w:val="none" w:sz="0" w:space="0" w:color="auto"/>
            <w:bottom w:val="none" w:sz="0" w:space="0" w:color="auto"/>
            <w:right w:val="none" w:sz="0" w:space="0" w:color="auto"/>
          </w:divBdr>
          <w:divsChild>
            <w:div w:id="172108273">
              <w:marLeft w:val="0"/>
              <w:marRight w:val="0"/>
              <w:marTop w:val="150"/>
              <w:marBottom w:val="0"/>
              <w:divBdr>
                <w:top w:val="none" w:sz="0" w:space="0" w:color="auto"/>
                <w:left w:val="none" w:sz="0" w:space="0" w:color="auto"/>
                <w:bottom w:val="none" w:sz="0" w:space="0" w:color="auto"/>
                <w:right w:val="none" w:sz="0" w:space="0" w:color="auto"/>
              </w:divBdr>
            </w:div>
          </w:divsChild>
        </w:div>
        <w:div w:id="1040470647">
          <w:marLeft w:val="0"/>
          <w:marRight w:val="0"/>
          <w:marTop w:val="0"/>
          <w:marBottom w:val="0"/>
          <w:divBdr>
            <w:top w:val="none" w:sz="0" w:space="0" w:color="auto"/>
            <w:left w:val="none" w:sz="0" w:space="0" w:color="auto"/>
            <w:bottom w:val="none" w:sz="0" w:space="0" w:color="auto"/>
            <w:right w:val="none" w:sz="0" w:space="0" w:color="auto"/>
          </w:divBdr>
          <w:divsChild>
            <w:div w:id="1269001869">
              <w:marLeft w:val="0"/>
              <w:marRight w:val="0"/>
              <w:marTop w:val="0"/>
              <w:marBottom w:val="0"/>
              <w:divBdr>
                <w:top w:val="none" w:sz="0" w:space="0" w:color="auto"/>
                <w:left w:val="none" w:sz="0" w:space="0" w:color="auto"/>
                <w:bottom w:val="none" w:sz="0" w:space="0" w:color="auto"/>
                <w:right w:val="none" w:sz="0" w:space="0" w:color="auto"/>
              </w:divBdr>
              <w:divsChild>
                <w:div w:id="1795174765">
                  <w:marLeft w:val="0"/>
                  <w:marRight w:val="0"/>
                  <w:marTop w:val="150"/>
                  <w:marBottom w:val="150"/>
                  <w:divBdr>
                    <w:top w:val="none" w:sz="0" w:space="0" w:color="auto"/>
                    <w:left w:val="single" w:sz="6" w:space="0" w:color="CCCCCC"/>
                    <w:bottom w:val="single" w:sz="6" w:space="0" w:color="CCCCCC"/>
                    <w:right w:val="single" w:sz="6" w:space="0" w:color="CCCCCC"/>
                  </w:divBdr>
                  <w:divsChild>
                    <w:div w:id="2027753086">
                      <w:marLeft w:val="0"/>
                      <w:marRight w:val="0"/>
                      <w:marTop w:val="0"/>
                      <w:marBottom w:val="0"/>
                      <w:divBdr>
                        <w:top w:val="single" w:sz="24" w:space="0" w:color="688BCF"/>
                        <w:left w:val="none" w:sz="0" w:space="0" w:color="auto"/>
                        <w:bottom w:val="none" w:sz="0" w:space="0" w:color="auto"/>
                        <w:right w:val="none" w:sz="0" w:space="0" w:color="auto"/>
                      </w:divBdr>
                      <w:divsChild>
                        <w:div w:id="339892388">
                          <w:marLeft w:val="0"/>
                          <w:marRight w:val="0"/>
                          <w:marTop w:val="0"/>
                          <w:marBottom w:val="0"/>
                          <w:divBdr>
                            <w:top w:val="none" w:sz="0" w:space="0" w:color="auto"/>
                            <w:left w:val="none" w:sz="0" w:space="0" w:color="auto"/>
                            <w:bottom w:val="none" w:sz="0" w:space="0" w:color="auto"/>
                            <w:right w:val="none" w:sz="0" w:space="0" w:color="auto"/>
                          </w:divBdr>
                        </w:div>
                        <w:div w:id="2062317870">
                          <w:marLeft w:val="0"/>
                          <w:marRight w:val="0"/>
                          <w:marTop w:val="0"/>
                          <w:marBottom w:val="0"/>
                          <w:divBdr>
                            <w:top w:val="none" w:sz="0" w:space="0" w:color="auto"/>
                            <w:left w:val="none" w:sz="0" w:space="0" w:color="auto"/>
                            <w:bottom w:val="none" w:sz="0" w:space="0" w:color="auto"/>
                            <w:right w:val="none" w:sz="0" w:space="0" w:color="auto"/>
                          </w:divBdr>
                        </w:div>
                      </w:divsChild>
                    </w:div>
                    <w:div w:id="1476531881">
                      <w:marLeft w:val="0"/>
                      <w:marRight w:val="0"/>
                      <w:marTop w:val="150"/>
                      <w:marBottom w:val="0"/>
                      <w:divBdr>
                        <w:top w:val="none" w:sz="0" w:space="0" w:color="auto"/>
                        <w:left w:val="none" w:sz="0" w:space="0" w:color="auto"/>
                        <w:bottom w:val="none" w:sz="0" w:space="0" w:color="auto"/>
                        <w:right w:val="none" w:sz="0" w:space="0" w:color="auto"/>
                      </w:divBdr>
                      <w:divsChild>
                        <w:div w:id="2023437493">
                          <w:marLeft w:val="300"/>
                          <w:marRight w:val="300"/>
                          <w:marTop w:val="0"/>
                          <w:marBottom w:val="0"/>
                          <w:divBdr>
                            <w:top w:val="none" w:sz="0" w:space="0" w:color="auto"/>
                            <w:left w:val="none" w:sz="0" w:space="0" w:color="auto"/>
                            <w:bottom w:val="none" w:sz="0" w:space="0" w:color="auto"/>
                            <w:right w:val="none" w:sz="0" w:space="0" w:color="auto"/>
                          </w:divBdr>
                        </w:div>
                        <w:div w:id="109781349">
                          <w:marLeft w:val="0"/>
                          <w:marRight w:val="0"/>
                          <w:marTop w:val="0"/>
                          <w:marBottom w:val="0"/>
                          <w:divBdr>
                            <w:top w:val="none" w:sz="0" w:space="0" w:color="auto"/>
                            <w:left w:val="none" w:sz="0" w:space="0" w:color="auto"/>
                            <w:bottom w:val="none" w:sz="0" w:space="0" w:color="auto"/>
                            <w:right w:val="none" w:sz="0" w:space="0" w:color="auto"/>
                          </w:divBdr>
                        </w:div>
                        <w:div w:id="649097389">
                          <w:marLeft w:val="300"/>
                          <w:marRight w:val="300"/>
                          <w:marTop w:val="150"/>
                          <w:marBottom w:val="0"/>
                          <w:divBdr>
                            <w:top w:val="single" w:sz="6" w:space="0" w:color="FF3300"/>
                            <w:left w:val="none" w:sz="0" w:space="0" w:color="auto"/>
                            <w:bottom w:val="none" w:sz="0" w:space="0" w:color="auto"/>
                            <w:right w:val="none" w:sz="0" w:space="0" w:color="auto"/>
                          </w:divBdr>
                        </w:div>
                      </w:divsChild>
                    </w:div>
                  </w:divsChild>
                </w:div>
              </w:divsChild>
            </w:div>
          </w:divsChild>
        </w:div>
        <w:div w:id="89661351">
          <w:marLeft w:val="0"/>
          <w:marRight w:val="0"/>
          <w:marTop w:val="75"/>
          <w:marBottom w:val="0"/>
          <w:divBdr>
            <w:top w:val="none" w:sz="0" w:space="0" w:color="auto"/>
            <w:left w:val="none" w:sz="0" w:space="0" w:color="auto"/>
            <w:bottom w:val="none" w:sz="0" w:space="0" w:color="auto"/>
            <w:right w:val="none" w:sz="0" w:space="0" w:color="auto"/>
          </w:divBdr>
          <w:divsChild>
            <w:div w:id="110214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hfpc.gov.cn/zhuzhan/lxwmm/201306/e4321fab9684403db366125d6e949cbc.shtml" TargetMode="External"/><Relationship Id="rId13"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hyperlink" Target="http://www.nhfpc.gov.cn/ewebeditor/uploadfile/2015/04/20150414114624848.pdf" TargetMode="External"/><Relationship Id="rId12" Type="http://schemas.openxmlformats.org/officeDocument/2006/relationships/hyperlink" Target="mailto:manage@moh.gov.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bszs.conac.cn/sitename?method=show&amp;id=095F1802D253655FE053022819AC11D8" TargetMode="External"/><Relationship Id="rId4" Type="http://schemas.openxmlformats.org/officeDocument/2006/relationships/webSettings" Target="webSettings.xml"/><Relationship Id="rId9" Type="http://schemas.openxmlformats.org/officeDocument/2006/relationships/hyperlink" Target="http://www.nhfpc.gov.cn/zhuzhan/map/map.html"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24</Pages>
  <Words>2631</Words>
  <Characters>14999</Characters>
  <Application>Microsoft Office Word</Application>
  <DocSecurity>0</DocSecurity>
  <Lines>124</Lines>
  <Paragraphs>35</Paragraphs>
  <ScaleCrop>false</ScaleCrop>
  <Company/>
  <LinksUpToDate>false</LinksUpToDate>
  <CharactersWithSpaces>17595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YuQL</dc:creator>
  <cp:keywords/>
  <dc:description/>
  <cp:lastModifiedBy>李 晓阳</cp:lastModifiedBy>
  <cp:revision>48</cp:revision>
  <dcterms:created xsi:type="dcterms:W3CDTF">2016-08-19T08:22:00Z</dcterms:created>
  <dcterms:modified xsi:type="dcterms:W3CDTF">2020-04-16T06:36:00Z</dcterms:modified>
</cp:coreProperties>
</file>