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F31" w:rsidRDefault="00DE6F31" w:rsidP="00DE6F31">
      <w:pPr>
        <w:spacing w:line="360" w:lineRule="auto"/>
        <w:outlineLvl w:val="0"/>
        <w:rPr>
          <w:rFonts w:ascii="黑体" w:eastAsia="黑体" w:hAnsi="黑体"/>
          <w:sz w:val="32"/>
          <w:szCs w:val="32"/>
        </w:rPr>
      </w:pPr>
      <w:bookmarkStart w:id="0" w:name="_Toc45109058"/>
      <w:bookmarkStart w:id="1" w:name="_Toc37852681"/>
      <w:bookmarkStart w:id="2" w:name="_Toc41575860"/>
      <w:r>
        <w:rPr>
          <w:rFonts w:ascii="黑体" w:eastAsia="黑体" w:hAnsi="黑体" w:hint="eastAsia"/>
          <w:sz w:val="32"/>
          <w:szCs w:val="32"/>
        </w:rPr>
        <w:t>附表1</w:t>
      </w:r>
      <w:bookmarkEnd w:id="0"/>
    </w:p>
    <w:p w:rsidR="00DE6F31" w:rsidRDefault="00DE6F31" w:rsidP="00DE6F31">
      <w:pPr>
        <w:spacing w:line="360" w:lineRule="auto"/>
        <w:jc w:val="center"/>
        <w:outlineLvl w:val="0"/>
        <w:rPr>
          <w:rFonts w:ascii="方正小标宋简体" w:eastAsia="方正小标宋简体"/>
          <w:sz w:val="44"/>
          <w:szCs w:val="44"/>
        </w:rPr>
      </w:pPr>
      <w:bookmarkStart w:id="3" w:name="_Toc45109059"/>
      <w:r>
        <w:rPr>
          <w:rFonts w:ascii="Times New Roman" w:eastAsia="仿宋_GB2312" w:hAnsi="Times New Roman" w:hint="eastAsia"/>
          <w:b/>
          <w:sz w:val="32"/>
          <w:szCs w:val="32"/>
        </w:rPr>
        <w:t>2019</w:t>
      </w:r>
      <w:r>
        <w:rPr>
          <w:rFonts w:ascii="Times New Roman" w:eastAsia="仿宋_GB2312" w:hAnsi="Times New Roman" w:hint="eastAsia"/>
          <w:b/>
          <w:sz w:val="32"/>
          <w:szCs w:val="32"/>
        </w:rPr>
        <w:t>年医疗器械行业标准立项项目</w:t>
      </w:r>
      <w:bookmarkEnd w:id="3"/>
      <w:r w:rsidR="00B3483C">
        <w:rPr>
          <w:rFonts w:ascii="Times New Roman" w:eastAsia="仿宋_GB2312" w:hAnsi="Times New Roman" w:hint="eastAsia"/>
          <w:b/>
          <w:sz w:val="32"/>
          <w:szCs w:val="32"/>
        </w:rPr>
        <w:t>清单</w:t>
      </w:r>
    </w:p>
    <w:tbl>
      <w:tblPr>
        <w:tblW w:w="14623" w:type="dxa"/>
        <w:jc w:val="center"/>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701"/>
        <w:gridCol w:w="3217"/>
        <w:gridCol w:w="1035"/>
        <w:gridCol w:w="1414"/>
        <w:gridCol w:w="3515"/>
        <w:gridCol w:w="3005"/>
      </w:tblGrid>
      <w:tr w:rsidR="00DE6F31" w:rsidTr="00AE6D9D">
        <w:trPr>
          <w:trHeight w:val="902"/>
          <w:tblHeader/>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b/>
                <w:sz w:val="24"/>
                <w:szCs w:val="24"/>
              </w:rPr>
            </w:pPr>
            <w:r>
              <w:rPr>
                <w:rFonts w:ascii="Times New Roman" w:eastAsia="仿宋_GB2312" w:hAnsi="Times New Roman" w:cs="宋体"/>
                <w:b/>
                <w:sz w:val="24"/>
                <w:szCs w:val="24"/>
              </w:rPr>
              <w:t>序号</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b/>
                <w:sz w:val="24"/>
                <w:szCs w:val="24"/>
              </w:rPr>
            </w:pPr>
            <w:r>
              <w:rPr>
                <w:rFonts w:ascii="Times New Roman" w:eastAsia="仿宋_GB2312" w:hAnsi="Times New Roman" w:cs="宋体"/>
                <w:b/>
                <w:sz w:val="24"/>
                <w:szCs w:val="24"/>
              </w:rPr>
              <w:t>项目编号</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b/>
                <w:sz w:val="24"/>
                <w:szCs w:val="24"/>
              </w:rPr>
            </w:pPr>
            <w:r>
              <w:rPr>
                <w:rFonts w:ascii="Times New Roman" w:eastAsia="仿宋_GB2312" w:hAnsi="Times New Roman" w:cs="宋体"/>
                <w:b/>
                <w:sz w:val="24"/>
                <w:szCs w:val="24"/>
              </w:rPr>
              <w:t>项目名称</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b/>
                <w:sz w:val="24"/>
                <w:szCs w:val="24"/>
              </w:rPr>
            </w:pPr>
            <w:r>
              <w:rPr>
                <w:rFonts w:ascii="Times New Roman" w:eastAsia="仿宋_GB2312" w:hAnsi="Times New Roman" w:cs="宋体"/>
                <w:b/>
                <w:sz w:val="24"/>
                <w:szCs w:val="24"/>
              </w:rPr>
              <w:t>制修订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b/>
                <w:sz w:val="24"/>
                <w:szCs w:val="24"/>
              </w:rPr>
            </w:pPr>
            <w:r>
              <w:rPr>
                <w:rFonts w:ascii="Times New Roman" w:eastAsia="仿宋_GB2312" w:hAnsi="Times New Roman" w:cs="宋体"/>
                <w:b/>
                <w:sz w:val="24"/>
                <w:szCs w:val="24"/>
              </w:rPr>
              <w:t>标准性质建议</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b/>
                <w:sz w:val="24"/>
                <w:szCs w:val="24"/>
              </w:rPr>
            </w:pPr>
            <w:r>
              <w:rPr>
                <w:rFonts w:ascii="Times New Roman" w:eastAsia="仿宋_GB2312" w:hAnsi="Times New Roman" w:cs="宋体"/>
                <w:b/>
                <w:sz w:val="24"/>
                <w:szCs w:val="24"/>
              </w:rPr>
              <w:t>技委会及归口单位</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b/>
                <w:sz w:val="24"/>
                <w:szCs w:val="24"/>
              </w:rPr>
            </w:pPr>
            <w:r>
              <w:rPr>
                <w:rFonts w:ascii="Times New Roman" w:eastAsia="仿宋_GB2312" w:hAnsi="Times New Roman" w:cs="宋体"/>
                <w:b/>
                <w:sz w:val="24"/>
                <w:szCs w:val="24"/>
              </w:rPr>
              <w:t>项目承担单位</w:t>
            </w:r>
          </w:p>
        </w:tc>
      </w:tr>
      <w:tr w:rsidR="00DE6F31" w:rsidTr="00AE6D9D">
        <w:trPr>
          <w:trHeight w:val="85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1</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A2019001-BJ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医用电气设备</w:t>
            </w:r>
            <w:r>
              <w:rPr>
                <w:rFonts w:ascii="Times New Roman" w:eastAsia="仿宋_GB2312" w:hAnsi="Times New Roman" w:cs="宋体"/>
                <w:sz w:val="24"/>
                <w:szCs w:val="24"/>
              </w:rPr>
              <w:t xml:space="preserve"> </w:t>
            </w:r>
            <w:r>
              <w:rPr>
                <w:rFonts w:ascii="Times New Roman" w:eastAsia="仿宋_GB2312" w:hAnsi="Times New Roman" w:cs="宋体"/>
                <w:sz w:val="24"/>
                <w:szCs w:val="24"/>
              </w:rPr>
              <w:t>医用轻离子束设备</w:t>
            </w:r>
            <w:r>
              <w:rPr>
                <w:rFonts w:ascii="Times New Roman" w:eastAsia="仿宋_GB2312" w:hAnsi="Times New Roman" w:cs="宋体"/>
                <w:sz w:val="24"/>
                <w:szCs w:val="24"/>
              </w:rPr>
              <w:t xml:space="preserve"> </w:t>
            </w:r>
            <w:r>
              <w:rPr>
                <w:rFonts w:ascii="Times New Roman" w:eastAsia="仿宋_GB2312" w:hAnsi="Times New Roman" w:cs="宋体"/>
                <w:sz w:val="24"/>
                <w:szCs w:val="24"/>
              </w:rPr>
              <w:t>性能特性</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全国医用电器标准化技术委员会放射治疗、核医学和放射剂量学设备分技术委员会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北京市医疗器械检验所</w:t>
            </w:r>
          </w:p>
        </w:tc>
      </w:tr>
      <w:tr w:rsidR="00DE6F31" w:rsidTr="00AE6D9D">
        <w:trPr>
          <w:trHeight w:val="85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2</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I2019002-BJ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免疫组织化学试剂</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全国医用临床检验实验室和体外诊断系统标准化技术委员会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北京市医疗器械检验所</w:t>
            </w:r>
          </w:p>
        </w:tc>
      </w:tr>
      <w:tr w:rsidR="00DE6F31" w:rsidTr="00AE6D9D">
        <w:trPr>
          <w:trHeight w:val="85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3</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I2019003-BJ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体外诊断检验系统</w:t>
            </w:r>
            <w:r>
              <w:rPr>
                <w:rFonts w:ascii="Times New Roman" w:eastAsia="仿宋_GB2312" w:hAnsi="Times New Roman" w:cs="宋体"/>
                <w:sz w:val="24"/>
                <w:szCs w:val="24"/>
              </w:rPr>
              <w:t xml:space="preserve"> </w:t>
            </w:r>
            <w:r>
              <w:rPr>
                <w:rFonts w:ascii="Times New Roman" w:eastAsia="仿宋_GB2312" w:hAnsi="Times New Roman" w:cs="宋体"/>
                <w:sz w:val="24"/>
                <w:szCs w:val="24"/>
              </w:rPr>
              <w:t>性能评价方法</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2</w:t>
            </w:r>
            <w:r>
              <w:rPr>
                <w:rFonts w:ascii="Times New Roman" w:eastAsia="仿宋_GB2312" w:hAnsi="Times New Roman" w:cs="宋体"/>
                <w:sz w:val="24"/>
                <w:szCs w:val="24"/>
              </w:rPr>
              <w:t>部分：正确度</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全国医用临床检验实验室和体外诊断系统标准化技术委员会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北京市医疗器械检验所</w:t>
            </w:r>
          </w:p>
        </w:tc>
      </w:tr>
      <w:tr w:rsidR="00DE6F31" w:rsidTr="00AE6D9D">
        <w:trPr>
          <w:trHeight w:val="85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4</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I2019004-BJ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体外诊断检验系统</w:t>
            </w:r>
            <w:r>
              <w:rPr>
                <w:rFonts w:ascii="Times New Roman" w:eastAsia="仿宋_GB2312" w:hAnsi="Times New Roman" w:cs="宋体"/>
                <w:sz w:val="24"/>
                <w:szCs w:val="24"/>
              </w:rPr>
              <w:t xml:space="preserve"> </w:t>
            </w:r>
            <w:r>
              <w:rPr>
                <w:rFonts w:ascii="Times New Roman" w:eastAsia="仿宋_GB2312" w:hAnsi="Times New Roman" w:cs="宋体"/>
                <w:sz w:val="24"/>
                <w:szCs w:val="24"/>
              </w:rPr>
              <w:t>性能评价方法</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1</w:t>
            </w:r>
            <w:r>
              <w:rPr>
                <w:rFonts w:ascii="Times New Roman" w:eastAsia="仿宋_GB2312" w:hAnsi="Times New Roman" w:cs="宋体"/>
                <w:sz w:val="24"/>
                <w:szCs w:val="24"/>
              </w:rPr>
              <w:t>部分：精密度</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全国医用临床检验实验室和体外诊断系统标准化技术委员会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北京市医疗器械检验所</w:t>
            </w:r>
          </w:p>
        </w:tc>
      </w:tr>
      <w:tr w:rsidR="00DE6F31" w:rsidTr="00AE6D9D">
        <w:trPr>
          <w:trHeight w:val="85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5</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I2019005-BJ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精子质量分析仪</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全国医用临床检验实验室和体外诊断系统标准化技术委员会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北京市医疗器械检验所</w:t>
            </w:r>
          </w:p>
        </w:tc>
      </w:tr>
      <w:tr w:rsidR="00DE6F31" w:rsidTr="00AE6D9D">
        <w:trPr>
          <w:trHeight w:val="85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6</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I2019006-BJ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血气分析仪</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全国医用临床检验实验室和体外诊断系统标准化技术委员会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北京市医疗器械检验所</w:t>
            </w:r>
          </w:p>
        </w:tc>
      </w:tr>
      <w:tr w:rsidR="00DE6F31" w:rsidTr="00AE6D9D">
        <w:trPr>
          <w:trHeight w:val="85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7</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I2019007-BJ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血液分析仪用校准物</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全国医用临床检验实验室和体外诊断系统标准化技术委员会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北京市医疗器械检验所</w:t>
            </w:r>
          </w:p>
        </w:tc>
      </w:tr>
      <w:tr w:rsidR="00DE6F31" w:rsidTr="00AE6D9D">
        <w:trPr>
          <w:trHeight w:val="79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8</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I2019008-BJ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pacing w:val="-16"/>
                <w:sz w:val="24"/>
                <w:szCs w:val="24"/>
              </w:rPr>
            </w:pPr>
            <w:r>
              <w:rPr>
                <w:rFonts w:ascii="Times New Roman" w:eastAsia="仿宋_GB2312" w:hAnsi="Times New Roman" w:cs="宋体"/>
                <w:spacing w:val="-16"/>
                <w:sz w:val="24"/>
                <w:szCs w:val="24"/>
              </w:rPr>
              <w:t>医用质谱仪</w:t>
            </w:r>
            <w:r>
              <w:rPr>
                <w:rFonts w:ascii="Times New Roman" w:eastAsia="仿宋_GB2312" w:hAnsi="Times New Roman" w:cs="宋体"/>
                <w:spacing w:val="-16"/>
                <w:sz w:val="24"/>
                <w:szCs w:val="24"/>
              </w:rPr>
              <w:t xml:space="preserve"> </w:t>
            </w:r>
            <w:r>
              <w:rPr>
                <w:rFonts w:ascii="Times New Roman" w:eastAsia="仿宋_GB2312" w:hAnsi="Times New Roman" w:cs="宋体"/>
                <w:spacing w:val="-16"/>
                <w:sz w:val="24"/>
                <w:szCs w:val="24"/>
              </w:rPr>
              <w:t>第</w:t>
            </w:r>
            <w:r>
              <w:rPr>
                <w:rFonts w:ascii="Times New Roman" w:eastAsia="仿宋_GB2312" w:hAnsi="Times New Roman" w:cs="宋体"/>
                <w:spacing w:val="-16"/>
                <w:sz w:val="24"/>
                <w:szCs w:val="24"/>
              </w:rPr>
              <w:t>2</w:t>
            </w:r>
            <w:r>
              <w:rPr>
                <w:rFonts w:ascii="Times New Roman" w:eastAsia="仿宋_GB2312" w:hAnsi="Times New Roman" w:cs="宋体"/>
                <w:spacing w:val="-16"/>
                <w:sz w:val="24"/>
                <w:szCs w:val="24"/>
              </w:rPr>
              <w:t>部分：基质辅助激光解析电离飞行时间质谱仪</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全国医用临床检验实验室和体外诊断系统标准化技术委员会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北京市医疗器械检验所</w:t>
            </w:r>
          </w:p>
        </w:tc>
      </w:tr>
      <w:tr w:rsidR="00DE6F31" w:rsidTr="00AE6D9D">
        <w:trPr>
          <w:trHeight w:val="1191"/>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lastRenderedPageBreak/>
              <w:t>9</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I2019009-BJ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荧光免疫层析分析仪</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全国医用临床检验实验室和体外诊断系统标准化技术委员会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北京市医疗器械检验所</w:t>
            </w:r>
          </w:p>
        </w:tc>
      </w:tr>
      <w:tr w:rsidR="00DE6F31" w:rsidTr="00AE6D9D">
        <w:trPr>
          <w:trHeight w:val="85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10</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I2019010-BJ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革兰阴性</w:t>
            </w:r>
            <w:proofErr w:type="gramStart"/>
            <w:r>
              <w:rPr>
                <w:rFonts w:ascii="Times New Roman" w:eastAsia="仿宋_GB2312" w:hAnsi="Times New Roman" w:cs="宋体"/>
                <w:sz w:val="24"/>
                <w:szCs w:val="24"/>
              </w:rPr>
              <w:t>菌</w:t>
            </w:r>
            <w:proofErr w:type="gramEnd"/>
            <w:r>
              <w:rPr>
                <w:rFonts w:ascii="Times New Roman" w:eastAsia="仿宋_GB2312" w:hAnsi="Times New Roman" w:cs="宋体"/>
                <w:sz w:val="24"/>
                <w:szCs w:val="24"/>
              </w:rPr>
              <w:t>脂多糖（细菌内毒素）测定试剂盒</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全国医用临床检验实验室和体外诊断系统标准化技术委员会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北京市医疗器械检验所</w:t>
            </w:r>
          </w:p>
        </w:tc>
      </w:tr>
      <w:tr w:rsidR="00DE6F31" w:rsidTr="00AE6D9D">
        <w:trPr>
          <w:trHeight w:val="85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11</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I2019011-ZJY</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乙型肝炎病毒</w:t>
            </w:r>
            <w:r>
              <w:rPr>
                <w:rFonts w:ascii="Times New Roman" w:eastAsia="仿宋_GB2312" w:hAnsi="Times New Roman" w:cs="宋体"/>
                <w:sz w:val="24"/>
                <w:szCs w:val="24"/>
              </w:rPr>
              <w:t>e</w:t>
            </w:r>
            <w:r>
              <w:rPr>
                <w:rFonts w:ascii="Times New Roman" w:eastAsia="仿宋_GB2312" w:hAnsi="Times New Roman" w:cs="宋体"/>
                <w:sz w:val="24"/>
                <w:szCs w:val="24"/>
              </w:rPr>
              <w:t>抗体检测试剂盒（化学发光免疫分析法）</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全国医用临床检验实验室和体外诊断系统标准化技术委员会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中国食品药品检定研究院</w:t>
            </w:r>
          </w:p>
        </w:tc>
      </w:tr>
      <w:tr w:rsidR="00DE6F31" w:rsidTr="00AE6D9D">
        <w:trPr>
          <w:trHeight w:val="94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12</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I2019012-ZJY</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氨基酸和肉碱检测试剂盒（串联质谱法）</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全国医用临床检验实验室和体外诊断系统标准化技术委员会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中国食品药品检定研究院</w:t>
            </w:r>
          </w:p>
        </w:tc>
      </w:tr>
      <w:tr w:rsidR="00DE6F31" w:rsidTr="00AE6D9D">
        <w:trPr>
          <w:trHeight w:val="1103"/>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13</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I2019013-ZJY</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耳聋基因突变检测试剂盒</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全国医用临床检验实验室和体外诊断系统标准化技术委员会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中国食品药品检定研究院</w:t>
            </w:r>
          </w:p>
        </w:tc>
      </w:tr>
      <w:tr w:rsidR="00DE6F31" w:rsidTr="00AE6D9D">
        <w:trPr>
          <w:trHeight w:val="973"/>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14</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A2019014-BJ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医用冷冻保存箱</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全国测量、控制和实验室电器设备安全标准化技术委员会医用设备分技术委员会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北京市医疗器械检验所</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15</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A2019015-TJ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皮内针</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全国医用电器标准化技术委员会物理治疗设备分技术委员会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天津市医疗器械质量监督检验中心</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16</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A2019016-TJ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神经和肌肉刺激器用电极</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全国医用电器标准化技术委员会物理治疗设备分技术委员会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天津市医疗器械质量监督检验中心</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17</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N2019017-TJ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外科</w:t>
            </w:r>
            <w:proofErr w:type="gramStart"/>
            <w:r>
              <w:rPr>
                <w:rFonts w:ascii="Times New Roman" w:eastAsia="仿宋_GB2312" w:hAnsi="Times New Roman" w:cs="宋体"/>
                <w:sz w:val="24"/>
                <w:szCs w:val="24"/>
              </w:rPr>
              <w:t>植入物聚乳酸</w:t>
            </w:r>
            <w:proofErr w:type="gramEnd"/>
            <w:r>
              <w:rPr>
                <w:rFonts w:ascii="Times New Roman" w:eastAsia="仿宋_GB2312" w:hAnsi="Times New Roman" w:cs="宋体"/>
                <w:sz w:val="24"/>
                <w:szCs w:val="24"/>
              </w:rPr>
              <w:t>材料</w:t>
            </w:r>
            <w:proofErr w:type="gramStart"/>
            <w:r>
              <w:rPr>
                <w:rFonts w:ascii="Times New Roman" w:eastAsia="仿宋_GB2312" w:hAnsi="Times New Roman" w:cs="宋体"/>
                <w:sz w:val="24"/>
                <w:szCs w:val="24"/>
              </w:rPr>
              <w:t>中丙交酯</w:t>
            </w:r>
            <w:proofErr w:type="gramEnd"/>
            <w:r>
              <w:rPr>
                <w:rFonts w:ascii="Times New Roman" w:eastAsia="仿宋_GB2312" w:hAnsi="Times New Roman" w:cs="宋体"/>
                <w:sz w:val="24"/>
                <w:szCs w:val="24"/>
              </w:rPr>
              <w:t>单体含量检测</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全国外科植入物和矫形器械标准化技术委员会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天津市医疗器械质量监督检验中心</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lastRenderedPageBreak/>
              <w:t>18</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N2019018-TJ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弯曲自由恢复法测试镍钛形状记忆合金相变温度</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全国外科植入物和矫形器械标准化技术委员会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天津市医疗器械质量监督检验中心</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19</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N2019019-TJ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电解液中电偶腐蚀试验的标准指南</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全国外科植入物和矫形器械标准化技术委员会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天津市医疗器械质量监督检验中心</w:t>
            </w:r>
          </w:p>
        </w:tc>
      </w:tr>
      <w:tr w:rsidR="00DE6F31" w:rsidTr="00AE6D9D">
        <w:trPr>
          <w:trHeight w:val="76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20</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N2019020-TJ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整形手术用交联透明质酸钠</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全国外科植入物和矫形器械标准化技术委员会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天津市医疗器械质量监督检验中心</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21</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N2019021-TJ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外科植入物用大剂量辐射交联超高分子量聚乙烯制品标准要求</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全国外科植入物和矫形器械标准化技术委员会骨科植入物分技术委员会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天津市医疗器械质量监督检验中心</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22</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N2019022-TJ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外科植入物</w:t>
            </w:r>
            <w:r>
              <w:rPr>
                <w:rFonts w:ascii="Times New Roman" w:eastAsia="仿宋_GB2312" w:hAnsi="Times New Roman" w:cs="宋体"/>
                <w:sz w:val="24"/>
                <w:szCs w:val="24"/>
              </w:rPr>
              <w:t xml:space="preserve"> </w:t>
            </w:r>
            <w:r>
              <w:rPr>
                <w:rFonts w:ascii="Times New Roman" w:eastAsia="仿宋_GB2312" w:hAnsi="Times New Roman" w:cs="宋体"/>
                <w:sz w:val="24"/>
                <w:szCs w:val="24"/>
              </w:rPr>
              <w:t>接骨板弯曲强度和刚度的测定</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全国外科植入物和矫形器械标准化技术委员会骨科植入物分技术委员会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天津市医疗器械质量监督检验中心</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23</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N2019023-TJ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全膝关节假体约束度测试方法</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全国外科植入物和矫形器械标准化技术委员会骨科植入物分技术委员会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天津市医疗器械质量监督检验中心</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24</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N2019024-TJ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外科植入物</w:t>
            </w:r>
            <w:r>
              <w:rPr>
                <w:rFonts w:ascii="Times New Roman" w:eastAsia="仿宋_GB2312" w:hAnsi="Times New Roman" w:cs="宋体"/>
                <w:sz w:val="24"/>
                <w:szCs w:val="24"/>
              </w:rPr>
              <w:t xml:space="preserve"> </w:t>
            </w:r>
            <w:r>
              <w:rPr>
                <w:rFonts w:ascii="Times New Roman" w:eastAsia="仿宋_GB2312" w:hAnsi="Times New Roman" w:cs="宋体"/>
                <w:sz w:val="24"/>
                <w:szCs w:val="24"/>
              </w:rPr>
              <w:t>部分和全髋关节假体</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2</w:t>
            </w:r>
            <w:r>
              <w:rPr>
                <w:rFonts w:ascii="Times New Roman" w:eastAsia="仿宋_GB2312" w:hAnsi="Times New Roman" w:cs="宋体"/>
                <w:sz w:val="24"/>
                <w:szCs w:val="24"/>
              </w:rPr>
              <w:t>部分：金属、陶瓷及塑料关节面</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全国外科植入物和矫形器械标准化技术委员会骨科植入物分技术委员会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天津市医疗器械质量监督检验中心</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25</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N2019025-TJ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单</w:t>
            </w:r>
            <w:proofErr w:type="gramStart"/>
            <w:r>
              <w:rPr>
                <w:rFonts w:ascii="Times New Roman" w:eastAsia="仿宋_GB2312" w:hAnsi="Times New Roman" w:cs="宋体"/>
                <w:sz w:val="24"/>
                <w:szCs w:val="24"/>
              </w:rPr>
              <w:t>髁</w:t>
            </w:r>
            <w:proofErr w:type="gramEnd"/>
            <w:r>
              <w:rPr>
                <w:rFonts w:ascii="Times New Roman" w:eastAsia="仿宋_GB2312" w:hAnsi="Times New Roman" w:cs="宋体"/>
                <w:sz w:val="24"/>
                <w:szCs w:val="24"/>
              </w:rPr>
              <w:t>膝关节置换胫骨托部件动态疲劳性能试验方法</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全国外科植入物和矫形器械标准化技术委员会骨科植入物分技术委员会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天津市医疗器械质量监督检验中心</w:t>
            </w:r>
          </w:p>
        </w:tc>
      </w:tr>
      <w:tr w:rsidR="00DE6F31" w:rsidTr="00AE6D9D">
        <w:trPr>
          <w:trHeight w:val="91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26</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N2019026-TJ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金属</w:t>
            </w:r>
            <w:r>
              <w:rPr>
                <w:rFonts w:ascii="Times New Roman" w:eastAsia="仿宋_GB2312" w:hAnsi="Times New Roman" w:cs="宋体"/>
                <w:sz w:val="24"/>
                <w:szCs w:val="24"/>
              </w:rPr>
              <w:t>U</w:t>
            </w:r>
            <w:proofErr w:type="gramStart"/>
            <w:r>
              <w:rPr>
                <w:rFonts w:ascii="Times New Roman" w:eastAsia="仿宋_GB2312" w:hAnsi="Times New Roman" w:cs="宋体"/>
                <w:sz w:val="24"/>
                <w:szCs w:val="24"/>
              </w:rPr>
              <w:t>型钉力学性能</w:t>
            </w:r>
            <w:proofErr w:type="gramEnd"/>
            <w:r>
              <w:rPr>
                <w:rFonts w:ascii="Times New Roman" w:eastAsia="仿宋_GB2312" w:hAnsi="Times New Roman" w:cs="宋体"/>
                <w:sz w:val="24"/>
                <w:szCs w:val="24"/>
              </w:rPr>
              <w:t>标准规范及测试方法</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全国外科植入物和矫形器械标准化技术委员会骨科植入物分技术委员会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天津市医疗器械质量监督检验中心</w:t>
            </w:r>
          </w:p>
        </w:tc>
      </w:tr>
      <w:tr w:rsidR="00DE6F31" w:rsidTr="00AE6D9D">
        <w:trPr>
          <w:trHeight w:val="107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lastRenderedPageBreak/>
              <w:t>27</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N2019027-TJ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骨科外固定支架力学性能标准规范及测试方法</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全国外科植入物和矫形器械标准化技术委员会骨科植入物分技术委员会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天津市医疗器械质量监督检验中心</w:t>
            </w:r>
          </w:p>
        </w:tc>
      </w:tr>
      <w:tr w:rsidR="00DE6F31" w:rsidTr="00AE6D9D">
        <w:trPr>
          <w:trHeight w:val="107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28</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N2019028-TJ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心血管植入物</w:t>
            </w:r>
            <w:r>
              <w:rPr>
                <w:rFonts w:ascii="Times New Roman" w:eastAsia="仿宋_GB2312" w:hAnsi="Times New Roman" w:cs="宋体"/>
                <w:sz w:val="24"/>
                <w:szCs w:val="24"/>
              </w:rPr>
              <w:t xml:space="preserve"> </w:t>
            </w:r>
            <w:r>
              <w:rPr>
                <w:rFonts w:ascii="Times New Roman" w:eastAsia="仿宋_GB2312" w:hAnsi="Times New Roman" w:cs="宋体"/>
                <w:sz w:val="24"/>
                <w:szCs w:val="24"/>
              </w:rPr>
              <w:t>心脏瓣膜修复器械</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全国外科植入物和矫形器械标准化技术委员会心血管植入物分技术委员会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天津市医疗器械质量监督检验中心</w:t>
            </w:r>
          </w:p>
        </w:tc>
      </w:tr>
      <w:tr w:rsidR="00DE6F31" w:rsidTr="00AE6D9D">
        <w:trPr>
          <w:trHeight w:val="107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29</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N2019029-TJ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血管支架体外轴向、弯曲、扭转耐久性测试方法</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全国外科植入物和矫形器械标准化技术委员会心血管植入物分技术委员会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天津市医疗器械质量监督检验中心</w:t>
            </w:r>
          </w:p>
        </w:tc>
      </w:tr>
      <w:tr w:rsidR="00DE6F31" w:rsidTr="00AE6D9D">
        <w:trPr>
          <w:trHeight w:val="107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30</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N2019030-TJ</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心血管植入物</w:t>
            </w:r>
            <w:r>
              <w:rPr>
                <w:rFonts w:ascii="Times New Roman" w:eastAsia="仿宋_GB2312" w:hAnsi="Times New Roman" w:cs="宋体"/>
                <w:sz w:val="24"/>
                <w:szCs w:val="24"/>
              </w:rPr>
              <w:t xml:space="preserve"> </w:t>
            </w:r>
            <w:r>
              <w:rPr>
                <w:rFonts w:ascii="Times New Roman" w:eastAsia="仿宋_GB2312" w:hAnsi="Times New Roman" w:cs="宋体"/>
                <w:sz w:val="24"/>
                <w:szCs w:val="24"/>
              </w:rPr>
              <w:t>血管内器械</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1</w:t>
            </w:r>
            <w:r>
              <w:rPr>
                <w:rFonts w:ascii="Times New Roman" w:eastAsia="仿宋_GB2312" w:hAnsi="Times New Roman" w:cs="宋体"/>
                <w:sz w:val="24"/>
                <w:szCs w:val="24"/>
              </w:rPr>
              <w:t>部分：血管内假体</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全国外科植入物和矫形器械标准化技术委员会心血管植入物分技术委员会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天津市医疗器械质量监督检验中心</w:t>
            </w:r>
          </w:p>
        </w:tc>
      </w:tr>
      <w:tr w:rsidR="00DE6F31" w:rsidTr="00AE6D9D">
        <w:trPr>
          <w:trHeight w:val="107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31</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A2019031-SY</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X</w:t>
            </w:r>
            <w:r>
              <w:rPr>
                <w:rFonts w:ascii="Times New Roman" w:eastAsia="仿宋_GB2312" w:hAnsi="Times New Roman" w:cs="宋体"/>
                <w:sz w:val="24"/>
                <w:szCs w:val="24"/>
              </w:rPr>
              <w:t>射线计算机体层摄影设备图像质量评价方法</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2</w:t>
            </w:r>
            <w:r>
              <w:rPr>
                <w:rFonts w:ascii="Times New Roman" w:eastAsia="仿宋_GB2312" w:hAnsi="Times New Roman" w:cs="宋体"/>
                <w:sz w:val="24"/>
                <w:szCs w:val="24"/>
              </w:rPr>
              <w:t>部分：低对比度分辨率（</w:t>
            </w:r>
            <w:r>
              <w:rPr>
                <w:rFonts w:ascii="Times New Roman" w:eastAsia="仿宋_GB2312" w:hAnsi="Times New Roman" w:cs="宋体"/>
                <w:sz w:val="24"/>
                <w:szCs w:val="24"/>
              </w:rPr>
              <w:t>LCD</w:t>
            </w:r>
            <w:r>
              <w:rPr>
                <w:rFonts w:ascii="Times New Roman" w:eastAsia="仿宋_GB2312" w:hAnsi="Times New Roman" w:cs="宋体"/>
                <w:sz w:val="24"/>
                <w:szCs w:val="24"/>
              </w:rPr>
              <w:t>）评价</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全国医用电器标准化技术委员会医用</w:t>
            </w:r>
            <w:r>
              <w:rPr>
                <w:rFonts w:ascii="Times New Roman" w:eastAsia="仿宋_GB2312" w:hAnsi="Times New Roman" w:cs="宋体"/>
                <w:sz w:val="24"/>
                <w:szCs w:val="24"/>
              </w:rPr>
              <w:t>X</w:t>
            </w:r>
            <w:r>
              <w:rPr>
                <w:rFonts w:ascii="Times New Roman" w:eastAsia="仿宋_GB2312" w:hAnsi="Times New Roman" w:cs="宋体"/>
                <w:sz w:val="24"/>
                <w:szCs w:val="24"/>
              </w:rPr>
              <w:t>射线设备及用具分技术委员会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辽宁省医疗器械检验检测院</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32</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A2019032-SY</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医用电气设备</w:t>
            </w:r>
            <w:r>
              <w:rPr>
                <w:rFonts w:ascii="Times New Roman" w:eastAsia="仿宋_GB2312" w:hAnsi="Times New Roman" w:cs="宋体"/>
                <w:sz w:val="24"/>
                <w:szCs w:val="24"/>
              </w:rPr>
              <w:t xml:space="preserve"> </w:t>
            </w:r>
            <w:r>
              <w:rPr>
                <w:rFonts w:ascii="Times New Roman" w:eastAsia="仿宋_GB2312" w:hAnsi="Times New Roman" w:cs="宋体"/>
                <w:sz w:val="24"/>
                <w:szCs w:val="24"/>
              </w:rPr>
              <w:t>医学影像显示系统</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1</w:t>
            </w:r>
            <w:r>
              <w:rPr>
                <w:rFonts w:ascii="Times New Roman" w:eastAsia="仿宋_GB2312" w:hAnsi="Times New Roman" w:cs="宋体"/>
                <w:sz w:val="24"/>
                <w:szCs w:val="24"/>
              </w:rPr>
              <w:t>部分：评价方法</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全国医用电器标准化技术委员会医用</w:t>
            </w:r>
            <w:r>
              <w:rPr>
                <w:rFonts w:ascii="Times New Roman" w:eastAsia="仿宋_GB2312" w:hAnsi="Times New Roman" w:cs="宋体"/>
                <w:sz w:val="24"/>
                <w:szCs w:val="24"/>
              </w:rPr>
              <w:t>X</w:t>
            </w:r>
            <w:r>
              <w:rPr>
                <w:rFonts w:ascii="Times New Roman" w:eastAsia="仿宋_GB2312" w:hAnsi="Times New Roman" w:cs="宋体"/>
                <w:sz w:val="24"/>
                <w:szCs w:val="24"/>
              </w:rPr>
              <w:t>射线设备及用具分技术委员会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辽宁省医疗器械检验检测院</w:t>
            </w:r>
          </w:p>
        </w:tc>
      </w:tr>
      <w:tr w:rsidR="00DE6F31" w:rsidTr="00AE6D9D">
        <w:trPr>
          <w:trHeight w:val="107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33</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A2019033-SY</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医用诊断</w:t>
            </w:r>
            <w:r>
              <w:rPr>
                <w:rFonts w:ascii="Times New Roman" w:eastAsia="仿宋_GB2312" w:hAnsi="Times New Roman" w:cs="宋体"/>
                <w:sz w:val="24"/>
                <w:szCs w:val="24"/>
              </w:rPr>
              <w:t>X</w:t>
            </w:r>
            <w:r>
              <w:rPr>
                <w:rFonts w:ascii="Times New Roman" w:eastAsia="仿宋_GB2312" w:hAnsi="Times New Roman" w:cs="宋体"/>
                <w:sz w:val="24"/>
                <w:szCs w:val="24"/>
              </w:rPr>
              <w:t>射线机通用技术条件</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全国医用电器标准化技术委员会医用</w:t>
            </w:r>
            <w:r>
              <w:rPr>
                <w:rFonts w:ascii="Times New Roman" w:eastAsia="仿宋_GB2312" w:hAnsi="Times New Roman" w:cs="宋体"/>
                <w:sz w:val="24"/>
                <w:szCs w:val="24"/>
              </w:rPr>
              <w:t>X</w:t>
            </w:r>
            <w:r>
              <w:rPr>
                <w:rFonts w:ascii="Times New Roman" w:eastAsia="仿宋_GB2312" w:hAnsi="Times New Roman" w:cs="宋体"/>
                <w:sz w:val="24"/>
                <w:szCs w:val="24"/>
              </w:rPr>
              <w:t>射线设备及用具分技术委员会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辽宁省医疗器械检验检测院</w:t>
            </w:r>
          </w:p>
        </w:tc>
      </w:tr>
      <w:tr w:rsidR="00DE6F31" w:rsidTr="00AE6D9D">
        <w:trPr>
          <w:trHeight w:val="107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lastRenderedPageBreak/>
              <w:t>34</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A2019034-SY</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X</w:t>
            </w:r>
            <w:r>
              <w:rPr>
                <w:rFonts w:ascii="Times New Roman" w:eastAsia="仿宋_GB2312" w:hAnsi="Times New Roman" w:cs="宋体"/>
                <w:sz w:val="24"/>
                <w:szCs w:val="24"/>
              </w:rPr>
              <w:t>射线计算机体层摄影设备图像质量评价方法</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1</w:t>
            </w:r>
            <w:r>
              <w:rPr>
                <w:rFonts w:ascii="Times New Roman" w:eastAsia="仿宋_GB2312" w:hAnsi="Times New Roman" w:cs="宋体"/>
                <w:sz w:val="24"/>
                <w:szCs w:val="24"/>
              </w:rPr>
              <w:t>部分：调制传递函数（</w:t>
            </w:r>
            <w:r>
              <w:rPr>
                <w:rFonts w:ascii="Times New Roman" w:eastAsia="仿宋_GB2312" w:hAnsi="Times New Roman" w:cs="宋体"/>
                <w:sz w:val="24"/>
                <w:szCs w:val="24"/>
              </w:rPr>
              <w:t>MTF</w:t>
            </w:r>
            <w:r>
              <w:rPr>
                <w:rFonts w:ascii="Times New Roman" w:eastAsia="仿宋_GB2312" w:hAnsi="Times New Roman" w:cs="宋体"/>
                <w:sz w:val="24"/>
                <w:szCs w:val="24"/>
              </w:rPr>
              <w:t>）评价</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全国医用电器标准化技术委员会医用</w:t>
            </w:r>
            <w:r>
              <w:rPr>
                <w:rFonts w:ascii="Times New Roman" w:eastAsia="仿宋_GB2312" w:hAnsi="Times New Roman" w:cs="宋体"/>
                <w:sz w:val="24"/>
                <w:szCs w:val="24"/>
              </w:rPr>
              <w:t>X</w:t>
            </w:r>
            <w:r>
              <w:rPr>
                <w:rFonts w:ascii="Times New Roman" w:eastAsia="仿宋_GB2312" w:hAnsi="Times New Roman" w:cs="宋体"/>
                <w:sz w:val="24"/>
                <w:szCs w:val="24"/>
              </w:rPr>
              <w:t>射线设备及用具分技术委员会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辽宁省医疗器械检验检测院</w:t>
            </w:r>
          </w:p>
        </w:tc>
      </w:tr>
      <w:tr w:rsidR="00DE6F31" w:rsidTr="00AE6D9D">
        <w:trPr>
          <w:trHeight w:val="1304"/>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35</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A2019035-SH</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医用电气设备能耗测量方法</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全国医用电器标准化技术委员会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上海市医疗器械检测所</w:t>
            </w:r>
          </w:p>
        </w:tc>
      </w:tr>
      <w:tr w:rsidR="00DE6F31" w:rsidTr="00AE6D9D">
        <w:trPr>
          <w:trHeight w:val="794"/>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36</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A2019036-SH</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医用电气设备</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2-31</w:t>
            </w:r>
            <w:r>
              <w:rPr>
                <w:rFonts w:ascii="Times New Roman" w:eastAsia="仿宋_GB2312" w:hAnsi="Times New Roman" w:cs="宋体"/>
                <w:sz w:val="24"/>
                <w:szCs w:val="24"/>
              </w:rPr>
              <w:t>部分：</w:t>
            </w:r>
            <w:proofErr w:type="gramStart"/>
            <w:r>
              <w:rPr>
                <w:rFonts w:ascii="Times New Roman" w:eastAsia="仿宋_GB2312" w:hAnsi="Times New Roman" w:cs="宋体"/>
                <w:sz w:val="24"/>
                <w:szCs w:val="24"/>
              </w:rPr>
              <w:t>带内部</w:t>
            </w:r>
            <w:proofErr w:type="gramEnd"/>
            <w:r>
              <w:rPr>
                <w:rFonts w:ascii="Times New Roman" w:eastAsia="仿宋_GB2312" w:hAnsi="Times New Roman" w:cs="宋体"/>
                <w:sz w:val="24"/>
                <w:szCs w:val="24"/>
              </w:rPr>
              <w:t>电源的体外心脏起搏器的基本安全和基本性能</w:t>
            </w:r>
            <w:proofErr w:type="gramStart"/>
            <w:r>
              <w:rPr>
                <w:rFonts w:ascii="Times New Roman" w:eastAsia="仿宋_GB2312" w:hAnsi="Times New Roman" w:cs="宋体"/>
                <w:sz w:val="24"/>
                <w:szCs w:val="24"/>
              </w:rPr>
              <w:t>专用要求</w:t>
            </w:r>
            <w:proofErr w:type="gramEnd"/>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全国医用电器标准化技术委员会医用电子仪器标准化分技术委员会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上海市医疗器械检测所</w:t>
            </w:r>
          </w:p>
        </w:tc>
      </w:tr>
      <w:tr w:rsidR="00DE6F31" w:rsidTr="00AE6D9D">
        <w:trPr>
          <w:trHeight w:val="1332"/>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37</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A2019037-SH</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电动骨组织手术设备刀具</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4</w:t>
            </w:r>
            <w:r>
              <w:rPr>
                <w:rFonts w:ascii="Times New Roman" w:eastAsia="仿宋_GB2312" w:hAnsi="Times New Roman" w:cs="宋体"/>
                <w:sz w:val="24"/>
                <w:szCs w:val="24"/>
              </w:rPr>
              <w:t>部分：铣刀</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全国医用电器标准化技术委员会医用电子仪器标准化分技术委员会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上海市医疗器械检测所</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38</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A2019038-SH</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电动骨组织手术设备刀具</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5</w:t>
            </w:r>
            <w:r>
              <w:rPr>
                <w:rFonts w:ascii="Times New Roman" w:eastAsia="仿宋_GB2312" w:hAnsi="Times New Roman" w:cs="宋体"/>
                <w:sz w:val="24"/>
                <w:szCs w:val="24"/>
              </w:rPr>
              <w:t>部分：锯片</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全国医用电器标准化技术委员会医用电子仪器标准化分技术委员会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上海市医疗器械检测所</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39</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A2019039-SH</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医用吸引设备</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3</w:t>
            </w:r>
            <w:r>
              <w:rPr>
                <w:rFonts w:ascii="Times New Roman" w:eastAsia="仿宋_GB2312" w:hAnsi="Times New Roman" w:cs="宋体"/>
                <w:sz w:val="24"/>
                <w:szCs w:val="24"/>
              </w:rPr>
              <w:t>部分：以真空或正压源为动力的吸引设备</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全国麻醉和呼吸设备标准化技术委员会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上海市医疗器械检测所</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40</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A2019040-SH</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医用吸引设备</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1</w:t>
            </w:r>
            <w:r>
              <w:rPr>
                <w:rFonts w:ascii="Times New Roman" w:eastAsia="仿宋_GB2312" w:hAnsi="Times New Roman" w:cs="宋体"/>
                <w:sz w:val="24"/>
                <w:szCs w:val="24"/>
              </w:rPr>
              <w:t>部分：电动吸引设备</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全国麻醉和呼吸设备标准化技术委员会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上海市医疗器械检测所</w:t>
            </w:r>
          </w:p>
        </w:tc>
      </w:tr>
      <w:tr w:rsidR="00DE6F31" w:rsidTr="00AE6D9D">
        <w:trPr>
          <w:trHeight w:val="783"/>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lastRenderedPageBreak/>
              <w:t>41</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A2019041-SH</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医用吸引设备</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2</w:t>
            </w:r>
            <w:r>
              <w:rPr>
                <w:rFonts w:ascii="Times New Roman" w:eastAsia="仿宋_GB2312" w:hAnsi="Times New Roman" w:cs="宋体"/>
                <w:sz w:val="24"/>
                <w:szCs w:val="24"/>
              </w:rPr>
              <w:t>部分：人工驱动吸引设备</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全国麻醉和呼吸设备标准化技术委员会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上海市医疗器械检测所</w:t>
            </w:r>
          </w:p>
        </w:tc>
      </w:tr>
      <w:tr w:rsidR="00DE6F31" w:rsidTr="00AE6D9D">
        <w:trPr>
          <w:trHeight w:val="779"/>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42</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A2019042-SH</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医疗应用中呼吸气体通路的生物学评价</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1</w:t>
            </w:r>
            <w:r>
              <w:rPr>
                <w:rFonts w:ascii="Times New Roman" w:eastAsia="仿宋_GB2312" w:hAnsi="Times New Roman" w:cs="宋体"/>
                <w:sz w:val="24"/>
                <w:szCs w:val="24"/>
              </w:rPr>
              <w:t>部分：风险管理过程中的评价与试验</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全国麻醉和呼吸设备标准化技术委员会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上海市医疗器械检测所</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43</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N2019043-SH</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一次性使用宫腔压迫球囊</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全国计划生育器械标准化技术委员会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上海市医疗器械检测所</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44</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N2019044-SH</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一次性使用宫颈扩张器</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3</w:t>
            </w:r>
            <w:r>
              <w:rPr>
                <w:rFonts w:ascii="Times New Roman" w:eastAsia="仿宋_GB2312" w:hAnsi="Times New Roman" w:cs="宋体"/>
                <w:sz w:val="24"/>
                <w:szCs w:val="24"/>
              </w:rPr>
              <w:t>部分</w:t>
            </w:r>
            <w:r>
              <w:rPr>
                <w:rFonts w:ascii="Times New Roman" w:eastAsia="仿宋_GB2312" w:hAnsi="Times New Roman" w:cs="宋体"/>
                <w:sz w:val="24"/>
                <w:szCs w:val="24"/>
              </w:rPr>
              <w:t xml:space="preserve"> </w:t>
            </w:r>
            <w:r>
              <w:rPr>
                <w:rFonts w:ascii="Times New Roman" w:eastAsia="仿宋_GB2312" w:hAnsi="Times New Roman" w:cs="宋体"/>
                <w:sz w:val="24"/>
                <w:szCs w:val="24"/>
              </w:rPr>
              <w:t>球囊式</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全国计划生育器械标准化技术委员会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上海市医疗器械检测所</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45</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N2019045-SH</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内镜手术器械</w:t>
            </w:r>
            <w:r>
              <w:rPr>
                <w:rFonts w:ascii="Times New Roman" w:eastAsia="仿宋_GB2312" w:hAnsi="Times New Roman" w:cs="宋体"/>
                <w:sz w:val="24"/>
                <w:szCs w:val="24"/>
              </w:rPr>
              <w:t xml:space="preserve"> </w:t>
            </w:r>
            <w:r>
              <w:rPr>
                <w:rFonts w:ascii="Times New Roman" w:eastAsia="仿宋_GB2312" w:hAnsi="Times New Roman" w:cs="宋体"/>
                <w:sz w:val="24"/>
                <w:szCs w:val="24"/>
              </w:rPr>
              <w:t>重复性使用腹部</w:t>
            </w:r>
            <w:proofErr w:type="gramStart"/>
            <w:r>
              <w:rPr>
                <w:rFonts w:ascii="Times New Roman" w:eastAsia="仿宋_GB2312" w:hAnsi="Times New Roman" w:cs="宋体"/>
                <w:sz w:val="24"/>
                <w:szCs w:val="24"/>
              </w:rPr>
              <w:t>穿刺器</w:t>
            </w:r>
            <w:proofErr w:type="gramEnd"/>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全国外科器械标准化技术委员会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上海市医疗器械检测所</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46</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N2019046-SH</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内镜手术器械</w:t>
            </w:r>
            <w:r>
              <w:rPr>
                <w:rFonts w:ascii="Times New Roman" w:eastAsia="仿宋_GB2312" w:hAnsi="Times New Roman" w:cs="宋体"/>
                <w:sz w:val="24"/>
                <w:szCs w:val="24"/>
              </w:rPr>
              <w:t xml:space="preserve"> </w:t>
            </w:r>
            <w:r>
              <w:rPr>
                <w:rFonts w:ascii="Times New Roman" w:eastAsia="仿宋_GB2312" w:hAnsi="Times New Roman" w:cs="宋体"/>
                <w:sz w:val="24"/>
                <w:szCs w:val="24"/>
              </w:rPr>
              <w:t>腔镜切割吻合器及组件</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全国外科器械标准化技术委员会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上海市医疗器械检测所</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47</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N2019047-SH</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一次性使用配药用注射器</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全国医用注射器（针）标准化技术委员会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上海市医疗器械检测所</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48</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N2019048-SH</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医用针式注射系统</w:t>
            </w:r>
            <w:r>
              <w:rPr>
                <w:rFonts w:ascii="Times New Roman" w:eastAsia="仿宋_GB2312" w:hAnsi="Times New Roman" w:cs="宋体"/>
                <w:sz w:val="24"/>
                <w:szCs w:val="24"/>
              </w:rPr>
              <w:t>.</w:t>
            </w:r>
            <w:r>
              <w:rPr>
                <w:rFonts w:ascii="Times New Roman" w:eastAsia="仿宋_GB2312" w:hAnsi="Times New Roman" w:cs="宋体"/>
                <w:sz w:val="24"/>
                <w:szCs w:val="24"/>
              </w:rPr>
              <w:t>试验方法和要求</w:t>
            </w:r>
            <w:r>
              <w:rPr>
                <w:rFonts w:ascii="Times New Roman" w:eastAsia="仿宋_GB2312" w:hAnsi="Times New Roman" w:cs="宋体"/>
                <w:sz w:val="24"/>
                <w:szCs w:val="24"/>
              </w:rPr>
              <w:t>.</w:t>
            </w:r>
            <w:r>
              <w:rPr>
                <w:rFonts w:ascii="Times New Roman" w:eastAsia="仿宋_GB2312" w:hAnsi="Times New Roman" w:cs="宋体"/>
                <w:sz w:val="24"/>
                <w:szCs w:val="24"/>
              </w:rPr>
              <w:t>第</w:t>
            </w:r>
            <w:r>
              <w:rPr>
                <w:rFonts w:ascii="Times New Roman" w:eastAsia="仿宋_GB2312" w:hAnsi="Times New Roman" w:cs="宋体"/>
                <w:sz w:val="24"/>
                <w:szCs w:val="24"/>
              </w:rPr>
              <w:t>2</w:t>
            </w:r>
            <w:r>
              <w:rPr>
                <w:rFonts w:ascii="Times New Roman" w:eastAsia="仿宋_GB2312" w:hAnsi="Times New Roman" w:cs="宋体"/>
                <w:sz w:val="24"/>
                <w:szCs w:val="24"/>
              </w:rPr>
              <w:t>部分：针头</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全国医用注射器（针）标准化技术委员会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上海市医疗器械检测所</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49</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N2019049-SH</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pacing w:val="-10"/>
                <w:sz w:val="24"/>
                <w:szCs w:val="24"/>
              </w:rPr>
            </w:pPr>
            <w:r>
              <w:rPr>
                <w:rFonts w:ascii="Times New Roman" w:eastAsia="仿宋_GB2312" w:hAnsi="Times New Roman" w:cs="宋体"/>
                <w:spacing w:val="-10"/>
                <w:sz w:val="24"/>
                <w:szCs w:val="24"/>
              </w:rPr>
              <w:t>医用针式注射系统</w:t>
            </w:r>
            <w:r>
              <w:rPr>
                <w:rFonts w:ascii="Times New Roman" w:eastAsia="仿宋_GB2312" w:hAnsi="Times New Roman" w:cs="宋体"/>
                <w:spacing w:val="-10"/>
                <w:sz w:val="24"/>
                <w:szCs w:val="24"/>
              </w:rPr>
              <w:t>.</w:t>
            </w:r>
            <w:r>
              <w:rPr>
                <w:rFonts w:ascii="Times New Roman" w:eastAsia="仿宋_GB2312" w:hAnsi="Times New Roman" w:cs="宋体"/>
                <w:spacing w:val="-10"/>
                <w:sz w:val="24"/>
                <w:szCs w:val="24"/>
              </w:rPr>
              <w:t>试验方法和要求</w:t>
            </w:r>
            <w:r>
              <w:rPr>
                <w:rFonts w:ascii="Times New Roman" w:eastAsia="仿宋_GB2312" w:hAnsi="Times New Roman" w:cs="宋体"/>
                <w:spacing w:val="-10"/>
                <w:sz w:val="24"/>
                <w:szCs w:val="24"/>
              </w:rPr>
              <w:t>.</w:t>
            </w:r>
            <w:r>
              <w:rPr>
                <w:rFonts w:ascii="Times New Roman" w:eastAsia="仿宋_GB2312" w:hAnsi="Times New Roman" w:cs="宋体"/>
                <w:spacing w:val="-10"/>
                <w:sz w:val="24"/>
                <w:szCs w:val="24"/>
              </w:rPr>
              <w:t>第</w:t>
            </w:r>
            <w:r>
              <w:rPr>
                <w:rFonts w:ascii="Times New Roman" w:eastAsia="仿宋_GB2312" w:hAnsi="Times New Roman" w:cs="宋体"/>
                <w:spacing w:val="-10"/>
                <w:sz w:val="24"/>
                <w:szCs w:val="24"/>
              </w:rPr>
              <w:t>1</w:t>
            </w:r>
            <w:r>
              <w:rPr>
                <w:rFonts w:ascii="Times New Roman" w:eastAsia="仿宋_GB2312" w:hAnsi="Times New Roman" w:cs="宋体"/>
                <w:spacing w:val="-10"/>
                <w:sz w:val="24"/>
                <w:szCs w:val="24"/>
              </w:rPr>
              <w:t>部分：针式注射系统</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全国医用注射器（针）标准化技术委员会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上海市医疗器械检测所</w:t>
            </w:r>
          </w:p>
        </w:tc>
      </w:tr>
      <w:tr w:rsidR="00DE6F31" w:rsidTr="00AE6D9D">
        <w:trPr>
          <w:trHeight w:val="1123"/>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50</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A2019050-HZ</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激光治疗设备</w:t>
            </w:r>
            <w:r>
              <w:rPr>
                <w:rFonts w:ascii="Times New Roman" w:eastAsia="仿宋_GB2312" w:hAnsi="Times New Roman" w:cs="宋体"/>
                <w:sz w:val="24"/>
                <w:szCs w:val="24"/>
              </w:rPr>
              <w:t xml:space="preserve"> </w:t>
            </w:r>
            <w:r>
              <w:rPr>
                <w:rFonts w:ascii="Times New Roman" w:eastAsia="仿宋_GB2312" w:hAnsi="Times New Roman" w:cs="宋体"/>
                <w:sz w:val="24"/>
                <w:szCs w:val="24"/>
              </w:rPr>
              <w:t>掺钕钇铝石榴石激光治疗机</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全国医用光学和仪器标准化分技术委员会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浙江省医疗器械检验研究院</w:t>
            </w:r>
          </w:p>
        </w:tc>
      </w:tr>
      <w:tr w:rsidR="00DE6F31" w:rsidTr="00AE6D9D">
        <w:trPr>
          <w:trHeight w:val="85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51</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A2019051-HZ</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眼科光学</w:t>
            </w:r>
            <w:r>
              <w:rPr>
                <w:rFonts w:ascii="Times New Roman" w:eastAsia="仿宋_GB2312" w:hAnsi="Times New Roman" w:cs="宋体"/>
                <w:sz w:val="24"/>
                <w:szCs w:val="24"/>
              </w:rPr>
              <w:t xml:space="preserve"> </w:t>
            </w:r>
            <w:r>
              <w:rPr>
                <w:rFonts w:ascii="Times New Roman" w:eastAsia="仿宋_GB2312" w:hAnsi="Times New Roman" w:cs="宋体"/>
                <w:sz w:val="24"/>
                <w:szCs w:val="24"/>
              </w:rPr>
              <w:t>人工晶状体</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6</w:t>
            </w:r>
            <w:r>
              <w:rPr>
                <w:rFonts w:ascii="Times New Roman" w:eastAsia="仿宋_GB2312" w:hAnsi="Times New Roman" w:cs="宋体"/>
                <w:sz w:val="24"/>
                <w:szCs w:val="24"/>
              </w:rPr>
              <w:t>部分：有效期和运输稳定性</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全国医用光学和仪器标准化分技术委员会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浙江省医疗器械检验研究院</w:t>
            </w:r>
          </w:p>
        </w:tc>
      </w:tr>
      <w:tr w:rsidR="00DE6F31" w:rsidTr="00AE6D9D">
        <w:trPr>
          <w:trHeight w:val="105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lastRenderedPageBreak/>
              <w:t>52</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A2019052-HZ</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眼科光学</w:t>
            </w:r>
            <w:r>
              <w:rPr>
                <w:rFonts w:ascii="Times New Roman" w:eastAsia="仿宋_GB2312" w:hAnsi="Times New Roman" w:cs="宋体"/>
                <w:sz w:val="24"/>
                <w:szCs w:val="24"/>
              </w:rPr>
              <w:t xml:space="preserve"> </w:t>
            </w:r>
            <w:r>
              <w:rPr>
                <w:rFonts w:ascii="Times New Roman" w:eastAsia="仿宋_GB2312" w:hAnsi="Times New Roman" w:cs="宋体"/>
                <w:sz w:val="24"/>
                <w:szCs w:val="24"/>
              </w:rPr>
              <w:t>接触镜护理产品</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9</w:t>
            </w:r>
            <w:r>
              <w:rPr>
                <w:rFonts w:ascii="Times New Roman" w:eastAsia="仿宋_GB2312" w:hAnsi="Times New Roman" w:cs="宋体"/>
                <w:sz w:val="24"/>
                <w:szCs w:val="24"/>
              </w:rPr>
              <w:t>部分：螯合剂测定方法</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全国医用光学和仪器标准化分技术委员会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浙江省医疗器械检验研究院</w:t>
            </w:r>
          </w:p>
        </w:tc>
      </w:tr>
      <w:tr w:rsidR="00DE6F31" w:rsidTr="00AE6D9D">
        <w:trPr>
          <w:trHeight w:val="1134"/>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53</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A2019053-HZ</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医用电气设备</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2-50</w:t>
            </w:r>
            <w:r>
              <w:rPr>
                <w:rFonts w:ascii="Times New Roman" w:eastAsia="仿宋_GB2312" w:hAnsi="Times New Roman" w:cs="宋体"/>
                <w:sz w:val="24"/>
                <w:szCs w:val="24"/>
              </w:rPr>
              <w:t>部分：婴儿</w:t>
            </w:r>
            <w:proofErr w:type="gramStart"/>
            <w:r>
              <w:rPr>
                <w:rFonts w:ascii="Times New Roman" w:eastAsia="仿宋_GB2312" w:hAnsi="Times New Roman" w:cs="宋体"/>
                <w:sz w:val="24"/>
                <w:szCs w:val="24"/>
              </w:rPr>
              <w:t>光治疗</w:t>
            </w:r>
            <w:proofErr w:type="gramEnd"/>
            <w:r>
              <w:rPr>
                <w:rFonts w:ascii="Times New Roman" w:eastAsia="仿宋_GB2312" w:hAnsi="Times New Roman" w:cs="宋体"/>
                <w:sz w:val="24"/>
                <w:szCs w:val="24"/>
              </w:rPr>
              <w:t>设备基本安全和基本性能的</w:t>
            </w:r>
            <w:proofErr w:type="gramStart"/>
            <w:r>
              <w:rPr>
                <w:rFonts w:ascii="Times New Roman" w:eastAsia="仿宋_GB2312" w:hAnsi="Times New Roman" w:cs="宋体"/>
                <w:sz w:val="24"/>
                <w:szCs w:val="24"/>
              </w:rPr>
              <w:t>专用要求</w:t>
            </w:r>
            <w:proofErr w:type="gramEnd"/>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全国医用光学和仪器标准化分技术委员会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浙江省医疗器械检验研究院</w:t>
            </w:r>
          </w:p>
        </w:tc>
      </w:tr>
      <w:tr w:rsidR="00DE6F31" w:rsidTr="00AE6D9D">
        <w:trPr>
          <w:trHeight w:val="107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54</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A2019054-HZ</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治疗用激光光纤通用要求</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全国医用光学和仪器标准化分技术委员会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浙江省医疗器械检验研究院</w:t>
            </w:r>
          </w:p>
        </w:tc>
      </w:tr>
      <w:tr w:rsidR="00DE6F31" w:rsidTr="00AE6D9D">
        <w:trPr>
          <w:trHeight w:val="90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55</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N2019055-JN</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一次性使用人体静脉血样采集容器中添加剂量的测定方法</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5</w:t>
            </w:r>
            <w:r>
              <w:rPr>
                <w:rFonts w:ascii="Times New Roman" w:eastAsia="仿宋_GB2312" w:hAnsi="Times New Roman" w:cs="宋体"/>
                <w:sz w:val="24"/>
                <w:szCs w:val="24"/>
              </w:rPr>
              <w:t>部分：甘氨酸</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全国医用输液器具标准化技术委员会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山东省医疗器械产品质量检验中心</w:t>
            </w:r>
          </w:p>
        </w:tc>
      </w:tr>
      <w:tr w:rsidR="00DE6F31" w:rsidTr="00AE6D9D">
        <w:trPr>
          <w:trHeight w:val="1134"/>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56</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N2019056-JN</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一次性使用静脉营养输液袋</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全国医用输液器具标准化技术委员会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山东省医疗器械产品质量检验中心</w:t>
            </w:r>
          </w:p>
        </w:tc>
      </w:tr>
      <w:tr w:rsidR="00DE6F31" w:rsidTr="00AE6D9D">
        <w:trPr>
          <w:trHeight w:val="102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57</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N2019057-JN</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一次性使用人体静脉血样采集容器</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全国医用输液器具标准化技术委员会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山东省医疗器械产品质量检验中心</w:t>
            </w:r>
          </w:p>
        </w:tc>
      </w:tr>
      <w:tr w:rsidR="00DE6F31" w:rsidTr="00AE6D9D">
        <w:trPr>
          <w:trHeight w:val="964"/>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58</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N2019058-JN</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pacing w:val="-10"/>
                <w:sz w:val="24"/>
                <w:szCs w:val="24"/>
              </w:rPr>
            </w:pPr>
            <w:r>
              <w:rPr>
                <w:rFonts w:ascii="Times New Roman" w:eastAsia="仿宋_GB2312" w:hAnsi="Times New Roman" w:cs="宋体"/>
                <w:spacing w:val="-10"/>
                <w:sz w:val="24"/>
                <w:szCs w:val="24"/>
              </w:rPr>
              <w:t>输血器与血液成分相容性测定</w:t>
            </w:r>
            <w:r>
              <w:rPr>
                <w:rFonts w:ascii="Times New Roman" w:eastAsia="仿宋_GB2312" w:hAnsi="Times New Roman" w:cs="宋体"/>
                <w:spacing w:val="-10"/>
                <w:sz w:val="24"/>
                <w:szCs w:val="24"/>
              </w:rPr>
              <w:t xml:space="preserve"> </w:t>
            </w:r>
            <w:r>
              <w:rPr>
                <w:rFonts w:ascii="Times New Roman" w:eastAsia="仿宋_GB2312" w:hAnsi="Times New Roman" w:cs="宋体"/>
                <w:spacing w:val="-10"/>
                <w:sz w:val="24"/>
                <w:szCs w:val="24"/>
              </w:rPr>
              <w:t>第</w:t>
            </w:r>
            <w:r>
              <w:rPr>
                <w:rFonts w:ascii="Times New Roman" w:eastAsia="仿宋_GB2312" w:hAnsi="Times New Roman" w:cs="宋体"/>
                <w:spacing w:val="-10"/>
                <w:sz w:val="24"/>
                <w:szCs w:val="24"/>
              </w:rPr>
              <w:t>2</w:t>
            </w:r>
            <w:r>
              <w:rPr>
                <w:rFonts w:ascii="Times New Roman" w:eastAsia="仿宋_GB2312" w:hAnsi="Times New Roman" w:cs="宋体"/>
                <w:spacing w:val="-10"/>
                <w:sz w:val="24"/>
                <w:szCs w:val="24"/>
              </w:rPr>
              <w:t>部分：血液成分损伤评定</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全国医用输液器具标准化技术委员会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山东省医疗器械产品质量检验中心</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59</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N2019059-JN</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 xml:space="preserve"> </w:t>
            </w:r>
            <w:r>
              <w:rPr>
                <w:rFonts w:ascii="Times New Roman" w:eastAsia="仿宋_GB2312" w:hAnsi="Times New Roman" w:cs="宋体"/>
                <w:sz w:val="24"/>
                <w:szCs w:val="24"/>
              </w:rPr>
              <w:t>一次性使用人体静脉血样采集容器中添加剂量的测定方</w:t>
            </w:r>
            <w:r>
              <w:rPr>
                <w:rFonts w:ascii="Times New Roman" w:eastAsia="仿宋_GB2312" w:hAnsi="Times New Roman" w:cs="宋体"/>
                <w:sz w:val="24"/>
                <w:szCs w:val="24"/>
              </w:rPr>
              <w:lastRenderedPageBreak/>
              <w:t>法</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6</w:t>
            </w:r>
            <w:r>
              <w:rPr>
                <w:rFonts w:ascii="Times New Roman" w:eastAsia="仿宋_GB2312" w:hAnsi="Times New Roman" w:cs="宋体"/>
                <w:sz w:val="24"/>
                <w:szCs w:val="24"/>
              </w:rPr>
              <w:t>部分：咪唑烷基</w:t>
            </w:r>
            <w:proofErr w:type="gramStart"/>
            <w:r>
              <w:rPr>
                <w:rFonts w:ascii="Times New Roman" w:eastAsia="仿宋_GB2312" w:hAnsi="Times New Roman" w:cs="宋体"/>
                <w:sz w:val="24"/>
                <w:szCs w:val="24"/>
              </w:rPr>
              <w:t>脲</w:t>
            </w:r>
            <w:proofErr w:type="gramEnd"/>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lastRenderedPageBreak/>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全国医用输液器具标准化技术委员会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山东省医疗器械产品质量检验中心</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lastRenderedPageBreak/>
              <w:t>60</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N2019060-JN</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专用输液器</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5</w:t>
            </w:r>
            <w:r>
              <w:rPr>
                <w:rFonts w:ascii="Times New Roman" w:eastAsia="仿宋_GB2312" w:hAnsi="Times New Roman" w:cs="宋体"/>
                <w:sz w:val="24"/>
                <w:szCs w:val="24"/>
              </w:rPr>
              <w:t>部分：一次性使用吊瓶式和袋式输液器</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全国医用输液器具标准化技术委员会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山东省医疗器械产品质量检验中心</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61</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N2019061-JN</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一次性使用人体末梢血样采集容器</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全国医用输液器具标准化技术委员会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山东省医疗器械产品质量检验中心</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62</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N2019062-JN</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无菌医疗器械包装试验方法</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4</w:t>
            </w:r>
            <w:r>
              <w:rPr>
                <w:rFonts w:ascii="Times New Roman" w:eastAsia="仿宋_GB2312" w:hAnsi="Times New Roman" w:cs="宋体"/>
                <w:sz w:val="24"/>
                <w:szCs w:val="24"/>
              </w:rPr>
              <w:t>部分：染色液穿透法测定透气包装的密封泄漏</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全国医用输液器具标准化技术委员会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山东省医疗器械产品质量检验中心</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63</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N2019063-JN</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医疗器械初级软包装设计与评价</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全国医用输液器具标准化技术委员会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山东省医疗器械产品质量检验中心</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64</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N2019064-JN</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医用液体和气体用小孔径连接件</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1</w:t>
            </w:r>
            <w:r>
              <w:rPr>
                <w:rFonts w:ascii="Times New Roman" w:eastAsia="仿宋_GB2312" w:hAnsi="Times New Roman" w:cs="宋体"/>
                <w:sz w:val="24"/>
                <w:szCs w:val="24"/>
              </w:rPr>
              <w:t>部分：通用要求</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全国医用输液器具标准化技术委员会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山东省医疗器械产品质量检验中心</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65</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N2019065-JN</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医疗器械临床前动物研究</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2</w:t>
            </w:r>
            <w:r>
              <w:rPr>
                <w:rFonts w:ascii="Times New Roman" w:eastAsia="仿宋_GB2312" w:hAnsi="Times New Roman" w:cs="宋体"/>
                <w:sz w:val="24"/>
                <w:szCs w:val="24"/>
              </w:rPr>
              <w:t>部分</w:t>
            </w:r>
            <w:r>
              <w:rPr>
                <w:rFonts w:ascii="Times New Roman" w:eastAsia="仿宋_GB2312" w:hAnsi="Times New Roman" w:cs="宋体"/>
                <w:sz w:val="24"/>
                <w:szCs w:val="24"/>
              </w:rPr>
              <w:t xml:space="preserve"> </w:t>
            </w:r>
            <w:r>
              <w:rPr>
                <w:rFonts w:ascii="Times New Roman" w:eastAsia="仿宋_GB2312" w:hAnsi="Times New Roman" w:cs="宋体"/>
                <w:sz w:val="24"/>
                <w:szCs w:val="24"/>
              </w:rPr>
              <w:t>诱导糖尿病大鼠皮肤缺损模型</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全国医疗器械生物学评价标准化技术委员会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山东省医疗器械产品质量检验中心</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66</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N2019066-JN</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医疗器械血栓形成试验</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1</w:t>
            </w:r>
            <w:r>
              <w:rPr>
                <w:rFonts w:ascii="Times New Roman" w:eastAsia="仿宋_GB2312" w:hAnsi="Times New Roman" w:cs="宋体"/>
                <w:sz w:val="24"/>
                <w:szCs w:val="24"/>
              </w:rPr>
              <w:t>部分：犬体内血栓形成试验</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全国医疗器械生物学评价标准化技术委员会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山东省医疗器械产品质量检验中心</w:t>
            </w:r>
          </w:p>
        </w:tc>
      </w:tr>
      <w:tr w:rsidR="00DE6F31" w:rsidTr="00AE6D9D">
        <w:trPr>
          <w:trHeight w:val="510"/>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67</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N2019067-JN</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医疗器械免疫原性评价方法</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7</w:t>
            </w:r>
            <w:r>
              <w:rPr>
                <w:rFonts w:ascii="Times New Roman" w:eastAsia="仿宋_GB2312" w:hAnsi="Times New Roman" w:cs="宋体"/>
                <w:sz w:val="24"/>
                <w:szCs w:val="24"/>
              </w:rPr>
              <w:t>部分：流式液相多重蛋白定量技术</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全国医疗器械生物学评价标准化技术委员会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山东省医疗器械产品质量检验中心</w:t>
            </w:r>
          </w:p>
        </w:tc>
      </w:tr>
      <w:tr w:rsidR="00DE6F31" w:rsidTr="00AE6D9D">
        <w:trPr>
          <w:trHeight w:val="1041"/>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68</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N2019068-JN</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医疗器械临床前动物研究</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1</w:t>
            </w:r>
            <w:r>
              <w:rPr>
                <w:rFonts w:ascii="Times New Roman" w:eastAsia="仿宋_GB2312" w:hAnsi="Times New Roman" w:cs="宋体"/>
                <w:sz w:val="24"/>
                <w:szCs w:val="24"/>
              </w:rPr>
              <w:t>部分：通用要求</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全国医疗器械生物学评价标准化技术委员会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山东省医疗器械产品质量检验中心</w:t>
            </w:r>
          </w:p>
        </w:tc>
      </w:tr>
      <w:tr w:rsidR="00DE6F31" w:rsidTr="00AE6D9D">
        <w:trPr>
          <w:trHeight w:val="766"/>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lastRenderedPageBreak/>
              <w:t>69</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N2019069-JN</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可吸收医疗器械生物学评价</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1</w:t>
            </w:r>
            <w:r>
              <w:rPr>
                <w:rFonts w:ascii="Times New Roman" w:eastAsia="仿宋_GB2312" w:hAnsi="Times New Roman" w:cs="宋体"/>
                <w:sz w:val="24"/>
                <w:szCs w:val="24"/>
              </w:rPr>
              <w:t>部分：可吸收植入物指南</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全国医疗器械生物学评价标准化技术委员会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山东省医疗器械产品质量检验中心</w:t>
            </w:r>
          </w:p>
        </w:tc>
      </w:tr>
      <w:tr w:rsidR="00DE6F31" w:rsidTr="00AE6D9D">
        <w:trPr>
          <w:trHeight w:val="92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70</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N2019070-JN</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一次性使用医用手套</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6</w:t>
            </w:r>
            <w:r>
              <w:rPr>
                <w:rFonts w:ascii="Times New Roman" w:eastAsia="仿宋_GB2312" w:hAnsi="Times New Roman" w:cs="宋体"/>
                <w:sz w:val="24"/>
                <w:szCs w:val="24"/>
              </w:rPr>
              <w:t>部分：抗化疗药物渗透性能评定试验方法</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全国医用卫生材料及敷料标准化技术归口单位</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山东省医疗器械产品质量检验中心</w:t>
            </w:r>
          </w:p>
        </w:tc>
      </w:tr>
      <w:tr w:rsidR="00DE6F31" w:rsidTr="00AE6D9D">
        <w:trPr>
          <w:trHeight w:val="815"/>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71</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N2019071-JN</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一次性使用医用手套</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7</w:t>
            </w:r>
            <w:r>
              <w:rPr>
                <w:rFonts w:ascii="Times New Roman" w:eastAsia="仿宋_GB2312" w:hAnsi="Times New Roman" w:cs="宋体"/>
                <w:sz w:val="24"/>
                <w:szCs w:val="24"/>
              </w:rPr>
              <w:t>部分：抗原性蛋白质免疫学测定方法</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全国医用卫生材料及敷料标准化技术归口单位</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山东省医疗器械产品质量检验中心</w:t>
            </w:r>
          </w:p>
        </w:tc>
      </w:tr>
      <w:tr w:rsidR="00DE6F31" w:rsidTr="00AE6D9D">
        <w:trPr>
          <w:trHeight w:val="1042"/>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72</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N2019072-JN</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接触性创面敷料性能评价用标准试验模型</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6</w:t>
            </w:r>
            <w:r>
              <w:rPr>
                <w:rFonts w:ascii="Times New Roman" w:eastAsia="仿宋_GB2312" w:hAnsi="Times New Roman" w:cs="宋体"/>
                <w:sz w:val="24"/>
                <w:szCs w:val="24"/>
              </w:rPr>
              <w:t>部分：评价促创面愈合性能的动物</w:t>
            </w:r>
            <w:r>
              <w:rPr>
                <w:rFonts w:ascii="Times New Roman" w:eastAsia="仿宋_GB2312" w:hAnsi="Times New Roman" w:cs="宋体" w:hint="eastAsia"/>
                <w:sz w:val="24"/>
                <w:szCs w:val="24"/>
              </w:rPr>
              <w:t>Ⅱ</w:t>
            </w:r>
            <w:r>
              <w:rPr>
                <w:rFonts w:ascii="Times New Roman" w:eastAsia="仿宋_GB2312" w:hAnsi="Times New Roman" w:cs="宋体"/>
                <w:sz w:val="24"/>
                <w:szCs w:val="24"/>
              </w:rPr>
              <w:t>型糖尿病难愈创面模型</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全国医用卫生材料及敷料标准化技术归口单位</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山东省医疗器械产品质量检验中心</w:t>
            </w:r>
          </w:p>
        </w:tc>
      </w:tr>
      <w:tr w:rsidR="00DE6F31" w:rsidTr="00AE6D9D">
        <w:trPr>
          <w:trHeight w:val="1638"/>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73</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N2019073-JN</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 xml:space="preserve"> </w:t>
            </w:r>
            <w:r>
              <w:rPr>
                <w:rFonts w:ascii="Times New Roman" w:eastAsia="仿宋_GB2312" w:hAnsi="Times New Roman" w:cs="宋体"/>
                <w:sz w:val="24"/>
                <w:szCs w:val="24"/>
              </w:rPr>
              <w:t>接触性创面敷料</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6</w:t>
            </w:r>
            <w:r>
              <w:rPr>
                <w:rFonts w:ascii="Times New Roman" w:eastAsia="仿宋_GB2312" w:hAnsi="Times New Roman" w:cs="宋体"/>
                <w:sz w:val="24"/>
                <w:szCs w:val="24"/>
              </w:rPr>
              <w:t>部分</w:t>
            </w:r>
            <w:r>
              <w:rPr>
                <w:rFonts w:ascii="Times New Roman" w:eastAsia="仿宋_GB2312" w:hAnsi="Times New Roman" w:cs="宋体"/>
                <w:sz w:val="24"/>
                <w:szCs w:val="24"/>
              </w:rPr>
              <w:t xml:space="preserve"> </w:t>
            </w:r>
            <w:r>
              <w:rPr>
                <w:rFonts w:ascii="Times New Roman" w:eastAsia="仿宋_GB2312" w:hAnsi="Times New Roman" w:cs="宋体"/>
                <w:sz w:val="24"/>
                <w:szCs w:val="24"/>
              </w:rPr>
              <w:t>贻贝粘蛋白敷料</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全国医用卫生材料及敷料标准化技术归口单位</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山东省医疗器械产品质量检验中心</w:t>
            </w:r>
          </w:p>
        </w:tc>
      </w:tr>
      <w:tr w:rsidR="00DE6F31" w:rsidTr="00AE6D9D">
        <w:trPr>
          <w:trHeight w:val="73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74</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A2019074-WH</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超声软组织切割止血手术设备</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全国医用电器标准化技术委员会医用超声设备分技术委员会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湖北省医疗器械质量监督检验研究院</w:t>
            </w:r>
          </w:p>
        </w:tc>
      </w:tr>
      <w:tr w:rsidR="00DE6F31" w:rsidTr="00AE6D9D">
        <w:trPr>
          <w:trHeight w:val="73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75</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A2019075-WH</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超声肝硬化诊断设备</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全国医用电器标准化技术委员会医用超声设备分技术委员会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湖北省医疗器械质量监督检验研究院</w:t>
            </w:r>
          </w:p>
        </w:tc>
      </w:tr>
      <w:tr w:rsidR="00DE6F31" w:rsidTr="00AE6D9D">
        <w:trPr>
          <w:trHeight w:val="73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76</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A2019076-GZ</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心血管植入物及人工器官</w:t>
            </w:r>
            <w:r>
              <w:rPr>
                <w:rFonts w:ascii="Times New Roman" w:eastAsia="仿宋_GB2312" w:hAnsi="Times New Roman" w:cs="宋体"/>
                <w:sz w:val="24"/>
                <w:szCs w:val="24"/>
              </w:rPr>
              <w:t xml:space="preserve"> </w:t>
            </w:r>
            <w:r>
              <w:rPr>
                <w:rFonts w:ascii="Times New Roman" w:eastAsia="仿宋_GB2312" w:hAnsi="Times New Roman" w:cs="宋体"/>
                <w:sz w:val="24"/>
                <w:szCs w:val="24"/>
              </w:rPr>
              <w:t>心肺转流系统</w:t>
            </w:r>
            <w:r>
              <w:rPr>
                <w:rFonts w:ascii="Times New Roman" w:eastAsia="仿宋_GB2312" w:hAnsi="Times New Roman" w:cs="宋体"/>
                <w:sz w:val="24"/>
                <w:szCs w:val="24"/>
              </w:rPr>
              <w:t xml:space="preserve"> </w:t>
            </w:r>
            <w:r>
              <w:rPr>
                <w:rFonts w:ascii="Times New Roman" w:eastAsia="仿宋_GB2312" w:hAnsi="Times New Roman" w:cs="宋体"/>
                <w:sz w:val="24"/>
                <w:szCs w:val="24"/>
              </w:rPr>
              <w:t>动脉管路血液过滤器</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全国医用体外循环设备标准化技术委员会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广东省医疗器械质量监督检验所</w:t>
            </w:r>
          </w:p>
        </w:tc>
      </w:tr>
      <w:tr w:rsidR="00DE6F31" w:rsidTr="00AE6D9D">
        <w:trPr>
          <w:trHeight w:val="1076"/>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lastRenderedPageBreak/>
              <w:t>77</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A2019077-GZ</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透析管路消毒液</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全国医用体外循环设备标准化技术委员会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广东省医疗器械质量监督检验所</w:t>
            </w:r>
          </w:p>
        </w:tc>
      </w:tr>
      <w:tr w:rsidR="00DE6F31" w:rsidTr="00AE6D9D">
        <w:trPr>
          <w:trHeight w:val="90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78</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A2019078-GZ</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一次性使用腹膜透析外接管</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全国医用体外循环设备标准化技术委员会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广东省医疗器械质量监督检验所</w:t>
            </w:r>
          </w:p>
        </w:tc>
      </w:tr>
      <w:tr w:rsidR="00DE6F31" w:rsidTr="00AE6D9D">
        <w:trPr>
          <w:trHeight w:val="90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79</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A2019079-GZ</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一次性使用腹膜透析引流器</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全国医用体外循环设备标准化技术委员会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广东省医疗器械质量监督检验所</w:t>
            </w:r>
          </w:p>
        </w:tc>
      </w:tr>
      <w:tr w:rsidR="00DE6F31" w:rsidTr="00AE6D9D">
        <w:trPr>
          <w:trHeight w:val="90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80</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A2019080-GZ</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医疗保健产品的无菌加工</w:t>
            </w:r>
            <w:r>
              <w:rPr>
                <w:rFonts w:ascii="Times New Roman" w:eastAsia="仿宋_GB2312" w:hAnsi="Times New Roman" w:cs="宋体"/>
                <w:sz w:val="24"/>
                <w:szCs w:val="24"/>
              </w:rPr>
              <w:t xml:space="preserve"> </w:t>
            </w:r>
            <w:r>
              <w:rPr>
                <w:rFonts w:ascii="Times New Roman" w:eastAsia="仿宋_GB2312" w:hAnsi="Times New Roman" w:cs="宋体"/>
                <w:sz w:val="24"/>
                <w:szCs w:val="24"/>
              </w:rPr>
              <w:t>第</w:t>
            </w:r>
            <w:r>
              <w:rPr>
                <w:rFonts w:ascii="Times New Roman" w:eastAsia="仿宋_GB2312" w:hAnsi="Times New Roman" w:cs="宋体"/>
                <w:sz w:val="24"/>
                <w:szCs w:val="24"/>
              </w:rPr>
              <w:t>2</w:t>
            </w:r>
            <w:r>
              <w:rPr>
                <w:rFonts w:ascii="Times New Roman" w:eastAsia="仿宋_GB2312" w:hAnsi="Times New Roman" w:cs="宋体"/>
                <w:sz w:val="24"/>
                <w:szCs w:val="24"/>
              </w:rPr>
              <w:t>部分：除菌过滤</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全国消毒技术与设备标准化技术委员会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广东省医疗器械质量监督检验所</w:t>
            </w:r>
          </w:p>
        </w:tc>
      </w:tr>
      <w:tr w:rsidR="00DE6F31" w:rsidTr="00AE6D9D">
        <w:trPr>
          <w:trHeight w:val="90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81</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A2019081-GZ</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医疗器械生物负载控制水平的分析方法</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全国消毒技术与设备标准化技术委员会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广东省医疗器械质量监督检验所</w:t>
            </w:r>
          </w:p>
        </w:tc>
      </w:tr>
      <w:tr w:rsidR="00DE6F31" w:rsidTr="00AE6D9D">
        <w:trPr>
          <w:trHeight w:val="90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82</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A2019082-GZ</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牙科学</w:t>
            </w:r>
            <w:r>
              <w:rPr>
                <w:rFonts w:ascii="Times New Roman" w:eastAsia="仿宋_GB2312" w:hAnsi="Times New Roman" w:cs="宋体"/>
                <w:sz w:val="24"/>
                <w:szCs w:val="24"/>
              </w:rPr>
              <w:t xml:space="preserve"> </w:t>
            </w:r>
            <w:r>
              <w:rPr>
                <w:rFonts w:ascii="Times New Roman" w:eastAsia="仿宋_GB2312" w:hAnsi="Times New Roman" w:cs="宋体"/>
                <w:sz w:val="24"/>
                <w:szCs w:val="24"/>
              </w:rPr>
              <w:t>中央抽吸源设备</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全国口腔材料和器械设备标准化技术委员会齿科设备与器械分技术委员会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广东省医疗器械质量监督检验所</w:t>
            </w:r>
          </w:p>
        </w:tc>
      </w:tr>
      <w:tr w:rsidR="00DE6F31" w:rsidTr="00AE6D9D">
        <w:trPr>
          <w:trHeight w:val="1134"/>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83</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A2019083-GZ</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牙科学</w:t>
            </w:r>
            <w:r>
              <w:rPr>
                <w:rFonts w:ascii="Times New Roman" w:eastAsia="仿宋_GB2312" w:hAnsi="Times New Roman" w:cs="宋体"/>
                <w:sz w:val="24"/>
                <w:szCs w:val="24"/>
              </w:rPr>
              <w:t xml:space="preserve"> </w:t>
            </w:r>
            <w:r>
              <w:rPr>
                <w:rFonts w:ascii="Times New Roman" w:eastAsia="仿宋_GB2312" w:hAnsi="Times New Roman" w:cs="宋体"/>
                <w:sz w:val="24"/>
                <w:szCs w:val="24"/>
              </w:rPr>
              <w:t>喷砂手机和喷砂</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全国口腔材料和器械设备标准化技术委员会齿科设备与器械分技术委员会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广东省医疗器械质量监督检验所</w:t>
            </w:r>
          </w:p>
        </w:tc>
      </w:tr>
      <w:tr w:rsidR="00DE6F31" w:rsidTr="00AE6D9D">
        <w:trPr>
          <w:trHeight w:val="1134"/>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84</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A2019084-GZ</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牙科学</w:t>
            </w:r>
            <w:r>
              <w:rPr>
                <w:rFonts w:ascii="Times New Roman" w:eastAsia="仿宋_GB2312" w:hAnsi="Times New Roman" w:cs="宋体"/>
                <w:sz w:val="24"/>
                <w:szCs w:val="24"/>
              </w:rPr>
              <w:t xml:space="preserve"> </w:t>
            </w:r>
            <w:r>
              <w:rPr>
                <w:rFonts w:ascii="Times New Roman" w:eastAsia="仿宋_GB2312" w:hAnsi="Times New Roman" w:cs="宋体"/>
                <w:sz w:val="24"/>
                <w:szCs w:val="24"/>
              </w:rPr>
              <w:t>牙科数字印模仪</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全国口腔材料和器械设备标准化技术委员会齿科设备与器械分技术委员会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广东省医疗器械质量监督检验所</w:t>
            </w:r>
          </w:p>
        </w:tc>
      </w:tr>
      <w:tr w:rsidR="00DE6F31" w:rsidTr="00AE6D9D">
        <w:trPr>
          <w:trHeight w:val="1134"/>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lastRenderedPageBreak/>
              <w:t>85</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A2019085-GZ</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牙科学</w:t>
            </w:r>
            <w:r>
              <w:rPr>
                <w:rFonts w:ascii="Times New Roman" w:eastAsia="仿宋_GB2312" w:hAnsi="Times New Roman" w:cs="宋体"/>
                <w:sz w:val="24"/>
                <w:szCs w:val="24"/>
              </w:rPr>
              <w:t xml:space="preserve"> </w:t>
            </w:r>
            <w:r>
              <w:rPr>
                <w:rFonts w:ascii="Times New Roman" w:eastAsia="仿宋_GB2312" w:hAnsi="Times New Roman" w:cs="宋体"/>
                <w:sz w:val="24"/>
                <w:szCs w:val="24"/>
              </w:rPr>
              <w:t>可重复使用牙周膜注射架</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全国口腔材料和器械设备标准化技术委员会齿科设备与器械分技术委员会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广东省医疗器械质量监督检验所</w:t>
            </w:r>
          </w:p>
        </w:tc>
      </w:tr>
      <w:tr w:rsidR="00DE6F31" w:rsidTr="00AE6D9D">
        <w:trPr>
          <w:trHeight w:val="1134"/>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86</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A2019086-GZ</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牙科学</w:t>
            </w:r>
            <w:r>
              <w:rPr>
                <w:rFonts w:ascii="Times New Roman" w:eastAsia="仿宋_GB2312" w:hAnsi="Times New Roman" w:cs="宋体"/>
                <w:sz w:val="24"/>
                <w:szCs w:val="24"/>
              </w:rPr>
              <w:t xml:space="preserve"> </w:t>
            </w:r>
            <w:r>
              <w:rPr>
                <w:rFonts w:ascii="Times New Roman" w:eastAsia="仿宋_GB2312" w:hAnsi="Times New Roman" w:cs="宋体"/>
                <w:sz w:val="24"/>
                <w:szCs w:val="24"/>
              </w:rPr>
              <w:t>牙探针</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全国口腔材料和器械设备标准化技术委员会齿科设备与器械分技术委员会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广东省医疗器械质量监督检验所</w:t>
            </w:r>
          </w:p>
        </w:tc>
      </w:tr>
      <w:tr w:rsidR="00DE6F31" w:rsidTr="00AE6D9D">
        <w:trPr>
          <w:trHeight w:val="1134"/>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87</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N2019087-ZJY</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组织工程医疗器械产品</w:t>
            </w:r>
            <w:r>
              <w:rPr>
                <w:rFonts w:ascii="Times New Roman" w:eastAsia="仿宋_GB2312" w:hAnsi="Times New Roman" w:cs="宋体"/>
                <w:sz w:val="24"/>
                <w:szCs w:val="24"/>
              </w:rPr>
              <w:t xml:space="preserve"> </w:t>
            </w:r>
            <w:r>
              <w:rPr>
                <w:rFonts w:ascii="Times New Roman" w:eastAsia="仿宋_GB2312" w:hAnsi="Times New Roman" w:cs="宋体"/>
                <w:sz w:val="24"/>
                <w:szCs w:val="24"/>
              </w:rPr>
              <w:t>生物活性陶瓷</w:t>
            </w:r>
            <w:r>
              <w:rPr>
                <w:rFonts w:ascii="Times New Roman" w:eastAsia="仿宋_GB2312" w:hAnsi="Times New Roman" w:cs="宋体"/>
                <w:sz w:val="24"/>
                <w:szCs w:val="24"/>
              </w:rPr>
              <w:t xml:space="preserve"> </w:t>
            </w:r>
            <w:r>
              <w:rPr>
                <w:rFonts w:ascii="Times New Roman" w:eastAsia="仿宋_GB2312" w:hAnsi="Times New Roman" w:cs="宋体"/>
                <w:sz w:val="24"/>
                <w:szCs w:val="24"/>
              </w:rPr>
              <w:t>多孔材料中细胞迁移的测量方法</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全国外科植入物和矫形器械标准化技术委员会组织工程医疗器械产品分技术委员会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中国食品药品检定研究院</w:t>
            </w:r>
          </w:p>
        </w:tc>
      </w:tr>
      <w:tr w:rsidR="00DE6F31" w:rsidTr="00AE6D9D">
        <w:trPr>
          <w:trHeight w:val="1134"/>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88</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N2019088-ZJY</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医用</w:t>
            </w:r>
            <w:proofErr w:type="gramStart"/>
            <w:r>
              <w:rPr>
                <w:rFonts w:ascii="Times New Roman" w:eastAsia="仿宋_GB2312" w:hAnsi="Times New Roman" w:cs="宋体"/>
                <w:sz w:val="24"/>
                <w:szCs w:val="24"/>
              </w:rPr>
              <w:t>羧</w:t>
            </w:r>
            <w:proofErr w:type="gramEnd"/>
            <w:r>
              <w:rPr>
                <w:rFonts w:ascii="Times New Roman" w:eastAsia="仿宋_GB2312" w:hAnsi="Times New Roman" w:cs="宋体"/>
                <w:sz w:val="24"/>
                <w:szCs w:val="24"/>
              </w:rPr>
              <w:t>甲基壳聚糖</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全国外科植入物和矫形器械标准化技术委员会组织工程医疗器械产品分技术委员会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中国食品药品检定研究院</w:t>
            </w:r>
          </w:p>
        </w:tc>
      </w:tr>
      <w:tr w:rsidR="00DE6F31" w:rsidTr="00AE6D9D">
        <w:trPr>
          <w:trHeight w:val="1134"/>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89</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N2019089-ZJY</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人类辅助生殖技术用医疗器械</w:t>
            </w:r>
            <w:r>
              <w:rPr>
                <w:rFonts w:ascii="Times New Roman" w:eastAsia="仿宋_GB2312" w:hAnsi="Times New Roman" w:cs="宋体"/>
                <w:sz w:val="24"/>
                <w:szCs w:val="24"/>
              </w:rPr>
              <w:t xml:space="preserve"> </w:t>
            </w:r>
            <w:r>
              <w:rPr>
                <w:rFonts w:ascii="Times New Roman" w:eastAsia="仿宋_GB2312" w:hAnsi="Times New Roman" w:cs="宋体"/>
                <w:sz w:val="24"/>
                <w:szCs w:val="24"/>
              </w:rPr>
              <w:t>人工授精导管</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中国食品药品检定研究院</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中国食品药品检定研究院</w:t>
            </w:r>
          </w:p>
        </w:tc>
      </w:tr>
      <w:tr w:rsidR="00DE6F31" w:rsidTr="00AE6D9D">
        <w:trPr>
          <w:trHeight w:val="90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90</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N2019090-BD</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牙科学</w:t>
            </w:r>
            <w:r>
              <w:rPr>
                <w:rFonts w:ascii="Times New Roman" w:eastAsia="仿宋_GB2312" w:hAnsi="Times New Roman" w:cs="宋体"/>
                <w:sz w:val="24"/>
                <w:szCs w:val="24"/>
              </w:rPr>
              <w:t xml:space="preserve"> </w:t>
            </w:r>
            <w:r>
              <w:rPr>
                <w:rFonts w:ascii="Times New Roman" w:eastAsia="仿宋_GB2312" w:hAnsi="Times New Roman" w:cs="宋体"/>
                <w:sz w:val="24"/>
                <w:szCs w:val="24"/>
              </w:rPr>
              <w:t>正畸支抗</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全国口腔材料和器械设备标准化技术委员会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北京大学口腔医学院口腔医疗器械检验中心</w:t>
            </w:r>
          </w:p>
        </w:tc>
      </w:tr>
      <w:tr w:rsidR="00DE6F31" w:rsidTr="00AE6D9D">
        <w:trPr>
          <w:trHeight w:val="90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91</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N2019091-BD</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口腔胶原膜通用技术要求</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制定</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全国口腔材料和器械设备标准化技术委员会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北京大学口腔医学院口腔医疗器械检验中心</w:t>
            </w:r>
          </w:p>
        </w:tc>
      </w:tr>
      <w:tr w:rsidR="00DE6F31" w:rsidTr="00AE6D9D">
        <w:trPr>
          <w:trHeight w:val="90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lastRenderedPageBreak/>
              <w:t>92</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G2019092-HG</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医疗器械软件</w:t>
            </w:r>
            <w:r>
              <w:rPr>
                <w:rFonts w:ascii="Times New Roman" w:eastAsia="仿宋_GB2312" w:hAnsi="Times New Roman" w:cs="宋体"/>
                <w:sz w:val="24"/>
                <w:szCs w:val="24"/>
              </w:rPr>
              <w:t xml:space="preserve"> </w:t>
            </w:r>
            <w:r>
              <w:rPr>
                <w:rFonts w:ascii="Times New Roman" w:eastAsia="仿宋_GB2312" w:hAnsi="Times New Roman" w:cs="宋体"/>
                <w:sz w:val="24"/>
                <w:szCs w:val="24"/>
              </w:rPr>
              <w:t>软件生存周期过程</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全国医疗器械质量管理和通用要求标准化技术委员会</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北京</w:t>
            </w:r>
            <w:proofErr w:type="gramStart"/>
            <w:r>
              <w:rPr>
                <w:rFonts w:ascii="Times New Roman" w:eastAsia="仿宋_GB2312" w:hAnsi="Times New Roman" w:cs="宋体"/>
                <w:sz w:val="24"/>
                <w:szCs w:val="24"/>
              </w:rPr>
              <w:t>国医械华光</w:t>
            </w:r>
            <w:proofErr w:type="gramEnd"/>
            <w:r>
              <w:rPr>
                <w:rFonts w:ascii="Times New Roman" w:eastAsia="仿宋_GB2312" w:hAnsi="Times New Roman" w:cs="宋体"/>
                <w:sz w:val="24"/>
                <w:szCs w:val="24"/>
              </w:rPr>
              <w:t>认证有限公司</w:t>
            </w:r>
          </w:p>
        </w:tc>
      </w:tr>
      <w:tr w:rsidR="00DE6F31" w:rsidTr="00AE6D9D">
        <w:trPr>
          <w:trHeight w:val="907"/>
          <w:jc w:val="center"/>
        </w:trPr>
        <w:tc>
          <w:tcPr>
            <w:tcW w:w="736"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93</w:t>
            </w:r>
          </w:p>
        </w:tc>
        <w:tc>
          <w:tcPr>
            <w:tcW w:w="170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A2019093-JS</w:t>
            </w:r>
          </w:p>
        </w:tc>
        <w:tc>
          <w:tcPr>
            <w:tcW w:w="321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听诊器</w:t>
            </w:r>
          </w:p>
        </w:tc>
        <w:tc>
          <w:tcPr>
            <w:tcW w:w="103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修订</w:t>
            </w:r>
          </w:p>
        </w:tc>
        <w:tc>
          <w:tcPr>
            <w:tcW w:w="141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YY/T</w:t>
            </w:r>
          </w:p>
        </w:tc>
        <w:tc>
          <w:tcPr>
            <w:tcW w:w="351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医用电声设备标准化技术归口单位</w:t>
            </w:r>
          </w:p>
        </w:tc>
        <w:tc>
          <w:tcPr>
            <w:tcW w:w="300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江苏省医疗器械检验所</w:t>
            </w:r>
          </w:p>
        </w:tc>
      </w:tr>
    </w:tbl>
    <w:p w:rsidR="005A6D90" w:rsidRDefault="005A6D90" w:rsidP="00E0603C">
      <w:pPr>
        <w:spacing w:line="360" w:lineRule="auto"/>
        <w:outlineLvl w:val="0"/>
        <w:rPr>
          <w:rFonts w:ascii="Times New Roman" w:eastAsia="仿宋_GB2312" w:hAnsi="Times New Roman"/>
          <w:sz w:val="32"/>
          <w:szCs w:val="32"/>
        </w:rPr>
      </w:pPr>
      <w:bookmarkStart w:id="4" w:name="word_number_fieldΩ1"/>
      <w:bookmarkStart w:id="5" w:name="_GoBack"/>
      <w:bookmarkEnd w:id="1"/>
      <w:bookmarkEnd w:id="2"/>
      <w:bookmarkEnd w:id="4"/>
      <w:bookmarkEnd w:id="5"/>
    </w:p>
    <w:sectPr w:rsidR="005A6D90">
      <w:footerReference w:type="even" r:id="rId9"/>
      <w:footnotePr>
        <w:numRestart w:val="eachPage"/>
      </w:footnotePr>
      <w:pgSz w:w="16838" w:h="11906" w:orient="landscape"/>
      <w:pgMar w:top="1361" w:right="1474" w:bottom="1361" w:left="1361" w:header="851" w:footer="992" w:gutter="0"/>
      <w:cols w:space="720"/>
      <w:docGrid w:linePitch="287" w:charSpace="-1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7AD" w:rsidRDefault="00E617AD">
      <w:r>
        <w:separator/>
      </w:r>
    </w:p>
  </w:endnote>
  <w:endnote w:type="continuationSeparator" w:id="0">
    <w:p w:rsidR="00E617AD" w:rsidRDefault="00E6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90" w:rsidRDefault="005A6D90">
    <w:pPr>
      <w:pStyle w:val="a8"/>
      <w:ind w:firstLine="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7AD" w:rsidRDefault="00E617AD">
      <w:r>
        <w:separator/>
      </w:r>
    </w:p>
  </w:footnote>
  <w:footnote w:type="continuationSeparator" w:id="0">
    <w:p w:rsidR="00E617AD" w:rsidRDefault="00E617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E3D"/>
    <w:multiLevelType w:val="multilevel"/>
    <w:tmpl w:val="02EE0E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4920337"/>
    <w:multiLevelType w:val="multilevel"/>
    <w:tmpl w:val="04920337"/>
    <w:lvl w:ilvl="0">
      <w:start w:val="1"/>
      <w:numFmt w:val="chineseCountingThousand"/>
      <w:pStyle w:val="a"/>
      <w:lvlText w:val="(%1)"/>
      <w:lvlJc w:val="left"/>
      <w:pPr>
        <w:ind w:left="1047" w:hanging="420"/>
      </w:p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abstractNum w:abstractNumId="2">
    <w:nsid w:val="1FC91163"/>
    <w:multiLevelType w:val="multilevel"/>
    <w:tmpl w:val="1FC91163"/>
    <w:lvl w:ilvl="0">
      <w:start w:val="1"/>
      <w:numFmt w:val="decimal"/>
      <w:pStyle w:val="a0"/>
      <w:suff w:val="nothing"/>
      <w:lvlText w:val="%1　"/>
      <w:lvlJc w:val="left"/>
      <w:rPr>
        <w:rFonts w:ascii="黑体" w:eastAsia="黑体" w:hAnsi="Times New Roman" w:cs="Times New Roman" w:hint="eastAsia"/>
        <w:b w:val="0"/>
        <w:i w:val="0"/>
        <w:sz w:val="21"/>
        <w:szCs w:val="21"/>
      </w:rPr>
    </w:lvl>
    <w:lvl w:ilvl="1">
      <w:start w:val="1"/>
      <w:numFmt w:val="decimal"/>
      <w:suff w:val="nothing"/>
      <w:lvlText w:val="%1.%2　"/>
      <w:lvlJc w:val="left"/>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97"/>
  <w:drawingGridVerticalSpacing w:val="287"/>
  <w:displayHorizontalDrawingGridEvery w:val="0"/>
  <w:characterSpacingControl w:val="compressPunctuation"/>
  <w:hdrShapeDefaults>
    <o:shapedefaults v:ext="edit" spidmax="8193"/>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41A"/>
    <w:rsid w:val="9EFEC286"/>
    <w:rsid w:val="BFDFB3E7"/>
    <w:rsid w:val="CFEFA974"/>
    <w:rsid w:val="DF7BDFC5"/>
    <w:rsid w:val="F77BB297"/>
    <w:rsid w:val="FFF79909"/>
    <w:rsid w:val="00000459"/>
    <w:rsid w:val="00000629"/>
    <w:rsid w:val="00002B9B"/>
    <w:rsid w:val="00002CF3"/>
    <w:rsid w:val="00004FAD"/>
    <w:rsid w:val="0000694D"/>
    <w:rsid w:val="00006DE3"/>
    <w:rsid w:val="00006E88"/>
    <w:rsid w:val="000073F3"/>
    <w:rsid w:val="0001046D"/>
    <w:rsid w:val="00011815"/>
    <w:rsid w:val="00014096"/>
    <w:rsid w:val="00015965"/>
    <w:rsid w:val="00016023"/>
    <w:rsid w:val="00020971"/>
    <w:rsid w:val="00020984"/>
    <w:rsid w:val="00022383"/>
    <w:rsid w:val="00022EBB"/>
    <w:rsid w:val="00023024"/>
    <w:rsid w:val="00024401"/>
    <w:rsid w:val="000262C4"/>
    <w:rsid w:val="00026957"/>
    <w:rsid w:val="00026B61"/>
    <w:rsid w:val="00026B6A"/>
    <w:rsid w:val="00027306"/>
    <w:rsid w:val="00027497"/>
    <w:rsid w:val="00030962"/>
    <w:rsid w:val="000338DB"/>
    <w:rsid w:val="0003567E"/>
    <w:rsid w:val="00036860"/>
    <w:rsid w:val="00037F38"/>
    <w:rsid w:val="0004070C"/>
    <w:rsid w:val="0004149E"/>
    <w:rsid w:val="00043DC2"/>
    <w:rsid w:val="00047864"/>
    <w:rsid w:val="00051907"/>
    <w:rsid w:val="0005206D"/>
    <w:rsid w:val="00052ABD"/>
    <w:rsid w:val="00052C18"/>
    <w:rsid w:val="000535B6"/>
    <w:rsid w:val="00053988"/>
    <w:rsid w:val="00056405"/>
    <w:rsid w:val="00056A37"/>
    <w:rsid w:val="00056B99"/>
    <w:rsid w:val="00056CE0"/>
    <w:rsid w:val="00056D2C"/>
    <w:rsid w:val="00060BFA"/>
    <w:rsid w:val="00063079"/>
    <w:rsid w:val="00063C00"/>
    <w:rsid w:val="00064A10"/>
    <w:rsid w:val="00065FFF"/>
    <w:rsid w:val="0006695B"/>
    <w:rsid w:val="0006757D"/>
    <w:rsid w:val="00074739"/>
    <w:rsid w:val="00076E22"/>
    <w:rsid w:val="00077B12"/>
    <w:rsid w:val="00077D06"/>
    <w:rsid w:val="00080077"/>
    <w:rsid w:val="0008175A"/>
    <w:rsid w:val="00081D2D"/>
    <w:rsid w:val="00082527"/>
    <w:rsid w:val="00082B81"/>
    <w:rsid w:val="0008366B"/>
    <w:rsid w:val="0008598B"/>
    <w:rsid w:val="0009028E"/>
    <w:rsid w:val="00091AA1"/>
    <w:rsid w:val="0009290A"/>
    <w:rsid w:val="00093A87"/>
    <w:rsid w:val="000941D5"/>
    <w:rsid w:val="000A0C1C"/>
    <w:rsid w:val="000A320B"/>
    <w:rsid w:val="000A3727"/>
    <w:rsid w:val="000A4BA5"/>
    <w:rsid w:val="000A6347"/>
    <w:rsid w:val="000A7022"/>
    <w:rsid w:val="000A7C51"/>
    <w:rsid w:val="000B2C5A"/>
    <w:rsid w:val="000B3FB5"/>
    <w:rsid w:val="000B4482"/>
    <w:rsid w:val="000B490A"/>
    <w:rsid w:val="000B6B3C"/>
    <w:rsid w:val="000C11C3"/>
    <w:rsid w:val="000C35DA"/>
    <w:rsid w:val="000C3A78"/>
    <w:rsid w:val="000C59D5"/>
    <w:rsid w:val="000C645A"/>
    <w:rsid w:val="000D0CB8"/>
    <w:rsid w:val="000D14B7"/>
    <w:rsid w:val="000D1B0C"/>
    <w:rsid w:val="000D1E3A"/>
    <w:rsid w:val="000D1EE1"/>
    <w:rsid w:val="000D2415"/>
    <w:rsid w:val="000E0338"/>
    <w:rsid w:val="000E0AB0"/>
    <w:rsid w:val="000E0E43"/>
    <w:rsid w:val="000E1A8A"/>
    <w:rsid w:val="000E28D1"/>
    <w:rsid w:val="000E3779"/>
    <w:rsid w:val="000E3D80"/>
    <w:rsid w:val="000E5672"/>
    <w:rsid w:val="000F31AE"/>
    <w:rsid w:val="000F4A27"/>
    <w:rsid w:val="000F57F1"/>
    <w:rsid w:val="000F5E8B"/>
    <w:rsid w:val="000F6219"/>
    <w:rsid w:val="000F6F45"/>
    <w:rsid w:val="0010095C"/>
    <w:rsid w:val="00100B84"/>
    <w:rsid w:val="00101CBA"/>
    <w:rsid w:val="00102538"/>
    <w:rsid w:val="00104BA3"/>
    <w:rsid w:val="00104FC0"/>
    <w:rsid w:val="0010543D"/>
    <w:rsid w:val="00105B1B"/>
    <w:rsid w:val="00105B21"/>
    <w:rsid w:val="00106AD4"/>
    <w:rsid w:val="0010729E"/>
    <w:rsid w:val="00107DC0"/>
    <w:rsid w:val="00110C60"/>
    <w:rsid w:val="00112A00"/>
    <w:rsid w:val="001138E9"/>
    <w:rsid w:val="0011688E"/>
    <w:rsid w:val="00116AE9"/>
    <w:rsid w:val="00120516"/>
    <w:rsid w:val="00121C5F"/>
    <w:rsid w:val="001223FD"/>
    <w:rsid w:val="0012334A"/>
    <w:rsid w:val="00123539"/>
    <w:rsid w:val="00124BAF"/>
    <w:rsid w:val="00125468"/>
    <w:rsid w:val="00125868"/>
    <w:rsid w:val="001267EC"/>
    <w:rsid w:val="00131B10"/>
    <w:rsid w:val="001410EA"/>
    <w:rsid w:val="001412BA"/>
    <w:rsid w:val="0014284E"/>
    <w:rsid w:val="00142956"/>
    <w:rsid w:val="00142C7A"/>
    <w:rsid w:val="00142F40"/>
    <w:rsid w:val="00142FAE"/>
    <w:rsid w:val="001436E4"/>
    <w:rsid w:val="00143E78"/>
    <w:rsid w:val="00143FCE"/>
    <w:rsid w:val="00146CC4"/>
    <w:rsid w:val="00151A5F"/>
    <w:rsid w:val="00152C74"/>
    <w:rsid w:val="001531FA"/>
    <w:rsid w:val="00153816"/>
    <w:rsid w:val="0016058A"/>
    <w:rsid w:val="0016071F"/>
    <w:rsid w:val="00161012"/>
    <w:rsid w:val="001610BA"/>
    <w:rsid w:val="001645E6"/>
    <w:rsid w:val="0016664A"/>
    <w:rsid w:val="0016728C"/>
    <w:rsid w:val="00170CF1"/>
    <w:rsid w:val="00174E96"/>
    <w:rsid w:val="00175A29"/>
    <w:rsid w:val="0017658C"/>
    <w:rsid w:val="00181E0B"/>
    <w:rsid w:val="00185B64"/>
    <w:rsid w:val="00185E19"/>
    <w:rsid w:val="0018730B"/>
    <w:rsid w:val="00187873"/>
    <w:rsid w:val="001903C1"/>
    <w:rsid w:val="0019120A"/>
    <w:rsid w:val="0019272C"/>
    <w:rsid w:val="00193213"/>
    <w:rsid w:val="00195C02"/>
    <w:rsid w:val="00195F3E"/>
    <w:rsid w:val="001A1BA9"/>
    <w:rsid w:val="001A1CED"/>
    <w:rsid w:val="001A3E0E"/>
    <w:rsid w:val="001A431D"/>
    <w:rsid w:val="001A51E9"/>
    <w:rsid w:val="001A6E7B"/>
    <w:rsid w:val="001A7323"/>
    <w:rsid w:val="001B01A2"/>
    <w:rsid w:val="001B0755"/>
    <w:rsid w:val="001B28DA"/>
    <w:rsid w:val="001B2BDA"/>
    <w:rsid w:val="001B35F2"/>
    <w:rsid w:val="001B7322"/>
    <w:rsid w:val="001B7B14"/>
    <w:rsid w:val="001C007C"/>
    <w:rsid w:val="001C1EDD"/>
    <w:rsid w:val="001C32F3"/>
    <w:rsid w:val="001C5C80"/>
    <w:rsid w:val="001C5E51"/>
    <w:rsid w:val="001C68D9"/>
    <w:rsid w:val="001C758E"/>
    <w:rsid w:val="001D10C6"/>
    <w:rsid w:val="001D302E"/>
    <w:rsid w:val="001D4302"/>
    <w:rsid w:val="001D4660"/>
    <w:rsid w:val="001D53C3"/>
    <w:rsid w:val="001D56A3"/>
    <w:rsid w:val="001D67B8"/>
    <w:rsid w:val="001D69C7"/>
    <w:rsid w:val="001D76F2"/>
    <w:rsid w:val="001E0A57"/>
    <w:rsid w:val="001E22C2"/>
    <w:rsid w:val="001E3BAF"/>
    <w:rsid w:val="001E507A"/>
    <w:rsid w:val="001E6F48"/>
    <w:rsid w:val="001E7EC7"/>
    <w:rsid w:val="001F0C9C"/>
    <w:rsid w:val="001F1297"/>
    <w:rsid w:val="001F20E3"/>
    <w:rsid w:val="001F3D32"/>
    <w:rsid w:val="001F45B5"/>
    <w:rsid w:val="001F61DA"/>
    <w:rsid w:val="00201BAD"/>
    <w:rsid w:val="00202B00"/>
    <w:rsid w:val="00202D21"/>
    <w:rsid w:val="00205358"/>
    <w:rsid w:val="00205D0F"/>
    <w:rsid w:val="002065E2"/>
    <w:rsid w:val="0020676D"/>
    <w:rsid w:val="00206E04"/>
    <w:rsid w:val="00210563"/>
    <w:rsid w:val="00210D84"/>
    <w:rsid w:val="002112BB"/>
    <w:rsid w:val="00215373"/>
    <w:rsid w:val="002165D9"/>
    <w:rsid w:val="00220767"/>
    <w:rsid w:val="0022163F"/>
    <w:rsid w:val="00222180"/>
    <w:rsid w:val="0022277F"/>
    <w:rsid w:val="00222926"/>
    <w:rsid w:val="0022483E"/>
    <w:rsid w:val="0022590D"/>
    <w:rsid w:val="00226640"/>
    <w:rsid w:val="002267FE"/>
    <w:rsid w:val="00226A6F"/>
    <w:rsid w:val="00230C17"/>
    <w:rsid w:val="00232048"/>
    <w:rsid w:val="002327F6"/>
    <w:rsid w:val="002329D7"/>
    <w:rsid w:val="00233AC1"/>
    <w:rsid w:val="00233DD7"/>
    <w:rsid w:val="002342B1"/>
    <w:rsid w:val="00234BB2"/>
    <w:rsid w:val="002372FD"/>
    <w:rsid w:val="0024286F"/>
    <w:rsid w:val="0024568C"/>
    <w:rsid w:val="00250B27"/>
    <w:rsid w:val="00252745"/>
    <w:rsid w:val="00253F62"/>
    <w:rsid w:val="002561DB"/>
    <w:rsid w:val="002566E1"/>
    <w:rsid w:val="00257125"/>
    <w:rsid w:val="00257CCA"/>
    <w:rsid w:val="0026022E"/>
    <w:rsid w:val="00263838"/>
    <w:rsid w:val="002646DC"/>
    <w:rsid w:val="00265715"/>
    <w:rsid w:val="00266421"/>
    <w:rsid w:val="00271123"/>
    <w:rsid w:val="00272D1C"/>
    <w:rsid w:val="0027361F"/>
    <w:rsid w:val="002755DA"/>
    <w:rsid w:val="00276674"/>
    <w:rsid w:val="00276C45"/>
    <w:rsid w:val="00281E3B"/>
    <w:rsid w:val="002834C0"/>
    <w:rsid w:val="002845AE"/>
    <w:rsid w:val="00284801"/>
    <w:rsid w:val="00286DAD"/>
    <w:rsid w:val="00287F3A"/>
    <w:rsid w:val="00290532"/>
    <w:rsid w:val="00290FE4"/>
    <w:rsid w:val="00291A3F"/>
    <w:rsid w:val="002934C1"/>
    <w:rsid w:val="00294602"/>
    <w:rsid w:val="00297F76"/>
    <w:rsid w:val="002A1335"/>
    <w:rsid w:val="002A172A"/>
    <w:rsid w:val="002A1AB9"/>
    <w:rsid w:val="002A451D"/>
    <w:rsid w:val="002A6F47"/>
    <w:rsid w:val="002A771F"/>
    <w:rsid w:val="002B05FF"/>
    <w:rsid w:val="002B09A2"/>
    <w:rsid w:val="002B1C07"/>
    <w:rsid w:val="002B23AC"/>
    <w:rsid w:val="002B2F83"/>
    <w:rsid w:val="002B310B"/>
    <w:rsid w:val="002B428E"/>
    <w:rsid w:val="002B561E"/>
    <w:rsid w:val="002C0923"/>
    <w:rsid w:val="002C1C9E"/>
    <w:rsid w:val="002C2811"/>
    <w:rsid w:val="002C289F"/>
    <w:rsid w:val="002C40CA"/>
    <w:rsid w:val="002C4E36"/>
    <w:rsid w:val="002C73D0"/>
    <w:rsid w:val="002D0B74"/>
    <w:rsid w:val="002D1C4E"/>
    <w:rsid w:val="002D37B4"/>
    <w:rsid w:val="002D4D79"/>
    <w:rsid w:val="002D5740"/>
    <w:rsid w:val="002D686B"/>
    <w:rsid w:val="002D6DB3"/>
    <w:rsid w:val="002D74AF"/>
    <w:rsid w:val="002D7828"/>
    <w:rsid w:val="002E0669"/>
    <w:rsid w:val="002E0D5A"/>
    <w:rsid w:val="002E247A"/>
    <w:rsid w:val="002E34BB"/>
    <w:rsid w:val="002E3BF8"/>
    <w:rsid w:val="002E5295"/>
    <w:rsid w:val="002F0AD5"/>
    <w:rsid w:val="002F134A"/>
    <w:rsid w:val="002F1D81"/>
    <w:rsid w:val="002F46E1"/>
    <w:rsid w:val="002F6723"/>
    <w:rsid w:val="002F6C4E"/>
    <w:rsid w:val="00300A19"/>
    <w:rsid w:val="00300C2D"/>
    <w:rsid w:val="00300D6C"/>
    <w:rsid w:val="00301622"/>
    <w:rsid w:val="003033FC"/>
    <w:rsid w:val="00303DB3"/>
    <w:rsid w:val="003044FE"/>
    <w:rsid w:val="00304930"/>
    <w:rsid w:val="003050B1"/>
    <w:rsid w:val="003055F4"/>
    <w:rsid w:val="0030654C"/>
    <w:rsid w:val="00307189"/>
    <w:rsid w:val="00311608"/>
    <w:rsid w:val="00312280"/>
    <w:rsid w:val="00312598"/>
    <w:rsid w:val="00312609"/>
    <w:rsid w:val="00312A9E"/>
    <w:rsid w:val="00313C80"/>
    <w:rsid w:val="003155E3"/>
    <w:rsid w:val="00315C2E"/>
    <w:rsid w:val="00315C7A"/>
    <w:rsid w:val="00320B0D"/>
    <w:rsid w:val="00321277"/>
    <w:rsid w:val="00321A5E"/>
    <w:rsid w:val="00321DD8"/>
    <w:rsid w:val="003232BC"/>
    <w:rsid w:val="00330152"/>
    <w:rsid w:val="0033030D"/>
    <w:rsid w:val="003315C0"/>
    <w:rsid w:val="00335562"/>
    <w:rsid w:val="00335807"/>
    <w:rsid w:val="003369CB"/>
    <w:rsid w:val="0034222A"/>
    <w:rsid w:val="00343151"/>
    <w:rsid w:val="00344EBC"/>
    <w:rsid w:val="0034576B"/>
    <w:rsid w:val="00345993"/>
    <w:rsid w:val="0034685C"/>
    <w:rsid w:val="00347271"/>
    <w:rsid w:val="0035112B"/>
    <w:rsid w:val="003528C7"/>
    <w:rsid w:val="00352A01"/>
    <w:rsid w:val="00352C0F"/>
    <w:rsid w:val="00352E66"/>
    <w:rsid w:val="0035584E"/>
    <w:rsid w:val="0035589A"/>
    <w:rsid w:val="00360E1C"/>
    <w:rsid w:val="00361ECC"/>
    <w:rsid w:val="00366433"/>
    <w:rsid w:val="00370FB5"/>
    <w:rsid w:val="003711B9"/>
    <w:rsid w:val="0037241A"/>
    <w:rsid w:val="00372770"/>
    <w:rsid w:val="00372BDC"/>
    <w:rsid w:val="00373072"/>
    <w:rsid w:val="00373B74"/>
    <w:rsid w:val="00373D48"/>
    <w:rsid w:val="00373EE0"/>
    <w:rsid w:val="00374813"/>
    <w:rsid w:val="00374D2C"/>
    <w:rsid w:val="00375BC7"/>
    <w:rsid w:val="00377091"/>
    <w:rsid w:val="003803DF"/>
    <w:rsid w:val="00381259"/>
    <w:rsid w:val="00381D24"/>
    <w:rsid w:val="00385096"/>
    <w:rsid w:val="003853BA"/>
    <w:rsid w:val="00385BD9"/>
    <w:rsid w:val="00386696"/>
    <w:rsid w:val="00390673"/>
    <w:rsid w:val="00390BF3"/>
    <w:rsid w:val="00393CDD"/>
    <w:rsid w:val="0039432B"/>
    <w:rsid w:val="00395780"/>
    <w:rsid w:val="00395C78"/>
    <w:rsid w:val="003970D2"/>
    <w:rsid w:val="003A0159"/>
    <w:rsid w:val="003A4EB4"/>
    <w:rsid w:val="003A5A1F"/>
    <w:rsid w:val="003A6236"/>
    <w:rsid w:val="003A6361"/>
    <w:rsid w:val="003A7E8D"/>
    <w:rsid w:val="003B0033"/>
    <w:rsid w:val="003B38A8"/>
    <w:rsid w:val="003B5073"/>
    <w:rsid w:val="003B5E0A"/>
    <w:rsid w:val="003C0A19"/>
    <w:rsid w:val="003C1DB0"/>
    <w:rsid w:val="003C244B"/>
    <w:rsid w:val="003C245E"/>
    <w:rsid w:val="003C40E7"/>
    <w:rsid w:val="003C412A"/>
    <w:rsid w:val="003C5128"/>
    <w:rsid w:val="003C60D7"/>
    <w:rsid w:val="003D0B7B"/>
    <w:rsid w:val="003D38AB"/>
    <w:rsid w:val="003D5E3E"/>
    <w:rsid w:val="003D7346"/>
    <w:rsid w:val="003D7819"/>
    <w:rsid w:val="003E1404"/>
    <w:rsid w:val="003E14B0"/>
    <w:rsid w:val="003E1E22"/>
    <w:rsid w:val="003E2722"/>
    <w:rsid w:val="003E4469"/>
    <w:rsid w:val="003E469D"/>
    <w:rsid w:val="003E517A"/>
    <w:rsid w:val="003E5437"/>
    <w:rsid w:val="003E5CD7"/>
    <w:rsid w:val="003F1FF5"/>
    <w:rsid w:val="003F208C"/>
    <w:rsid w:val="003F2E3D"/>
    <w:rsid w:val="003F3A0E"/>
    <w:rsid w:val="003F40A0"/>
    <w:rsid w:val="003F40FD"/>
    <w:rsid w:val="003F7F18"/>
    <w:rsid w:val="00401CA7"/>
    <w:rsid w:val="0040272E"/>
    <w:rsid w:val="00402AC1"/>
    <w:rsid w:val="0040350B"/>
    <w:rsid w:val="004050A3"/>
    <w:rsid w:val="0040534A"/>
    <w:rsid w:val="004068D0"/>
    <w:rsid w:val="00407E18"/>
    <w:rsid w:val="004107A6"/>
    <w:rsid w:val="00413C1A"/>
    <w:rsid w:val="004165A3"/>
    <w:rsid w:val="004177D3"/>
    <w:rsid w:val="00424356"/>
    <w:rsid w:val="004245E8"/>
    <w:rsid w:val="0042604B"/>
    <w:rsid w:val="00427214"/>
    <w:rsid w:val="00430BD3"/>
    <w:rsid w:val="00433F77"/>
    <w:rsid w:val="00434AFE"/>
    <w:rsid w:val="00436993"/>
    <w:rsid w:val="004379C7"/>
    <w:rsid w:val="00437A01"/>
    <w:rsid w:val="00440CE9"/>
    <w:rsid w:val="00441E9F"/>
    <w:rsid w:val="00442943"/>
    <w:rsid w:val="00443D74"/>
    <w:rsid w:val="00444FE7"/>
    <w:rsid w:val="004452E5"/>
    <w:rsid w:val="0044793B"/>
    <w:rsid w:val="00450AD3"/>
    <w:rsid w:val="004519A8"/>
    <w:rsid w:val="00451F33"/>
    <w:rsid w:val="00452352"/>
    <w:rsid w:val="00454CAE"/>
    <w:rsid w:val="00454F51"/>
    <w:rsid w:val="00455804"/>
    <w:rsid w:val="00464390"/>
    <w:rsid w:val="00467334"/>
    <w:rsid w:val="004702E5"/>
    <w:rsid w:val="00470DAC"/>
    <w:rsid w:val="00471642"/>
    <w:rsid w:val="0047288A"/>
    <w:rsid w:val="00472A3F"/>
    <w:rsid w:val="00472AD8"/>
    <w:rsid w:val="00472B50"/>
    <w:rsid w:val="00473B80"/>
    <w:rsid w:val="00474EA8"/>
    <w:rsid w:val="00475B67"/>
    <w:rsid w:val="00482479"/>
    <w:rsid w:val="00484071"/>
    <w:rsid w:val="00485129"/>
    <w:rsid w:val="00485E88"/>
    <w:rsid w:val="00487164"/>
    <w:rsid w:val="0049036E"/>
    <w:rsid w:val="00491A74"/>
    <w:rsid w:val="004926C2"/>
    <w:rsid w:val="0049296E"/>
    <w:rsid w:val="00495CCB"/>
    <w:rsid w:val="004A0ACC"/>
    <w:rsid w:val="004A1222"/>
    <w:rsid w:val="004A15B4"/>
    <w:rsid w:val="004A1DD8"/>
    <w:rsid w:val="004A21FA"/>
    <w:rsid w:val="004A359E"/>
    <w:rsid w:val="004A4520"/>
    <w:rsid w:val="004A5F80"/>
    <w:rsid w:val="004B0F6B"/>
    <w:rsid w:val="004B11D3"/>
    <w:rsid w:val="004B23CE"/>
    <w:rsid w:val="004B2651"/>
    <w:rsid w:val="004B3066"/>
    <w:rsid w:val="004B6CCB"/>
    <w:rsid w:val="004C3A1E"/>
    <w:rsid w:val="004C5339"/>
    <w:rsid w:val="004C583A"/>
    <w:rsid w:val="004D01DF"/>
    <w:rsid w:val="004D287E"/>
    <w:rsid w:val="004D4495"/>
    <w:rsid w:val="004D5180"/>
    <w:rsid w:val="004D7F2A"/>
    <w:rsid w:val="004E0FFA"/>
    <w:rsid w:val="004E2885"/>
    <w:rsid w:val="004E2D0E"/>
    <w:rsid w:val="004E300B"/>
    <w:rsid w:val="004E3974"/>
    <w:rsid w:val="004E4FCC"/>
    <w:rsid w:val="004E5B38"/>
    <w:rsid w:val="004E6B48"/>
    <w:rsid w:val="004F0A19"/>
    <w:rsid w:val="004F5592"/>
    <w:rsid w:val="004F5FA8"/>
    <w:rsid w:val="004F618A"/>
    <w:rsid w:val="0050164F"/>
    <w:rsid w:val="0050372E"/>
    <w:rsid w:val="00504050"/>
    <w:rsid w:val="00504068"/>
    <w:rsid w:val="00504687"/>
    <w:rsid w:val="00504BB3"/>
    <w:rsid w:val="00505181"/>
    <w:rsid w:val="0050797A"/>
    <w:rsid w:val="00507A5E"/>
    <w:rsid w:val="00511DB2"/>
    <w:rsid w:val="00512BD5"/>
    <w:rsid w:val="00513883"/>
    <w:rsid w:val="00513AF0"/>
    <w:rsid w:val="00514CC7"/>
    <w:rsid w:val="0051512F"/>
    <w:rsid w:val="005155A0"/>
    <w:rsid w:val="005155CF"/>
    <w:rsid w:val="0051669A"/>
    <w:rsid w:val="00516FC6"/>
    <w:rsid w:val="0051753B"/>
    <w:rsid w:val="0052002C"/>
    <w:rsid w:val="00521780"/>
    <w:rsid w:val="00521D28"/>
    <w:rsid w:val="00523DCD"/>
    <w:rsid w:val="005245B8"/>
    <w:rsid w:val="00526196"/>
    <w:rsid w:val="005264FF"/>
    <w:rsid w:val="005303FC"/>
    <w:rsid w:val="00532F7A"/>
    <w:rsid w:val="00536179"/>
    <w:rsid w:val="0054092E"/>
    <w:rsid w:val="00540F84"/>
    <w:rsid w:val="00541253"/>
    <w:rsid w:val="00542A89"/>
    <w:rsid w:val="005435AE"/>
    <w:rsid w:val="00543F2E"/>
    <w:rsid w:val="00544DB7"/>
    <w:rsid w:val="00544EF5"/>
    <w:rsid w:val="00545763"/>
    <w:rsid w:val="0054687A"/>
    <w:rsid w:val="00546DC5"/>
    <w:rsid w:val="005478DE"/>
    <w:rsid w:val="005509B6"/>
    <w:rsid w:val="0055287E"/>
    <w:rsid w:val="0055338E"/>
    <w:rsid w:val="00555A41"/>
    <w:rsid w:val="00557C41"/>
    <w:rsid w:val="00557FE6"/>
    <w:rsid w:val="00560787"/>
    <w:rsid w:val="00562297"/>
    <w:rsid w:val="00564015"/>
    <w:rsid w:val="0056431B"/>
    <w:rsid w:val="00564FAF"/>
    <w:rsid w:val="00565844"/>
    <w:rsid w:val="0056791A"/>
    <w:rsid w:val="0057276F"/>
    <w:rsid w:val="005729CE"/>
    <w:rsid w:val="00573B7C"/>
    <w:rsid w:val="0058002C"/>
    <w:rsid w:val="00580BCE"/>
    <w:rsid w:val="00581241"/>
    <w:rsid w:val="0058259D"/>
    <w:rsid w:val="005827C2"/>
    <w:rsid w:val="00583B5A"/>
    <w:rsid w:val="0058429F"/>
    <w:rsid w:val="00584EDF"/>
    <w:rsid w:val="0058532A"/>
    <w:rsid w:val="00585B7E"/>
    <w:rsid w:val="00586D17"/>
    <w:rsid w:val="00587A46"/>
    <w:rsid w:val="005900C0"/>
    <w:rsid w:val="0059253A"/>
    <w:rsid w:val="00594672"/>
    <w:rsid w:val="00594FEB"/>
    <w:rsid w:val="00597AE1"/>
    <w:rsid w:val="005A030A"/>
    <w:rsid w:val="005A0CB7"/>
    <w:rsid w:val="005A0F25"/>
    <w:rsid w:val="005A105C"/>
    <w:rsid w:val="005A1D0E"/>
    <w:rsid w:val="005A2613"/>
    <w:rsid w:val="005A552B"/>
    <w:rsid w:val="005A5B61"/>
    <w:rsid w:val="005A5CD8"/>
    <w:rsid w:val="005A6259"/>
    <w:rsid w:val="005A6D90"/>
    <w:rsid w:val="005A71E0"/>
    <w:rsid w:val="005A786C"/>
    <w:rsid w:val="005A7A6F"/>
    <w:rsid w:val="005A7EA3"/>
    <w:rsid w:val="005B0C00"/>
    <w:rsid w:val="005B2BC7"/>
    <w:rsid w:val="005B301F"/>
    <w:rsid w:val="005B4552"/>
    <w:rsid w:val="005B5AA2"/>
    <w:rsid w:val="005C055D"/>
    <w:rsid w:val="005C0F32"/>
    <w:rsid w:val="005D3449"/>
    <w:rsid w:val="005D44DD"/>
    <w:rsid w:val="005E1437"/>
    <w:rsid w:val="005E1879"/>
    <w:rsid w:val="005E3A91"/>
    <w:rsid w:val="005E472D"/>
    <w:rsid w:val="005E739F"/>
    <w:rsid w:val="005F0088"/>
    <w:rsid w:val="005F0E73"/>
    <w:rsid w:val="005F128F"/>
    <w:rsid w:val="005F3070"/>
    <w:rsid w:val="005F38CC"/>
    <w:rsid w:val="005F5735"/>
    <w:rsid w:val="005F5E81"/>
    <w:rsid w:val="005F6782"/>
    <w:rsid w:val="005F7BCA"/>
    <w:rsid w:val="00602638"/>
    <w:rsid w:val="006060AB"/>
    <w:rsid w:val="0060652D"/>
    <w:rsid w:val="0060661E"/>
    <w:rsid w:val="0061022B"/>
    <w:rsid w:val="00610C8D"/>
    <w:rsid w:val="00610D3E"/>
    <w:rsid w:val="006115D8"/>
    <w:rsid w:val="0061172B"/>
    <w:rsid w:val="00611DD5"/>
    <w:rsid w:val="00613C57"/>
    <w:rsid w:val="0061488E"/>
    <w:rsid w:val="00616D73"/>
    <w:rsid w:val="0061759E"/>
    <w:rsid w:val="00620F6C"/>
    <w:rsid w:val="00623A2F"/>
    <w:rsid w:val="00623BCD"/>
    <w:rsid w:val="00624123"/>
    <w:rsid w:val="00624583"/>
    <w:rsid w:val="0062519F"/>
    <w:rsid w:val="006258F7"/>
    <w:rsid w:val="0062607C"/>
    <w:rsid w:val="00626D9B"/>
    <w:rsid w:val="00630574"/>
    <w:rsid w:val="00631BF7"/>
    <w:rsid w:val="006338E7"/>
    <w:rsid w:val="00633BA3"/>
    <w:rsid w:val="006352DA"/>
    <w:rsid w:val="006358FE"/>
    <w:rsid w:val="006424DE"/>
    <w:rsid w:val="00642976"/>
    <w:rsid w:val="00642B89"/>
    <w:rsid w:val="00644761"/>
    <w:rsid w:val="00644A45"/>
    <w:rsid w:val="00645171"/>
    <w:rsid w:val="0064605A"/>
    <w:rsid w:val="0064623F"/>
    <w:rsid w:val="0064731C"/>
    <w:rsid w:val="0064737B"/>
    <w:rsid w:val="00650D89"/>
    <w:rsid w:val="006549D0"/>
    <w:rsid w:val="00657C77"/>
    <w:rsid w:val="0066141F"/>
    <w:rsid w:val="006617D0"/>
    <w:rsid w:val="00662B36"/>
    <w:rsid w:val="00664CBD"/>
    <w:rsid w:val="00665817"/>
    <w:rsid w:val="00665A83"/>
    <w:rsid w:val="006662AB"/>
    <w:rsid w:val="006662FB"/>
    <w:rsid w:val="00666EF4"/>
    <w:rsid w:val="006706C2"/>
    <w:rsid w:val="00672850"/>
    <w:rsid w:val="00673FF4"/>
    <w:rsid w:val="00676DDF"/>
    <w:rsid w:val="006772E1"/>
    <w:rsid w:val="00680F58"/>
    <w:rsid w:val="0068154A"/>
    <w:rsid w:val="00681C17"/>
    <w:rsid w:val="00683A0D"/>
    <w:rsid w:val="00686F8E"/>
    <w:rsid w:val="00690208"/>
    <w:rsid w:val="00690E61"/>
    <w:rsid w:val="0069598D"/>
    <w:rsid w:val="00697F66"/>
    <w:rsid w:val="006A0F0A"/>
    <w:rsid w:val="006A15B1"/>
    <w:rsid w:val="006A166B"/>
    <w:rsid w:val="006A3729"/>
    <w:rsid w:val="006A5046"/>
    <w:rsid w:val="006A6753"/>
    <w:rsid w:val="006A70DB"/>
    <w:rsid w:val="006A768E"/>
    <w:rsid w:val="006B0D08"/>
    <w:rsid w:val="006B1467"/>
    <w:rsid w:val="006B1D42"/>
    <w:rsid w:val="006B5B51"/>
    <w:rsid w:val="006B6829"/>
    <w:rsid w:val="006B7880"/>
    <w:rsid w:val="006C0CE6"/>
    <w:rsid w:val="006C19AD"/>
    <w:rsid w:val="006C59AD"/>
    <w:rsid w:val="006C5E55"/>
    <w:rsid w:val="006D0926"/>
    <w:rsid w:val="006D0BCD"/>
    <w:rsid w:val="006D2553"/>
    <w:rsid w:val="006D2FD6"/>
    <w:rsid w:val="006D3DB4"/>
    <w:rsid w:val="006D4472"/>
    <w:rsid w:val="006D4B9A"/>
    <w:rsid w:val="006D4E34"/>
    <w:rsid w:val="006D51FB"/>
    <w:rsid w:val="006D5FA0"/>
    <w:rsid w:val="006D7D33"/>
    <w:rsid w:val="006E1A25"/>
    <w:rsid w:val="006E3800"/>
    <w:rsid w:val="006E3E50"/>
    <w:rsid w:val="006E41B9"/>
    <w:rsid w:val="006E5B8B"/>
    <w:rsid w:val="006E5F0E"/>
    <w:rsid w:val="006E6959"/>
    <w:rsid w:val="006E6974"/>
    <w:rsid w:val="006E6CF3"/>
    <w:rsid w:val="006E7B1A"/>
    <w:rsid w:val="006F2B1C"/>
    <w:rsid w:val="006F3106"/>
    <w:rsid w:val="006F4DC2"/>
    <w:rsid w:val="006F7F80"/>
    <w:rsid w:val="007015E0"/>
    <w:rsid w:val="00701938"/>
    <w:rsid w:val="00703E0B"/>
    <w:rsid w:val="00705291"/>
    <w:rsid w:val="00706D7B"/>
    <w:rsid w:val="00706EC4"/>
    <w:rsid w:val="007114B3"/>
    <w:rsid w:val="00712B81"/>
    <w:rsid w:val="0071452A"/>
    <w:rsid w:val="0071793E"/>
    <w:rsid w:val="00722396"/>
    <w:rsid w:val="00722DEB"/>
    <w:rsid w:val="0072464C"/>
    <w:rsid w:val="00724A3F"/>
    <w:rsid w:val="007256D4"/>
    <w:rsid w:val="0072658B"/>
    <w:rsid w:val="007265B5"/>
    <w:rsid w:val="007268C9"/>
    <w:rsid w:val="00727BEC"/>
    <w:rsid w:val="00727C11"/>
    <w:rsid w:val="0073005C"/>
    <w:rsid w:val="0073010C"/>
    <w:rsid w:val="007326BA"/>
    <w:rsid w:val="007332C6"/>
    <w:rsid w:val="007360A1"/>
    <w:rsid w:val="007363C6"/>
    <w:rsid w:val="0074079C"/>
    <w:rsid w:val="007428AA"/>
    <w:rsid w:val="00742A05"/>
    <w:rsid w:val="00745BF4"/>
    <w:rsid w:val="00747FBE"/>
    <w:rsid w:val="00750B11"/>
    <w:rsid w:val="00753557"/>
    <w:rsid w:val="007535FB"/>
    <w:rsid w:val="00753C71"/>
    <w:rsid w:val="00760AF0"/>
    <w:rsid w:val="00764E6F"/>
    <w:rsid w:val="00772009"/>
    <w:rsid w:val="00774FEA"/>
    <w:rsid w:val="00775835"/>
    <w:rsid w:val="007771A5"/>
    <w:rsid w:val="00777E3A"/>
    <w:rsid w:val="00780FB1"/>
    <w:rsid w:val="007842AD"/>
    <w:rsid w:val="00790CD9"/>
    <w:rsid w:val="00791093"/>
    <w:rsid w:val="00792CA5"/>
    <w:rsid w:val="00792E87"/>
    <w:rsid w:val="0079329C"/>
    <w:rsid w:val="0079342D"/>
    <w:rsid w:val="00794119"/>
    <w:rsid w:val="007949BF"/>
    <w:rsid w:val="007968EC"/>
    <w:rsid w:val="007A3139"/>
    <w:rsid w:val="007A32AE"/>
    <w:rsid w:val="007A36EA"/>
    <w:rsid w:val="007A7EA6"/>
    <w:rsid w:val="007B3C54"/>
    <w:rsid w:val="007B53C9"/>
    <w:rsid w:val="007B58B0"/>
    <w:rsid w:val="007B59D9"/>
    <w:rsid w:val="007B692A"/>
    <w:rsid w:val="007B704F"/>
    <w:rsid w:val="007B78FC"/>
    <w:rsid w:val="007C18B8"/>
    <w:rsid w:val="007C1E45"/>
    <w:rsid w:val="007C5E0C"/>
    <w:rsid w:val="007C7B03"/>
    <w:rsid w:val="007D2B51"/>
    <w:rsid w:val="007D2CE8"/>
    <w:rsid w:val="007D4940"/>
    <w:rsid w:val="007E0650"/>
    <w:rsid w:val="007E0D56"/>
    <w:rsid w:val="007E17A1"/>
    <w:rsid w:val="007E3932"/>
    <w:rsid w:val="007E4E7C"/>
    <w:rsid w:val="007E685B"/>
    <w:rsid w:val="007E6E37"/>
    <w:rsid w:val="007E725E"/>
    <w:rsid w:val="007F17BF"/>
    <w:rsid w:val="007F1FB9"/>
    <w:rsid w:val="007F21F1"/>
    <w:rsid w:val="007F25EB"/>
    <w:rsid w:val="007F3AD8"/>
    <w:rsid w:val="007F63EE"/>
    <w:rsid w:val="007F756B"/>
    <w:rsid w:val="007F756D"/>
    <w:rsid w:val="008021B1"/>
    <w:rsid w:val="00802EDF"/>
    <w:rsid w:val="008056A8"/>
    <w:rsid w:val="00805983"/>
    <w:rsid w:val="00805FB5"/>
    <w:rsid w:val="00810EF5"/>
    <w:rsid w:val="008130DB"/>
    <w:rsid w:val="008133F5"/>
    <w:rsid w:val="00813680"/>
    <w:rsid w:val="00815ADB"/>
    <w:rsid w:val="00817CDE"/>
    <w:rsid w:val="00821519"/>
    <w:rsid w:val="00822051"/>
    <w:rsid w:val="008228DA"/>
    <w:rsid w:val="00824708"/>
    <w:rsid w:val="008257B6"/>
    <w:rsid w:val="00830705"/>
    <w:rsid w:val="0083136C"/>
    <w:rsid w:val="008337E7"/>
    <w:rsid w:val="00834447"/>
    <w:rsid w:val="00834578"/>
    <w:rsid w:val="008360D2"/>
    <w:rsid w:val="0083629B"/>
    <w:rsid w:val="00837126"/>
    <w:rsid w:val="008378C7"/>
    <w:rsid w:val="0084036F"/>
    <w:rsid w:val="0084162D"/>
    <w:rsid w:val="008420BC"/>
    <w:rsid w:val="0084285F"/>
    <w:rsid w:val="00842BEB"/>
    <w:rsid w:val="00845F09"/>
    <w:rsid w:val="008472FC"/>
    <w:rsid w:val="00847753"/>
    <w:rsid w:val="00847E14"/>
    <w:rsid w:val="00850D8B"/>
    <w:rsid w:val="00850EF1"/>
    <w:rsid w:val="008512A9"/>
    <w:rsid w:val="008515DE"/>
    <w:rsid w:val="00853B8D"/>
    <w:rsid w:val="00854242"/>
    <w:rsid w:val="00854FD9"/>
    <w:rsid w:val="00855509"/>
    <w:rsid w:val="008556AB"/>
    <w:rsid w:val="00860764"/>
    <w:rsid w:val="00861CEE"/>
    <w:rsid w:val="00862285"/>
    <w:rsid w:val="008627EC"/>
    <w:rsid w:val="00863D0B"/>
    <w:rsid w:val="008655BE"/>
    <w:rsid w:val="00866B57"/>
    <w:rsid w:val="00867A47"/>
    <w:rsid w:val="008712CD"/>
    <w:rsid w:val="008715EC"/>
    <w:rsid w:val="0087194A"/>
    <w:rsid w:val="00872888"/>
    <w:rsid w:val="00872F01"/>
    <w:rsid w:val="0087387C"/>
    <w:rsid w:val="00874ADA"/>
    <w:rsid w:val="008751C2"/>
    <w:rsid w:val="0088177D"/>
    <w:rsid w:val="00881C83"/>
    <w:rsid w:val="008834AB"/>
    <w:rsid w:val="00883AEE"/>
    <w:rsid w:val="008850C8"/>
    <w:rsid w:val="00886988"/>
    <w:rsid w:val="00886C82"/>
    <w:rsid w:val="00887BDC"/>
    <w:rsid w:val="00887EF1"/>
    <w:rsid w:val="00890366"/>
    <w:rsid w:val="00890485"/>
    <w:rsid w:val="0089110A"/>
    <w:rsid w:val="00892427"/>
    <w:rsid w:val="00896856"/>
    <w:rsid w:val="0089712F"/>
    <w:rsid w:val="008A01DA"/>
    <w:rsid w:val="008A1DE8"/>
    <w:rsid w:val="008A2F55"/>
    <w:rsid w:val="008A326D"/>
    <w:rsid w:val="008A330E"/>
    <w:rsid w:val="008A5F5A"/>
    <w:rsid w:val="008A6A19"/>
    <w:rsid w:val="008A7212"/>
    <w:rsid w:val="008B0AD4"/>
    <w:rsid w:val="008B3934"/>
    <w:rsid w:val="008B40B0"/>
    <w:rsid w:val="008B4B2D"/>
    <w:rsid w:val="008B549F"/>
    <w:rsid w:val="008B7C72"/>
    <w:rsid w:val="008C26E5"/>
    <w:rsid w:val="008C74C4"/>
    <w:rsid w:val="008D1B7E"/>
    <w:rsid w:val="008D3598"/>
    <w:rsid w:val="008D431B"/>
    <w:rsid w:val="008D483A"/>
    <w:rsid w:val="008D48B2"/>
    <w:rsid w:val="008D5645"/>
    <w:rsid w:val="008D5E6B"/>
    <w:rsid w:val="008D6535"/>
    <w:rsid w:val="008D6D60"/>
    <w:rsid w:val="008D724A"/>
    <w:rsid w:val="008E0167"/>
    <w:rsid w:val="008E08F2"/>
    <w:rsid w:val="008E231E"/>
    <w:rsid w:val="008E2D3E"/>
    <w:rsid w:val="008E36E9"/>
    <w:rsid w:val="008E6D80"/>
    <w:rsid w:val="008E7DCF"/>
    <w:rsid w:val="008F1819"/>
    <w:rsid w:val="008F207D"/>
    <w:rsid w:val="008F7108"/>
    <w:rsid w:val="00902026"/>
    <w:rsid w:val="009038EA"/>
    <w:rsid w:val="00903FA9"/>
    <w:rsid w:val="009045DA"/>
    <w:rsid w:val="00913685"/>
    <w:rsid w:val="0091426C"/>
    <w:rsid w:val="00914DC2"/>
    <w:rsid w:val="00914F7C"/>
    <w:rsid w:val="00916B9A"/>
    <w:rsid w:val="00916E86"/>
    <w:rsid w:val="0092072C"/>
    <w:rsid w:val="009208D5"/>
    <w:rsid w:val="00923A61"/>
    <w:rsid w:val="00923F61"/>
    <w:rsid w:val="009255D9"/>
    <w:rsid w:val="0092668E"/>
    <w:rsid w:val="00926C80"/>
    <w:rsid w:val="0093039B"/>
    <w:rsid w:val="009319A6"/>
    <w:rsid w:val="009329B7"/>
    <w:rsid w:val="00932AE6"/>
    <w:rsid w:val="0093382A"/>
    <w:rsid w:val="009353FC"/>
    <w:rsid w:val="00935D05"/>
    <w:rsid w:val="009361EE"/>
    <w:rsid w:val="00936D45"/>
    <w:rsid w:val="0093702C"/>
    <w:rsid w:val="00937A67"/>
    <w:rsid w:val="0094090D"/>
    <w:rsid w:val="00941305"/>
    <w:rsid w:val="00942EEB"/>
    <w:rsid w:val="0094343B"/>
    <w:rsid w:val="00946562"/>
    <w:rsid w:val="00946605"/>
    <w:rsid w:val="00947559"/>
    <w:rsid w:val="009519D9"/>
    <w:rsid w:val="00952A6F"/>
    <w:rsid w:val="00953B3F"/>
    <w:rsid w:val="0095583C"/>
    <w:rsid w:val="0096258F"/>
    <w:rsid w:val="00962BB5"/>
    <w:rsid w:val="009633F4"/>
    <w:rsid w:val="009662E5"/>
    <w:rsid w:val="0097063F"/>
    <w:rsid w:val="00970AB5"/>
    <w:rsid w:val="00970ACE"/>
    <w:rsid w:val="009718A5"/>
    <w:rsid w:val="00972185"/>
    <w:rsid w:val="009815C7"/>
    <w:rsid w:val="00981F04"/>
    <w:rsid w:val="009833AB"/>
    <w:rsid w:val="0098407E"/>
    <w:rsid w:val="00985F6A"/>
    <w:rsid w:val="00987757"/>
    <w:rsid w:val="00990589"/>
    <w:rsid w:val="009905D7"/>
    <w:rsid w:val="0099191B"/>
    <w:rsid w:val="00993922"/>
    <w:rsid w:val="0099699E"/>
    <w:rsid w:val="0099754F"/>
    <w:rsid w:val="009A05F3"/>
    <w:rsid w:val="009A7493"/>
    <w:rsid w:val="009B1124"/>
    <w:rsid w:val="009B2E33"/>
    <w:rsid w:val="009B4F7F"/>
    <w:rsid w:val="009B6074"/>
    <w:rsid w:val="009C0DB9"/>
    <w:rsid w:val="009C1BB3"/>
    <w:rsid w:val="009C3679"/>
    <w:rsid w:val="009C5BB5"/>
    <w:rsid w:val="009C5F69"/>
    <w:rsid w:val="009D0AF4"/>
    <w:rsid w:val="009D1F51"/>
    <w:rsid w:val="009D22CF"/>
    <w:rsid w:val="009D6DDD"/>
    <w:rsid w:val="009D72CC"/>
    <w:rsid w:val="009E0E36"/>
    <w:rsid w:val="009E1584"/>
    <w:rsid w:val="009E1A34"/>
    <w:rsid w:val="009E1A5B"/>
    <w:rsid w:val="009E22FF"/>
    <w:rsid w:val="009E2B46"/>
    <w:rsid w:val="009E2F02"/>
    <w:rsid w:val="009E2F77"/>
    <w:rsid w:val="009E3A54"/>
    <w:rsid w:val="009E47C2"/>
    <w:rsid w:val="009E58F1"/>
    <w:rsid w:val="009E5BBF"/>
    <w:rsid w:val="009E7A84"/>
    <w:rsid w:val="009E7DA0"/>
    <w:rsid w:val="009F044B"/>
    <w:rsid w:val="009F103C"/>
    <w:rsid w:val="009F20F8"/>
    <w:rsid w:val="009F2F66"/>
    <w:rsid w:val="009F35B3"/>
    <w:rsid w:val="009F3851"/>
    <w:rsid w:val="009F3D47"/>
    <w:rsid w:val="009F3F89"/>
    <w:rsid w:val="00A01068"/>
    <w:rsid w:val="00A012A9"/>
    <w:rsid w:val="00A02C65"/>
    <w:rsid w:val="00A040DB"/>
    <w:rsid w:val="00A069D7"/>
    <w:rsid w:val="00A06AF9"/>
    <w:rsid w:val="00A07213"/>
    <w:rsid w:val="00A07723"/>
    <w:rsid w:val="00A078DE"/>
    <w:rsid w:val="00A12633"/>
    <w:rsid w:val="00A127D7"/>
    <w:rsid w:val="00A152F9"/>
    <w:rsid w:val="00A17136"/>
    <w:rsid w:val="00A17620"/>
    <w:rsid w:val="00A17A6D"/>
    <w:rsid w:val="00A20405"/>
    <w:rsid w:val="00A23D9A"/>
    <w:rsid w:val="00A304C3"/>
    <w:rsid w:val="00A327D0"/>
    <w:rsid w:val="00A329B9"/>
    <w:rsid w:val="00A33EAB"/>
    <w:rsid w:val="00A348BE"/>
    <w:rsid w:val="00A34FAC"/>
    <w:rsid w:val="00A37163"/>
    <w:rsid w:val="00A37B83"/>
    <w:rsid w:val="00A42329"/>
    <w:rsid w:val="00A443C6"/>
    <w:rsid w:val="00A45285"/>
    <w:rsid w:val="00A45E1E"/>
    <w:rsid w:val="00A51C51"/>
    <w:rsid w:val="00A52629"/>
    <w:rsid w:val="00A5471B"/>
    <w:rsid w:val="00A56859"/>
    <w:rsid w:val="00A57F09"/>
    <w:rsid w:val="00A63921"/>
    <w:rsid w:val="00A65C6C"/>
    <w:rsid w:val="00A66809"/>
    <w:rsid w:val="00A66D91"/>
    <w:rsid w:val="00A67D82"/>
    <w:rsid w:val="00A7059A"/>
    <w:rsid w:val="00A71797"/>
    <w:rsid w:val="00A71E4B"/>
    <w:rsid w:val="00A7674C"/>
    <w:rsid w:val="00A8299E"/>
    <w:rsid w:val="00A82EAC"/>
    <w:rsid w:val="00A8580C"/>
    <w:rsid w:val="00A85874"/>
    <w:rsid w:val="00A869D4"/>
    <w:rsid w:val="00A87280"/>
    <w:rsid w:val="00A90494"/>
    <w:rsid w:val="00A93E53"/>
    <w:rsid w:val="00AA05A1"/>
    <w:rsid w:val="00AA37A2"/>
    <w:rsid w:val="00AA3EA7"/>
    <w:rsid w:val="00AA4D17"/>
    <w:rsid w:val="00AA52F0"/>
    <w:rsid w:val="00AA5A8C"/>
    <w:rsid w:val="00AA5E9B"/>
    <w:rsid w:val="00AA73A0"/>
    <w:rsid w:val="00AB1859"/>
    <w:rsid w:val="00AB1F98"/>
    <w:rsid w:val="00AB467A"/>
    <w:rsid w:val="00AB58A8"/>
    <w:rsid w:val="00AB63A7"/>
    <w:rsid w:val="00AB6DB3"/>
    <w:rsid w:val="00AB6EC0"/>
    <w:rsid w:val="00AB718B"/>
    <w:rsid w:val="00AB7791"/>
    <w:rsid w:val="00AC1938"/>
    <w:rsid w:val="00AC69CC"/>
    <w:rsid w:val="00AD0C67"/>
    <w:rsid w:val="00AD1511"/>
    <w:rsid w:val="00AD514A"/>
    <w:rsid w:val="00AD676B"/>
    <w:rsid w:val="00AD7D27"/>
    <w:rsid w:val="00AE0AF3"/>
    <w:rsid w:val="00AE1912"/>
    <w:rsid w:val="00AE26B4"/>
    <w:rsid w:val="00AE318E"/>
    <w:rsid w:val="00AE4269"/>
    <w:rsid w:val="00AE4CCE"/>
    <w:rsid w:val="00AE4D8F"/>
    <w:rsid w:val="00AE70E5"/>
    <w:rsid w:val="00AF02E1"/>
    <w:rsid w:val="00AF050F"/>
    <w:rsid w:val="00AF281B"/>
    <w:rsid w:val="00AF2BA1"/>
    <w:rsid w:val="00AF4D04"/>
    <w:rsid w:val="00AF6262"/>
    <w:rsid w:val="00AF6EA5"/>
    <w:rsid w:val="00B00404"/>
    <w:rsid w:val="00B00C9D"/>
    <w:rsid w:val="00B069DD"/>
    <w:rsid w:val="00B07698"/>
    <w:rsid w:val="00B07FB7"/>
    <w:rsid w:val="00B11049"/>
    <w:rsid w:val="00B163B2"/>
    <w:rsid w:val="00B16402"/>
    <w:rsid w:val="00B16916"/>
    <w:rsid w:val="00B20A76"/>
    <w:rsid w:val="00B210EF"/>
    <w:rsid w:val="00B21BC7"/>
    <w:rsid w:val="00B23FEF"/>
    <w:rsid w:val="00B25430"/>
    <w:rsid w:val="00B256E8"/>
    <w:rsid w:val="00B26A2B"/>
    <w:rsid w:val="00B30994"/>
    <w:rsid w:val="00B3420B"/>
    <w:rsid w:val="00B3483C"/>
    <w:rsid w:val="00B34E38"/>
    <w:rsid w:val="00B35225"/>
    <w:rsid w:val="00B36620"/>
    <w:rsid w:val="00B36E2F"/>
    <w:rsid w:val="00B37D5B"/>
    <w:rsid w:val="00B37ECC"/>
    <w:rsid w:val="00B42CC3"/>
    <w:rsid w:val="00B445EF"/>
    <w:rsid w:val="00B45EE7"/>
    <w:rsid w:val="00B54D33"/>
    <w:rsid w:val="00B55DB7"/>
    <w:rsid w:val="00B568D9"/>
    <w:rsid w:val="00B57C6B"/>
    <w:rsid w:val="00B57C7D"/>
    <w:rsid w:val="00B60A42"/>
    <w:rsid w:val="00B62C69"/>
    <w:rsid w:val="00B64803"/>
    <w:rsid w:val="00B650D2"/>
    <w:rsid w:val="00B658E8"/>
    <w:rsid w:val="00B65BB8"/>
    <w:rsid w:val="00B66630"/>
    <w:rsid w:val="00B677F7"/>
    <w:rsid w:val="00B67AED"/>
    <w:rsid w:val="00B702CD"/>
    <w:rsid w:val="00B70BAE"/>
    <w:rsid w:val="00B71FCF"/>
    <w:rsid w:val="00B736A4"/>
    <w:rsid w:val="00B73A5E"/>
    <w:rsid w:val="00B75404"/>
    <w:rsid w:val="00B76B59"/>
    <w:rsid w:val="00B84E6E"/>
    <w:rsid w:val="00B853E6"/>
    <w:rsid w:val="00B8650B"/>
    <w:rsid w:val="00B90079"/>
    <w:rsid w:val="00B9092B"/>
    <w:rsid w:val="00B920A4"/>
    <w:rsid w:val="00B948CB"/>
    <w:rsid w:val="00B94B12"/>
    <w:rsid w:val="00B95039"/>
    <w:rsid w:val="00B95803"/>
    <w:rsid w:val="00B97736"/>
    <w:rsid w:val="00B97DDF"/>
    <w:rsid w:val="00BA05F6"/>
    <w:rsid w:val="00BA0BD2"/>
    <w:rsid w:val="00BA3294"/>
    <w:rsid w:val="00BA3633"/>
    <w:rsid w:val="00BA4C04"/>
    <w:rsid w:val="00BA5BF4"/>
    <w:rsid w:val="00BA606B"/>
    <w:rsid w:val="00BA62D7"/>
    <w:rsid w:val="00BA6FC6"/>
    <w:rsid w:val="00BA7252"/>
    <w:rsid w:val="00BA7474"/>
    <w:rsid w:val="00BA75AA"/>
    <w:rsid w:val="00BA760B"/>
    <w:rsid w:val="00BB1B6B"/>
    <w:rsid w:val="00BB2349"/>
    <w:rsid w:val="00BB477C"/>
    <w:rsid w:val="00BB56E5"/>
    <w:rsid w:val="00BC02A9"/>
    <w:rsid w:val="00BC1009"/>
    <w:rsid w:val="00BC12D3"/>
    <w:rsid w:val="00BC2776"/>
    <w:rsid w:val="00BC5514"/>
    <w:rsid w:val="00BC687A"/>
    <w:rsid w:val="00BC6B23"/>
    <w:rsid w:val="00BC7262"/>
    <w:rsid w:val="00BC76BC"/>
    <w:rsid w:val="00BD07DA"/>
    <w:rsid w:val="00BD117B"/>
    <w:rsid w:val="00BD317B"/>
    <w:rsid w:val="00BD53AC"/>
    <w:rsid w:val="00BE0066"/>
    <w:rsid w:val="00BF4D04"/>
    <w:rsid w:val="00BF4E11"/>
    <w:rsid w:val="00BF6187"/>
    <w:rsid w:val="00BF61FF"/>
    <w:rsid w:val="00BF72FD"/>
    <w:rsid w:val="00BF7594"/>
    <w:rsid w:val="00BF765D"/>
    <w:rsid w:val="00C0443D"/>
    <w:rsid w:val="00C049D9"/>
    <w:rsid w:val="00C0622F"/>
    <w:rsid w:val="00C12010"/>
    <w:rsid w:val="00C120CA"/>
    <w:rsid w:val="00C1324F"/>
    <w:rsid w:val="00C139BC"/>
    <w:rsid w:val="00C1527C"/>
    <w:rsid w:val="00C16A1D"/>
    <w:rsid w:val="00C20A4F"/>
    <w:rsid w:val="00C219CC"/>
    <w:rsid w:val="00C226FB"/>
    <w:rsid w:val="00C23097"/>
    <w:rsid w:val="00C23A44"/>
    <w:rsid w:val="00C32BA9"/>
    <w:rsid w:val="00C369AA"/>
    <w:rsid w:val="00C37032"/>
    <w:rsid w:val="00C37FC9"/>
    <w:rsid w:val="00C4189A"/>
    <w:rsid w:val="00C41D78"/>
    <w:rsid w:val="00C44649"/>
    <w:rsid w:val="00C4682D"/>
    <w:rsid w:val="00C46BBA"/>
    <w:rsid w:val="00C47F30"/>
    <w:rsid w:val="00C5019A"/>
    <w:rsid w:val="00C502B8"/>
    <w:rsid w:val="00C51667"/>
    <w:rsid w:val="00C51EE1"/>
    <w:rsid w:val="00C5240C"/>
    <w:rsid w:val="00C52DAE"/>
    <w:rsid w:val="00C537B8"/>
    <w:rsid w:val="00C64C48"/>
    <w:rsid w:val="00C64DBF"/>
    <w:rsid w:val="00C658E1"/>
    <w:rsid w:val="00C66350"/>
    <w:rsid w:val="00C67F3B"/>
    <w:rsid w:val="00C70C62"/>
    <w:rsid w:val="00C71F39"/>
    <w:rsid w:val="00C74E98"/>
    <w:rsid w:val="00C752D4"/>
    <w:rsid w:val="00C7592F"/>
    <w:rsid w:val="00C75E9F"/>
    <w:rsid w:val="00C75ECC"/>
    <w:rsid w:val="00C760D6"/>
    <w:rsid w:val="00C804AD"/>
    <w:rsid w:val="00C80672"/>
    <w:rsid w:val="00C80F32"/>
    <w:rsid w:val="00C81E29"/>
    <w:rsid w:val="00C83D8D"/>
    <w:rsid w:val="00C84DBE"/>
    <w:rsid w:val="00C8550E"/>
    <w:rsid w:val="00C903C7"/>
    <w:rsid w:val="00C93AB8"/>
    <w:rsid w:val="00C93BF5"/>
    <w:rsid w:val="00C943CB"/>
    <w:rsid w:val="00C951ED"/>
    <w:rsid w:val="00C951FC"/>
    <w:rsid w:val="00C95C93"/>
    <w:rsid w:val="00C96451"/>
    <w:rsid w:val="00CA11A2"/>
    <w:rsid w:val="00CA245A"/>
    <w:rsid w:val="00CA51C2"/>
    <w:rsid w:val="00CA5426"/>
    <w:rsid w:val="00CA7323"/>
    <w:rsid w:val="00CA79EB"/>
    <w:rsid w:val="00CB0B10"/>
    <w:rsid w:val="00CB0D28"/>
    <w:rsid w:val="00CB1108"/>
    <w:rsid w:val="00CB341A"/>
    <w:rsid w:val="00CB391A"/>
    <w:rsid w:val="00CB4B2C"/>
    <w:rsid w:val="00CB64B9"/>
    <w:rsid w:val="00CB6979"/>
    <w:rsid w:val="00CB7E07"/>
    <w:rsid w:val="00CC053A"/>
    <w:rsid w:val="00CC07E1"/>
    <w:rsid w:val="00CC23C9"/>
    <w:rsid w:val="00CC263A"/>
    <w:rsid w:val="00CC41D0"/>
    <w:rsid w:val="00CC51EB"/>
    <w:rsid w:val="00CC7CC6"/>
    <w:rsid w:val="00CD1B2E"/>
    <w:rsid w:val="00CD1C9D"/>
    <w:rsid w:val="00CD3500"/>
    <w:rsid w:val="00CD3537"/>
    <w:rsid w:val="00CD41A6"/>
    <w:rsid w:val="00CD47DA"/>
    <w:rsid w:val="00CD47F6"/>
    <w:rsid w:val="00CD4E71"/>
    <w:rsid w:val="00CD5600"/>
    <w:rsid w:val="00CD5E4C"/>
    <w:rsid w:val="00CD6F2B"/>
    <w:rsid w:val="00CE245A"/>
    <w:rsid w:val="00CE408D"/>
    <w:rsid w:val="00CE43BF"/>
    <w:rsid w:val="00CE462B"/>
    <w:rsid w:val="00CE54D4"/>
    <w:rsid w:val="00CE6A81"/>
    <w:rsid w:val="00CF0E6D"/>
    <w:rsid w:val="00CF1622"/>
    <w:rsid w:val="00CF278C"/>
    <w:rsid w:val="00CF28D8"/>
    <w:rsid w:val="00CF37D0"/>
    <w:rsid w:val="00CF480C"/>
    <w:rsid w:val="00CF4A7F"/>
    <w:rsid w:val="00CF5928"/>
    <w:rsid w:val="00CF6335"/>
    <w:rsid w:val="00CF7779"/>
    <w:rsid w:val="00CF7A33"/>
    <w:rsid w:val="00D00727"/>
    <w:rsid w:val="00D01056"/>
    <w:rsid w:val="00D018EE"/>
    <w:rsid w:val="00D02C6F"/>
    <w:rsid w:val="00D03A27"/>
    <w:rsid w:val="00D04B92"/>
    <w:rsid w:val="00D061B4"/>
    <w:rsid w:val="00D0743E"/>
    <w:rsid w:val="00D1238C"/>
    <w:rsid w:val="00D12F86"/>
    <w:rsid w:val="00D13E43"/>
    <w:rsid w:val="00D142FE"/>
    <w:rsid w:val="00D147BA"/>
    <w:rsid w:val="00D14D8A"/>
    <w:rsid w:val="00D15CBE"/>
    <w:rsid w:val="00D16A0A"/>
    <w:rsid w:val="00D16B3C"/>
    <w:rsid w:val="00D17DF0"/>
    <w:rsid w:val="00D20CB9"/>
    <w:rsid w:val="00D20DBD"/>
    <w:rsid w:val="00D222B4"/>
    <w:rsid w:val="00D224E7"/>
    <w:rsid w:val="00D2263D"/>
    <w:rsid w:val="00D23740"/>
    <w:rsid w:val="00D23C39"/>
    <w:rsid w:val="00D24552"/>
    <w:rsid w:val="00D27442"/>
    <w:rsid w:val="00D274F1"/>
    <w:rsid w:val="00D278F7"/>
    <w:rsid w:val="00D305A6"/>
    <w:rsid w:val="00D31650"/>
    <w:rsid w:val="00D32D4D"/>
    <w:rsid w:val="00D32E14"/>
    <w:rsid w:val="00D3316B"/>
    <w:rsid w:val="00D33B88"/>
    <w:rsid w:val="00D349C6"/>
    <w:rsid w:val="00D4031F"/>
    <w:rsid w:val="00D40603"/>
    <w:rsid w:val="00D41AA1"/>
    <w:rsid w:val="00D43764"/>
    <w:rsid w:val="00D44D87"/>
    <w:rsid w:val="00D46538"/>
    <w:rsid w:val="00D47189"/>
    <w:rsid w:val="00D50575"/>
    <w:rsid w:val="00D5062D"/>
    <w:rsid w:val="00D507CA"/>
    <w:rsid w:val="00D50E65"/>
    <w:rsid w:val="00D51EAB"/>
    <w:rsid w:val="00D522CC"/>
    <w:rsid w:val="00D606E0"/>
    <w:rsid w:val="00D61EC1"/>
    <w:rsid w:val="00D62B7E"/>
    <w:rsid w:val="00D658B4"/>
    <w:rsid w:val="00D70430"/>
    <w:rsid w:val="00D70F4A"/>
    <w:rsid w:val="00D7101D"/>
    <w:rsid w:val="00D72726"/>
    <w:rsid w:val="00D72D3E"/>
    <w:rsid w:val="00D751E4"/>
    <w:rsid w:val="00D76E8A"/>
    <w:rsid w:val="00D77EA1"/>
    <w:rsid w:val="00D80843"/>
    <w:rsid w:val="00D81CB5"/>
    <w:rsid w:val="00D82338"/>
    <w:rsid w:val="00D835D4"/>
    <w:rsid w:val="00D84237"/>
    <w:rsid w:val="00D85B3F"/>
    <w:rsid w:val="00D863EF"/>
    <w:rsid w:val="00D874C2"/>
    <w:rsid w:val="00D9063C"/>
    <w:rsid w:val="00D90A63"/>
    <w:rsid w:val="00D91EF2"/>
    <w:rsid w:val="00D9211A"/>
    <w:rsid w:val="00D92C43"/>
    <w:rsid w:val="00D932E4"/>
    <w:rsid w:val="00DA0AA4"/>
    <w:rsid w:val="00DA0FD8"/>
    <w:rsid w:val="00DA2A33"/>
    <w:rsid w:val="00DA2DF1"/>
    <w:rsid w:val="00DA473E"/>
    <w:rsid w:val="00DA5352"/>
    <w:rsid w:val="00DA61FF"/>
    <w:rsid w:val="00DA7041"/>
    <w:rsid w:val="00DB1314"/>
    <w:rsid w:val="00DB1900"/>
    <w:rsid w:val="00DB1ECB"/>
    <w:rsid w:val="00DB33F4"/>
    <w:rsid w:val="00DB3711"/>
    <w:rsid w:val="00DB78CC"/>
    <w:rsid w:val="00DC5BC3"/>
    <w:rsid w:val="00DD24B9"/>
    <w:rsid w:val="00DD2A7B"/>
    <w:rsid w:val="00DD3270"/>
    <w:rsid w:val="00DD70FE"/>
    <w:rsid w:val="00DE1646"/>
    <w:rsid w:val="00DE28A0"/>
    <w:rsid w:val="00DE2F89"/>
    <w:rsid w:val="00DE4B7E"/>
    <w:rsid w:val="00DE6F31"/>
    <w:rsid w:val="00DF12D7"/>
    <w:rsid w:val="00DF1957"/>
    <w:rsid w:val="00DF49EA"/>
    <w:rsid w:val="00DF58D0"/>
    <w:rsid w:val="00DF63F2"/>
    <w:rsid w:val="00DF6420"/>
    <w:rsid w:val="00E009F8"/>
    <w:rsid w:val="00E01096"/>
    <w:rsid w:val="00E01C50"/>
    <w:rsid w:val="00E01CC1"/>
    <w:rsid w:val="00E02DF0"/>
    <w:rsid w:val="00E051E6"/>
    <w:rsid w:val="00E0603C"/>
    <w:rsid w:val="00E074B9"/>
    <w:rsid w:val="00E07C86"/>
    <w:rsid w:val="00E1006B"/>
    <w:rsid w:val="00E1072C"/>
    <w:rsid w:val="00E11547"/>
    <w:rsid w:val="00E116A6"/>
    <w:rsid w:val="00E1447A"/>
    <w:rsid w:val="00E145C4"/>
    <w:rsid w:val="00E14B8E"/>
    <w:rsid w:val="00E152C5"/>
    <w:rsid w:val="00E16612"/>
    <w:rsid w:val="00E21588"/>
    <w:rsid w:val="00E22A2D"/>
    <w:rsid w:val="00E23819"/>
    <w:rsid w:val="00E25BB3"/>
    <w:rsid w:val="00E26D15"/>
    <w:rsid w:val="00E306FE"/>
    <w:rsid w:val="00E31FC9"/>
    <w:rsid w:val="00E326AF"/>
    <w:rsid w:val="00E33DA1"/>
    <w:rsid w:val="00E353DB"/>
    <w:rsid w:val="00E35662"/>
    <w:rsid w:val="00E357D0"/>
    <w:rsid w:val="00E363E6"/>
    <w:rsid w:val="00E366EF"/>
    <w:rsid w:val="00E3689E"/>
    <w:rsid w:val="00E36946"/>
    <w:rsid w:val="00E37221"/>
    <w:rsid w:val="00E40976"/>
    <w:rsid w:val="00E426B0"/>
    <w:rsid w:val="00E42ECE"/>
    <w:rsid w:val="00E43DF7"/>
    <w:rsid w:val="00E43FC4"/>
    <w:rsid w:val="00E44A11"/>
    <w:rsid w:val="00E452F2"/>
    <w:rsid w:val="00E46CBF"/>
    <w:rsid w:val="00E5324C"/>
    <w:rsid w:val="00E559AB"/>
    <w:rsid w:val="00E561F6"/>
    <w:rsid w:val="00E6148E"/>
    <w:rsid w:val="00E617AD"/>
    <w:rsid w:val="00E61FF3"/>
    <w:rsid w:val="00E63A78"/>
    <w:rsid w:val="00E64338"/>
    <w:rsid w:val="00E65684"/>
    <w:rsid w:val="00E65705"/>
    <w:rsid w:val="00E66210"/>
    <w:rsid w:val="00E6622D"/>
    <w:rsid w:val="00E67240"/>
    <w:rsid w:val="00E67CB3"/>
    <w:rsid w:val="00E71E21"/>
    <w:rsid w:val="00E735EB"/>
    <w:rsid w:val="00E74230"/>
    <w:rsid w:val="00E745BF"/>
    <w:rsid w:val="00E747E8"/>
    <w:rsid w:val="00E75677"/>
    <w:rsid w:val="00E76B92"/>
    <w:rsid w:val="00E83C73"/>
    <w:rsid w:val="00E84192"/>
    <w:rsid w:val="00E847DA"/>
    <w:rsid w:val="00E85E05"/>
    <w:rsid w:val="00E94533"/>
    <w:rsid w:val="00E95565"/>
    <w:rsid w:val="00E959D8"/>
    <w:rsid w:val="00E9638E"/>
    <w:rsid w:val="00E97713"/>
    <w:rsid w:val="00E97C97"/>
    <w:rsid w:val="00EA0473"/>
    <w:rsid w:val="00EA1C7D"/>
    <w:rsid w:val="00EA29FB"/>
    <w:rsid w:val="00EA2B93"/>
    <w:rsid w:val="00EA3F80"/>
    <w:rsid w:val="00EA5CFB"/>
    <w:rsid w:val="00EA7DC8"/>
    <w:rsid w:val="00EB047B"/>
    <w:rsid w:val="00EB10AA"/>
    <w:rsid w:val="00EB352F"/>
    <w:rsid w:val="00EB4055"/>
    <w:rsid w:val="00EB61AF"/>
    <w:rsid w:val="00EC01F6"/>
    <w:rsid w:val="00EC0A94"/>
    <w:rsid w:val="00EC0C6F"/>
    <w:rsid w:val="00EC20A6"/>
    <w:rsid w:val="00EC5FE4"/>
    <w:rsid w:val="00ED358C"/>
    <w:rsid w:val="00ED383F"/>
    <w:rsid w:val="00ED396A"/>
    <w:rsid w:val="00ED447E"/>
    <w:rsid w:val="00ED483C"/>
    <w:rsid w:val="00ED4A48"/>
    <w:rsid w:val="00ED4E41"/>
    <w:rsid w:val="00ED52FD"/>
    <w:rsid w:val="00ED5362"/>
    <w:rsid w:val="00ED66B9"/>
    <w:rsid w:val="00EE085D"/>
    <w:rsid w:val="00EE0C5B"/>
    <w:rsid w:val="00EE0E8A"/>
    <w:rsid w:val="00EE145A"/>
    <w:rsid w:val="00EE2642"/>
    <w:rsid w:val="00EE3619"/>
    <w:rsid w:val="00EE50F4"/>
    <w:rsid w:val="00EE54D9"/>
    <w:rsid w:val="00EE5D6D"/>
    <w:rsid w:val="00EF2CC8"/>
    <w:rsid w:val="00EF3B89"/>
    <w:rsid w:val="00EF55A1"/>
    <w:rsid w:val="00EF581F"/>
    <w:rsid w:val="00EF6036"/>
    <w:rsid w:val="00EF6D22"/>
    <w:rsid w:val="00EF7341"/>
    <w:rsid w:val="00F01009"/>
    <w:rsid w:val="00F04005"/>
    <w:rsid w:val="00F05D06"/>
    <w:rsid w:val="00F06209"/>
    <w:rsid w:val="00F06825"/>
    <w:rsid w:val="00F101F0"/>
    <w:rsid w:val="00F131C2"/>
    <w:rsid w:val="00F138E3"/>
    <w:rsid w:val="00F13B62"/>
    <w:rsid w:val="00F15296"/>
    <w:rsid w:val="00F1534B"/>
    <w:rsid w:val="00F155E9"/>
    <w:rsid w:val="00F179C4"/>
    <w:rsid w:val="00F232A3"/>
    <w:rsid w:val="00F235EB"/>
    <w:rsid w:val="00F237D8"/>
    <w:rsid w:val="00F23B8A"/>
    <w:rsid w:val="00F2766E"/>
    <w:rsid w:val="00F30894"/>
    <w:rsid w:val="00F30AB3"/>
    <w:rsid w:val="00F32688"/>
    <w:rsid w:val="00F32E32"/>
    <w:rsid w:val="00F3408B"/>
    <w:rsid w:val="00F34342"/>
    <w:rsid w:val="00F3455D"/>
    <w:rsid w:val="00F35C06"/>
    <w:rsid w:val="00F36704"/>
    <w:rsid w:val="00F36BA2"/>
    <w:rsid w:val="00F403A7"/>
    <w:rsid w:val="00F407CB"/>
    <w:rsid w:val="00F40B49"/>
    <w:rsid w:val="00F44058"/>
    <w:rsid w:val="00F45F9D"/>
    <w:rsid w:val="00F471A0"/>
    <w:rsid w:val="00F4764F"/>
    <w:rsid w:val="00F5163A"/>
    <w:rsid w:val="00F52B4D"/>
    <w:rsid w:val="00F5378C"/>
    <w:rsid w:val="00F56E5D"/>
    <w:rsid w:val="00F56E8D"/>
    <w:rsid w:val="00F57409"/>
    <w:rsid w:val="00F6152E"/>
    <w:rsid w:val="00F6423B"/>
    <w:rsid w:val="00F6435A"/>
    <w:rsid w:val="00F666E3"/>
    <w:rsid w:val="00F66D0D"/>
    <w:rsid w:val="00F716A2"/>
    <w:rsid w:val="00F72244"/>
    <w:rsid w:val="00F75DE5"/>
    <w:rsid w:val="00F77CA2"/>
    <w:rsid w:val="00F80620"/>
    <w:rsid w:val="00F81414"/>
    <w:rsid w:val="00F82B53"/>
    <w:rsid w:val="00F83474"/>
    <w:rsid w:val="00F84B88"/>
    <w:rsid w:val="00F852BF"/>
    <w:rsid w:val="00F86EF5"/>
    <w:rsid w:val="00F8739E"/>
    <w:rsid w:val="00F87495"/>
    <w:rsid w:val="00F87836"/>
    <w:rsid w:val="00F9015B"/>
    <w:rsid w:val="00F908B9"/>
    <w:rsid w:val="00F92365"/>
    <w:rsid w:val="00F925D7"/>
    <w:rsid w:val="00F92605"/>
    <w:rsid w:val="00F971C9"/>
    <w:rsid w:val="00F973F4"/>
    <w:rsid w:val="00FA1075"/>
    <w:rsid w:val="00FA30AB"/>
    <w:rsid w:val="00FA4708"/>
    <w:rsid w:val="00FA53E7"/>
    <w:rsid w:val="00FA5701"/>
    <w:rsid w:val="00FB04EC"/>
    <w:rsid w:val="00FB0775"/>
    <w:rsid w:val="00FB1759"/>
    <w:rsid w:val="00FB202A"/>
    <w:rsid w:val="00FB211B"/>
    <w:rsid w:val="00FB27C0"/>
    <w:rsid w:val="00FB4EA4"/>
    <w:rsid w:val="00FB670F"/>
    <w:rsid w:val="00FC1F80"/>
    <w:rsid w:val="00FC1FFA"/>
    <w:rsid w:val="00FC3DF6"/>
    <w:rsid w:val="00FC3F7D"/>
    <w:rsid w:val="00FC5583"/>
    <w:rsid w:val="00FC5F66"/>
    <w:rsid w:val="00FC77AF"/>
    <w:rsid w:val="00FC7A3D"/>
    <w:rsid w:val="00FD5437"/>
    <w:rsid w:val="00FD5F7C"/>
    <w:rsid w:val="00FD64E2"/>
    <w:rsid w:val="00FD74C3"/>
    <w:rsid w:val="00FD76F3"/>
    <w:rsid w:val="00FE11F7"/>
    <w:rsid w:val="00FE33E1"/>
    <w:rsid w:val="00FE3520"/>
    <w:rsid w:val="00FE4E12"/>
    <w:rsid w:val="00FE652E"/>
    <w:rsid w:val="00FE7D13"/>
    <w:rsid w:val="00FF08FD"/>
    <w:rsid w:val="00FF34EA"/>
    <w:rsid w:val="00FF375F"/>
    <w:rsid w:val="00FF55CF"/>
    <w:rsid w:val="00FF6F9B"/>
    <w:rsid w:val="0DD8572F"/>
    <w:rsid w:val="1D207C4F"/>
    <w:rsid w:val="28405FD0"/>
    <w:rsid w:val="2FFEB0FB"/>
    <w:rsid w:val="366FF55A"/>
    <w:rsid w:val="39B77642"/>
    <w:rsid w:val="3BED3FA3"/>
    <w:rsid w:val="3DADB2E6"/>
    <w:rsid w:val="4412742C"/>
    <w:rsid w:val="477F2351"/>
    <w:rsid w:val="4FFD301F"/>
    <w:rsid w:val="557FD36E"/>
    <w:rsid w:val="5EFDD934"/>
    <w:rsid w:val="6BFF2233"/>
    <w:rsid w:val="75DFE720"/>
    <w:rsid w:val="7DFD0D0A"/>
    <w:rsid w:val="7FBFC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uiPriority="35" w:unhideWhenUsed="0" w:qFormat="1"/>
    <w:lsdException w:name="table of figures" w:qFormat="1"/>
    <w:lsdException w:name="envelope address" w:semiHidden="1"/>
    <w:lsdException w:name="envelope return" w:semiHidden="1"/>
    <w:lsdException w:name="footnote reference"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1">
    <w:name w:val="Normal"/>
    <w:qFormat/>
    <w:pPr>
      <w:widowControl w:val="0"/>
      <w:jc w:val="both"/>
    </w:pPr>
  </w:style>
  <w:style w:type="paragraph" w:styleId="1">
    <w:name w:val="heading 1"/>
    <w:basedOn w:val="a1"/>
    <w:next w:val="a1"/>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paragraph" w:styleId="2">
    <w:name w:val="heading 2"/>
    <w:basedOn w:val="a1"/>
    <w:next w:val="a1"/>
    <w:link w:val="2Char"/>
    <w:uiPriority w:val="9"/>
    <w:qFormat/>
    <w:pPr>
      <w:keepNext/>
      <w:keepLines/>
      <w:spacing w:before="260" w:after="260" w:line="416" w:lineRule="auto"/>
      <w:outlineLvl w:val="1"/>
    </w:pPr>
    <w:rPr>
      <w:rFonts w:ascii="Cambria" w:hAnsi="Cambria"/>
      <w:b/>
      <w:bCs/>
      <w:kern w:val="2"/>
      <w:sz w:val="32"/>
      <w:szCs w:val="32"/>
      <w:lang w:val="zh-CN"/>
    </w:rPr>
  </w:style>
  <w:style w:type="paragraph" w:styleId="3">
    <w:name w:val="heading 3"/>
    <w:basedOn w:val="a1"/>
    <w:next w:val="a1"/>
    <w:link w:val="3Char"/>
    <w:uiPriority w:val="9"/>
    <w:qFormat/>
    <w:pPr>
      <w:keepNext/>
      <w:keepLines/>
      <w:spacing w:before="260" w:after="260" w:line="416" w:lineRule="auto"/>
      <w:outlineLvl w:val="2"/>
    </w:pPr>
    <w:rPr>
      <w:rFonts w:ascii="Times New Roman" w:hAnsi="Times New Roman"/>
      <w:b/>
      <w:bCs/>
      <w:kern w:val="2"/>
      <w:sz w:val="32"/>
      <w:szCs w:val="32"/>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
    <w:name w:val="toc 7"/>
    <w:basedOn w:val="a1"/>
    <w:next w:val="a1"/>
    <w:uiPriority w:val="39"/>
    <w:unhideWhenUsed/>
    <w:qFormat/>
    <w:pPr>
      <w:ind w:left="1200"/>
      <w:jc w:val="left"/>
    </w:pPr>
    <w:rPr>
      <w:rFonts w:cs="Calibri"/>
      <w:sz w:val="18"/>
      <w:szCs w:val="18"/>
    </w:rPr>
  </w:style>
  <w:style w:type="paragraph" w:styleId="a5">
    <w:name w:val="caption"/>
    <w:basedOn w:val="a1"/>
    <w:next w:val="a1"/>
    <w:uiPriority w:val="35"/>
    <w:qFormat/>
    <w:rPr>
      <w:rFonts w:ascii="Cambria" w:eastAsia="黑体" w:hAnsi="Cambria"/>
    </w:rPr>
  </w:style>
  <w:style w:type="paragraph" w:styleId="5">
    <w:name w:val="toc 5"/>
    <w:basedOn w:val="a1"/>
    <w:next w:val="a1"/>
    <w:uiPriority w:val="39"/>
    <w:unhideWhenUsed/>
    <w:qFormat/>
    <w:pPr>
      <w:ind w:left="800"/>
      <w:jc w:val="left"/>
    </w:pPr>
    <w:rPr>
      <w:rFonts w:cs="Calibri"/>
      <w:sz w:val="18"/>
      <w:szCs w:val="18"/>
    </w:rPr>
  </w:style>
  <w:style w:type="paragraph" w:styleId="30">
    <w:name w:val="toc 3"/>
    <w:basedOn w:val="a1"/>
    <w:next w:val="a1"/>
    <w:uiPriority w:val="39"/>
    <w:unhideWhenUsed/>
    <w:qFormat/>
    <w:pPr>
      <w:ind w:left="400"/>
      <w:jc w:val="left"/>
    </w:pPr>
    <w:rPr>
      <w:rFonts w:cs="Calibri"/>
      <w:i/>
      <w:iCs/>
    </w:rPr>
  </w:style>
  <w:style w:type="paragraph" w:styleId="8">
    <w:name w:val="toc 8"/>
    <w:basedOn w:val="a1"/>
    <w:next w:val="a1"/>
    <w:uiPriority w:val="39"/>
    <w:unhideWhenUsed/>
    <w:qFormat/>
    <w:pPr>
      <w:ind w:left="1400"/>
      <w:jc w:val="left"/>
    </w:pPr>
    <w:rPr>
      <w:rFonts w:cs="Calibri"/>
      <w:sz w:val="18"/>
      <w:szCs w:val="18"/>
    </w:rPr>
  </w:style>
  <w:style w:type="paragraph" w:styleId="a6">
    <w:name w:val="Date"/>
    <w:basedOn w:val="a1"/>
    <w:next w:val="a1"/>
    <w:link w:val="Char"/>
    <w:uiPriority w:val="99"/>
    <w:unhideWhenUsed/>
    <w:qFormat/>
    <w:pPr>
      <w:ind w:leftChars="2500" w:left="100"/>
    </w:pPr>
    <w:rPr>
      <w:rFonts w:ascii="Times New Roman" w:hAnsi="Times New Roman"/>
      <w:kern w:val="2"/>
      <w:sz w:val="21"/>
      <w:szCs w:val="24"/>
      <w:lang w:val="zh-CN"/>
    </w:rPr>
  </w:style>
  <w:style w:type="paragraph" w:styleId="a7">
    <w:name w:val="Balloon Text"/>
    <w:basedOn w:val="a1"/>
    <w:link w:val="Char0"/>
    <w:uiPriority w:val="99"/>
    <w:unhideWhenUsed/>
    <w:qFormat/>
    <w:rPr>
      <w:rFonts w:ascii="Times New Roman" w:hAnsi="Times New Roman"/>
      <w:sz w:val="18"/>
      <w:szCs w:val="18"/>
      <w:lang w:val="zh-CN"/>
    </w:rPr>
  </w:style>
  <w:style w:type="paragraph" w:styleId="a8">
    <w:name w:val="footer"/>
    <w:basedOn w:val="a1"/>
    <w:link w:val="Char1"/>
    <w:uiPriority w:val="99"/>
    <w:unhideWhenUsed/>
    <w:qFormat/>
    <w:pPr>
      <w:tabs>
        <w:tab w:val="center" w:pos="4153"/>
        <w:tab w:val="right" w:pos="8306"/>
      </w:tabs>
      <w:snapToGrid w:val="0"/>
      <w:jc w:val="left"/>
    </w:pPr>
    <w:rPr>
      <w:rFonts w:ascii="Times New Roman" w:hAnsi="Times New Roman"/>
      <w:sz w:val="18"/>
      <w:szCs w:val="18"/>
      <w:lang w:val="zh-CN"/>
    </w:rPr>
  </w:style>
  <w:style w:type="paragraph" w:styleId="a9">
    <w:name w:val="header"/>
    <w:basedOn w:val="a1"/>
    <w:link w:val="Char2"/>
    <w:uiPriority w:val="99"/>
    <w:unhideWhenUsed/>
    <w:qFormat/>
    <w:pPr>
      <w:pBdr>
        <w:bottom w:val="single" w:sz="6" w:space="1" w:color="auto"/>
      </w:pBdr>
      <w:tabs>
        <w:tab w:val="center" w:pos="4153"/>
        <w:tab w:val="right" w:pos="8306"/>
      </w:tabs>
      <w:snapToGrid w:val="0"/>
      <w:jc w:val="center"/>
    </w:pPr>
    <w:rPr>
      <w:rFonts w:ascii="Times New Roman" w:hAnsi="Times New Roman"/>
      <w:sz w:val="18"/>
      <w:szCs w:val="18"/>
      <w:lang w:val="zh-CN"/>
    </w:rPr>
  </w:style>
  <w:style w:type="paragraph" w:styleId="10">
    <w:name w:val="toc 1"/>
    <w:basedOn w:val="a1"/>
    <w:next w:val="a1"/>
    <w:uiPriority w:val="39"/>
    <w:unhideWhenUsed/>
    <w:qFormat/>
    <w:pPr>
      <w:spacing w:before="120" w:after="120"/>
      <w:jc w:val="left"/>
    </w:pPr>
    <w:rPr>
      <w:rFonts w:cs="Calibri"/>
      <w:b/>
      <w:bCs/>
      <w:caps/>
    </w:rPr>
  </w:style>
  <w:style w:type="paragraph" w:styleId="4">
    <w:name w:val="toc 4"/>
    <w:basedOn w:val="a1"/>
    <w:next w:val="a1"/>
    <w:uiPriority w:val="39"/>
    <w:unhideWhenUsed/>
    <w:qFormat/>
    <w:pPr>
      <w:ind w:left="600"/>
      <w:jc w:val="left"/>
    </w:pPr>
    <w:rPr>
      <w:rFonts w:cs="Calibri"/>
      <w:sz w:val="18"/>
      <w:szCs w:val="18"/>
    </w:rPr>
  </w:style>
  <w:style w:type="paragraph" w:styleId="aa">
    <w:name w:val="footnote text"/>
    <w:basedOn w:val="a1"/>
    <w:link w:val="Char3"/>
    <w:uiPriority w:val="99"/>
    <w:unhideWhenUsed/>
    <w:qFormat/>
    <w:pPr>
      <w:snapToGrid w:val="0"/>
      <w:jc w:val="left"/>
    </w:pPr>
    <w:rPr>
      <w:kern w:val="2"/>
      <w:sz w:val="18"/>
      <w:szCs w:val="18"/>
      <w:lang w:val="zh-CN"/>
    </w:rPr>
  </w:style>
  <w:style w:type="paragraph" w:styleId="6">
    <w:name w:val="toc 6"/>
    <w:basedOn w:val="a1"/>
    <w:next w:val="a1"/>
    <w:uiPriority w:val="39"/>
    <w:unhideWhenUsed/>
    <w:qFormat/>
    <w:pPr>
      <w:ind w:left="1000"/>
      <w:jc w:val="left"/>
    </w:pPr>
    <w:rPr>
      <w:rFonts w:cs="Calibri"/>
      <w:sz w:val="18"/>
      <w:szCs w:val="18"/>
    </w:rPr>
  </w:style>
  <w:style w:type="paragraph" w:styleId="ab">
    <w:name w:val="table of figures"/>
    <w:basedOn w:val="a1"/>
    <w:next w:val="a1"/>
    <w:uiPriority w:val="99"/>
    <w:unhideWhenUsed/>
    <w:qFormat/>
    <w:pPr>
      <w:ind w:leftChars="200" w:left="200" w:hangingChars="200" w:hanging="200"/>
    </w:pPr>
  </w:style>
  <w:style w:type="paragraph" w:styleId="20">
    <w:name w:val="toc 2"/>
    <w:basedOn w:val="a1"/>
    <w:next w:val="a1"/>
    <w:uiPriority w:val="39"/>
    <w:unhideWhenUsed/>
    <w:qFormat/>
    <w:pPr>
      <w:ind w:left="200"/>
      <w:jc w:val="left"/>
    </w:pPr>
    <w:rPr>
      <w:rFonts w:cs="Calibri"/>
      <w:smallCaps/>
    </w:rPr>
  </w:style>
  <w:style w:type="paragraph" w:styleId="9">
    <w:name w:val="toc 9"/>
    <w:basedOn w:val="a1"/>
    <w:next w:val="a1"/>
    <w:uiPriority w:val="39"/>
    <w:unhideWhenUsed/>
    <w:qFormat/>
    <w:pPr>
      <w:ind w:left="1600"/>
      <w:jc w:val="left"/>
    </w:pPr>
    <w:rPr>
      <w:rFonts w:cs="Calibri"/>
      <w:sz w:val="18"/>
      <w:szCs w:val="18"/>
    </w:rPr>
  </w:style>
  <w:style w:type="paragraph" w:styleId="ac">
    <w:name w:val="Normal (Web)"/>
    <w:basedOn w:val="a1"/>
    <w:uiPriority w:val="99"/>
    <w:unhideWhenUsed/>
    <w:qFormat/>
    <w:pPr>
      <w:widowControl/>
      <w:spacing w:before="100" w:beforeAutospacing="1" w:after="100" w:afterAutospacing="1"/>
      <w:jc w:val="left"/>
    </w:pPr>
    <w:rPr>
      <w:rFonts w:ascii="宋体" w:hAnsi="宋体" w:cs="宋体"/>
      <w:sz w:val="24"/>
      <w:szCs w:val="24"/>
    </w:rPr>
  </w:style>
  <w:style w:type="character" w:styleId="ad">
    <w:name w:val="Strong"/>
    <w:uiPriority w:val="22"/>
    <w:qFormat/>
    <w:rPr>
      <w:b/>
      <w:bCs/>
    </w:rPr>
  </w:style>
  <w:style w:type="character" w:styleId="ae">
    <w:name w:val="page number"/>
    <w:basedOn w:val="a2"/>
    <w:qFormat/>
  </w:style>
  <w:style w:type="character" w:styleId="af">
    <w:name w:val="FollowedHyperlink"/>
    <w:uiPriority w:val="99"/>
    <w:unhideWhenUsed/>
    <w:qFormat/>
    <w:rPr>
      <w:color w:val="800080"/>
      <w:u w:val="single"/>
    </w:rPr>
  </w:style>
  <w:style w:type="character" w:styleId="af0">
    <w:name w:val="Hyperlink"/>
    <w:uiPriority w:val="99"/>
    <w:unhideWhenUsed/>
    <w:qFormat/>
    <w:rPr>
      <w:color w:val="0000FF"/>
      <w:u w:val="single"/>
    </w:rPr>
  </w:style>
  <w:style w:type="character" w:styleId="af1">
    <w:name w:val="footnote reference"/>
    <w:uiPriority w:val="99"/>
    <w:unhideWhenUsed/>
    <w:qFormat/>
    <w:rPr>
      <w:vertAlign w:val="superscript"/>
    </w:rPr>
  </w:style>
  <w:style w:type="table" w:styleId="af2">
    <w:name w:val="Table Grid"/>
    <w:basedOn w:val="a3"/>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新二级标题 Char"/>
    <w:link w:val="a"/>
    <w:qFormat/>
    <w:rPr>
      <w:rFonts w:ascii="楷体" w:eastAsia="楷体" w:hAnsi="楷体"/>
      <w:sz w:val="32"/>
    </w:rPr>
  </w:style>
  <w:style w:type="paragraph" w:customStyle="1" w:styleId="a">
    <w:name w:val="新二级标题"/>
    <w:basedOn w:val="a1"/>
    <w:link w:val="Char4"/>
    <w:qFormat/>
    <w:pPr>
      <w:numPr>
        <w:numId w:val="1"/>
      </w:numPr>
    </w:pPr>
    <w:rPr>
      <w:rFonts w:ascii="楷体" w:eastAsia="楷体" w:hAnsi="楷体"/>
      <w:sz w:val="32"/>
      <w:lang w:val="zh-CN"/>
    </w:rPr>
  </w:style>
  <w:style w:type="character" w:customStyle="1" w:styleId="3Char">
    <w:name w:val="标题 3 Char"/>
    <w:link w:val="3"/>
    <w:uiPriority w:val="9"/>
    <w:semiHidden/>
    <w:qFormat/>
    <w:rPr>
      <w:rFonts w:ascii="Times New Roman" w:hAnsi="Times New Roman"/>
      <w:b/>
      <w:bCs/>
      <w:kern w:val="2"/>
      <w:sz w:val="32"/>
      <w:szCs w:val="32"/>
    </w:rPr>
  </w:style>
  <w:style w:type="character" w:customStyle="1" w:styleId="1Char">
    <w:name w:val="标题 1 Char"/>
    <w:link w:val="1"/>
    <w:uiPriority w:val="9"/>
    <w:qFormat/>
    <w:rPr>
      <w:rFonts w:ascii="Times New Roman" w:hAnsi="Times New Roman"/>
      <w:b/>
      <w:bCs/>
      <w:kern w:val="44"/>
      <w:sz w:val="44"/>
      <w:szCs w:val="44"/>
    </w:rPr>
  </w:style>
  <w:style w:type="character" w:customStyle="1" w:styleId="Char0">
    <w:name w:val="批注框文本 Char"/>
    <w:link w:val="a7"/>
    <w:uiPriority w:val="99"/>
    <w:semiHidden/>
    <w:qFormat/>
    <w:rPr>
      <w:rFonts w:ascii="Times New Roman" w:eastAsia="宋体" w:hAnsi="Times New Roman" w:cs="Times New Roman"/>
      <w:sz w:val="18"/>
      <w:szCs w:val="18"/>
    </w:rPr>
  </w:style>
  <w:style w:type="character" w:customStyle="1" w:styleId="Char5">
    <w:name w:val="段 Char"/>
    <w:link w:val="af3"/>
    <w:qFormat/>
    <w:locked/>
    <w:rPr>
      <w:rFonts w:ascii="宋体" w:hAnsi="Times New Roman"/>
      <w:kern w:val="2"/>
      <w:sz w:val="22"/>
      <w:szCs w:val="22"/>
      <w:lang w:val="en-US" w:eastAsia="zh-CN" w:bidi="ar-SA"/>
    </w:rPr>
  </w:style>
  <w:style w:type="paragraph" w:customStyle="1" w:styleId="af3">
    <w:name w:val="段"/>
    <w:link w:val="Char5"/>
    <w:qFormat/>
    <w:pPr>
      <w:tabs>
        <w:tab w:val="center" w:pos="4201"/>
        <w:tab w:val="right" w:leader="dot" w:pos="9298"/>
      </w:tabs>
      <w:autoSpaceDE w:val="0"/>
      <w:autoSpaceDN w:val="0"/>
      <w:ind w:firstLineChars="200" w:firstLine="420"/>
      <w:jc w:val="both"/>
    </w:pPr>
    <w:rPr>
      <w:rFonts w:ascii="宋体" w:hAnsi="Times New Roman"/>
      <w:kern w:val="2"/>
      <w:sz w:val="22"/>
      <w:szCs w:val="22"/>
    </w:rPr>
  </w:style>
  <w:style w:type="character" w:customStyle="1" w:styleId="Char2">
    <w:name w:val="页眉 Char"/>
    <w:link w:val="a9"/>
    <w:uiPriority w:val="99"/>
    <w:qFormat/>
    <w:rPr>
      <w:rFonts w:ascii="Times New Roman" w:eastAsia="宋体" w:hAnsi="Times New Roman" w:cs="Times New Roman"/>
      <w:sz w:val="18"/>
      <w:szCs w:val="18"/>
    </w:rPr>
  </w:style>
  <w:style w:type="character" w:customStyle="1" w:styleId="Char3">
    <w:name w:val="脚注文本 Char"/>
    <w:link w:val="aa"/>
    <w:uiPriority w:val="99"/>
    <w:qFormat/>
    <w:rPr>
      <w:kern w:val="2"/>
      <w:sz w:val="18"/>
      <w:szCs w:val="18"/>
    </w:rPr>
  </w:style>
  <w:style w:type="character" w:customStyle="1" w:styleId="Char6">
    <w:name w:val="二级标题 Char"/>
    <w:qFormat/>
    <w:rPr>
      <w:rFonts w:ascii="楷体" w:eastAsia="楷体" w:hAnsi="楷体"/>
      <w:color w:val="000000"/>
      <w:kern w:val="2"/>
      <w:sz w:val="32"/>
      <w:szCs w:val="32"/>
    </w:rPr>
  </w:style>
  <w:style w:type="character" w:customStyle="1" w:styleId="Char1">
    <w:name w:val="页脚 Char"/>
    <w:link w:val="a8"/>
    <w:uiPriority w:val="99"/>
    <w:qFormat/>
    <w:rPr>
      <w:rFonts w:ascii="Times New Roman" w:eastAsia="宋体" w:hAnsi="Times New Roman" w:cs="Times New Roman"/>
      <w:sz w:val="18"/>
      <w:szCs w:val="18"/>
    </w:rPr>
  </w:style>
  <w:style w:type="character" w:customStyle="1" w:styleId="Char7">
    <w:name w:val="列出段落 Char"/>
    <w:link w:val="af4"/>
    <w:uiPriority w:val="34"/>
    <w:qFormat/>
    <w:rPr>
      <w:rFonts w:ascii="Times New Roman" w:eastAsia="仿宋" w:hAnsi="Times New Roman"/>
      <w:kern w:val="2"/>
      <w:sz w:val="32"/>
      <w:szCs w:val="24"/>
    </w:rPr>
  </w:style>
  <w:style w:type="paragraph" w:styleId="af4">
    <w:name w:val="List Paragraph"/>
    <w:basedOn w:val="a1"/>
    <w:link w:val="Char7"/>
    <w:uiPriority w:val="34"/>
    <w:qFormat/>
    <w:pPr>
      <w:ind w:firstLineChars="200" w:firstLine="420"/>
    </w:pPr>
    <w:rPr>
      <w:rFonts w:ascii="Times New Roman" w:eastAsia="仿宋" w:hAnsi="Times New Roman"/>
      <w:kern w:val="2"/>
      <w:sz w:val="32"/>
      <w:szCs w:val="24"/>
      <w:lang w:val="zh-CN"/>
    </w:rPr>
  </w:style>
  <w:style w:type="character" w:customStyle="1" w:styleId="2Char">
    <w:name w:val="标题 2 Char"/>
    <w:link w:val="2"/>
    <w:uiPriority w:val="9"/>
    <w:qFormat/>
    <w:rPr>
      <w:rFonts w:ascii="Cambria" w:eastAsia="宋体" w:hAnsi="Cambria" w:cs="Times New Roman"/>
      <w:b/>
      <w:bCs/>
      <w:kern w:val="2"/>
      <w:sz w:val="32"/>
      <w:szCs w:val="32"/>
    </w:rPr>
  </w:style>
  <w:style w:type="character" w:customStyle="1" w:styleId="Char8">
    <w:name w:val="无间隔 Char"/>
    <w:uiPriority w:val="1"/>
    <w:qFormat/>
    <w:rPr>
      <w:rFonts w:eastAsia="仿宋"/>
      <w:sz w:val="32"/>
    </w:rPr>
  </w:style>
  <w:style w:type="character" w:customStyle="1" w:styleId="Char">
    <w:name w:val="日期 Char"/>
    <w:link w:val="a6"/>
    <w:uiPriority w:val="99"/>
    <w:semiHidden/>
    <w:qFormat/>
    <w:rPr>
      <w:rFonts w:ascii="Times New Roman" w:hAnsi="Times New Roman"/>
      <w:kern w:val="2"/>
      <w:sz w:val="21"/>
      <w:szCs w:val="24"/>
    </w:rPr>
  </w:style>
  <w:style w:type="paragraph" w:customStyle="1" w:styleId="xl92">
    <w:name w:val="xl92"/>
    <w:basedOn w:val="a1"/>
    <w:qFormat/>
    <w:pPr>
      <w:widowControl/>
      <w:spacing w:before="100" w:beforeAutospacing="1" w:after="100" w:afterAutospacing="1"/>
      <w:jc w:val="left"/>
    </w:pPr>
    <w:rPr>
      <w:rFonts w:ascii="宋体" w:hAnsi="宋体" w:cs="宋体"/>
      <w:sz w:val="18"/>
      <w:szCs w:val="18"/>
    </w:rPr>
  </w:style>
  <w:style w:type="paragraph" w:customStyle="1" w:styleId="xl72">
    <w:name w:val="xl72"/>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89">
    <w:name w:val="xl89"/>
    <w:basedOn w:val="a1"/>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宋体" w:hAnsi="宋体" w:cs="宋体"/>
      <w:color w:val="000000"/>
      <w:sz w:val="18"/>
      <w:szCs w:val="18"/>
    </w:rPr>
  </w:style>
  <w:style w:type="paragraph" w:customStyle="1" w:styleId="font5">
    <w:name w:val="font5"/>
    <w:basedOn w:val="a1"/>
    <w:qFormat/>
    <w:pPr>
      <w:widowControl/>
      <w:spacing w:before="100" w:beforeAutospacing="1" w:after="100" w:afterAutospacing="1"/>
      <w:jc w:val="left"/>
    </w:pPr>
    <w:rPr>
      <w:rFonts w:ascii="宋体" w:hAnsi="宋体" w:cs="宋体"/>
      <w:sz w:val="18"/>
      <w:szCs w:val="18"/>
    </w:rPr>
  </w:style>
  <w:style w:type="paragraph" w:customStyle="1" w:styleId="TOC1">
    <w:name w:val="TOC 标题1"/>
    <w:basedOn w:val="1"/>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6">
    <w:name w:val="xl76"/>
    <w:basedOn w:val="a1"/>
    <w:qFormat/>
    <w:pPr>
      <w:widowControl/>
      <w:pBdr>
        <w:top w:val="single" w:sz="4" w:space="0" w:color="000000"/>
        <w:left w:val="single" w:sz="4" w:space="0" w:color="000000"/>
        <w:bottom w:val="single" w:sz="4" w:space="0" w:color="000000"/>
      </w:pBdr>
      <w:shd w:val="clear" w:color="000000" w:fill="EEECE1"/>
      <w:spacing w:before="100" w:beforeAutospacing="1" w:after="100" w:afterAutospacing="1"/>
      <w:jc w:val="left"/>
    </w:pPr>
    <w:rPr>
      <w:rFonts w:ascii="宋体" w:hAnsi="宋体" w:cs="宋体"/>
      <w:color w:val="000000"/>
      <w:sz w:val="18"/>
      <w:szCs w:val="18"/>
    </w:rPr>
  </w:style>
  <w:style w:type="paragraph" w:customStyle="1" w:styleId="CharCharCharChar">
    <w:name w:val="Char Char Char Char"/>
    <w:basedOn w:val="a1"/>
    <w:qFormat/>
    <w:pPr>
      <w:widowControl/>
      <w:spacing w:after="160" w:line="240" w:lineRule="exact"/>
      <w:jc w:val="left"/>
    </w:pPr>
  </w:style>
  <w:style w:type="paragraph" w:customStyle="1" w:styleId="xl83">
    <w:name w:val="xl83"/>
    <w:basedOn w:val="a1"/>
    <w:qFormat/>
    <w:pPr>
      <w:widowControl/>
      <w:pBdr>
        <w:top w:val="single" w:sz="4" w:space="0" w:color="000000"/>
        <w:left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91">
    <w:name w:val="xl91"/>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78">
    <w:name w:val="xl78"/>
    <w:basedOn w:val="a1"/>
    <w:qFormat/>
    <w:pPr>
      <w:widowControl/>
      <w:pBdr>
        <w:top w:val="single" w:sz="4" w:space="0" w:color="000000"/>
        <w:left w:val="single" w:sz="4" w:space="0" w:color="000000"/>
        <w:bottom w:val="single" w:sz="4" w:space="0" w:color="000000"/>
        <w:right w:val="single" w:sz="4" w:space="0" w:color="000000"/>
      </w:pBdr>
      <w:shd w:val="clear" w:color="000000" w:fill="EEECE1"/>
      <w:spacing w:before="100" w:beforeAutospacing="1" w:after="100" w:afterAutospacing="1"/>
      <w:jc w:val="left"/>
    </w:pPr>
    <w:rPr>
      <w:rFonts w:ascii="宋体" w:hAnsi="宋体" w:cs="宋体"/>
      <w:color w:val="000000"/>
      <w:sz w:val="18"/>
      <w:szCs w:val="18"/>
    </w:rPr>
  </w:style>
  <w:style w:type="paragraph" w:customStyle="1" w:styleId="xl80">
    <w:name w:val="xl80"/>
    <w:basedOn w:val="a1"/>
    <w:qFormat/>
    <w:pPr>
      <w:widowControl/>
      <w:pBdr>
        <w:top w:val="single" w:sz="4" w:space="0" w:color="000000"/>
        <w:left w:val="single" w:sz="4" w:space="0" w:color="000000"/>
        <w:bottom w:val="single" w:sz="4" w:space="0" w:color="000000"/>
        <w:right w:val="single" w:sz="4" w:space="0" w:color="000000"/>
      </w:pBdr>
      <w:shd w:val="clear" w:color="000000" w:fill="9BBB59"/>
      <w:spacing w:before="100" w:beforeAutospacing="1" w:after="100" w:afterAutospacing="1"/>
      <w:jc w:val="left"/>
    </w:pPr>
    <w:rPr>
      <w:rFonts w:ascii="宋体" w:hAnsi="宋体" w:cs="宋体"/>
      <w:color w:val="000000"/>
      <w:sz w:val="18"/>
      <w:szCs w:val="18"/>
    </w:rPr>
  </w:style>
  <w:style w:type="paragraph" w:customStyle="1" w:styleId="xl77">
    <w:name w:val="xl77"/>
    <w:basedOn w:val="a1"/>
    <w:qFormat/>
    <w:pPr>
      <w:widowControl/>
      <w:pBdr>
        <w:top w:val="single" w:sz="4" w:space="0" w:color="auto"/>
        <w:left w:val="single" w:sz="4" w:space="0" w:color="auto"/>
        <w:right w:val="single" w:sz="4" w:space="0" w:color="auto"/>
      </w:pBdr>
      <w:shd w:val="clear" w:color="000000" w:fill="EEECE1"/>
      <w:spacing w:before="100" w:beforeAutospacing="1" w:after="100" w:afterAutospacing="1"/>
      <w:jc w:val="left"/>
    </w:pPr>
    <w:rPr>
      <w:rFonts w:ascii="宋体" w:hAnsi="宋体" w:cs="宋体"/>
      <w:color w:val="000000"/>
      <w:sz w:val="18"/>
      <w:szCs w:val="18"/>
    </w:rPr>
  </w:style>
  <w:style w:type="paragraph" w:customStyle="1" w:styleId="xl81">
    <w:name w:val="xl81"/>
    <w:basedOn w:val="a1"/>
    <w:qFormat/>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pPr>
    <w:rPr>
      <w:rFonts w:ascii="宋体" w:hAnsi="宋体" w:cs="宋体"/>
      <w:color w:val="000000"/>
      <w:sz w:val="18"/>
      <w:szCs w:val="18"/>
    </w:rPr>
  </w:style>
  <w:style w:type="paragraph" w:customStyle="1" w:styleId="xl90">
    <w:name w:val="xl90"/>
    <w:basedOn w:val="a1"/>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74">
    <w:name w:val="xl74"/>
    <w:basedOn w:val="a1"/>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82">
    <w:name w:val="xl82"/>
    <w:basedOn w:val="a1"/>
    <w:qFormat/>
    <w:pPr>
      <w:widowControl/>
      <w:pBdr>
        <w:top w:val="single" w:sz="4" w:space="0" w:color="000000"/>
        <w:left w:val="single" w:sz="4" w:space="0" w:color="000000"/>
        <w:bottom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 w:val="18"/>
      <w:szCs w:val="18"/>
    </w:rPr>
  </w:style>
  <w:style w:type="paragraph" w:customStyle="1" w:styleId="xl84">
    <w:name w:val="xl84"/>
    <w:basedOn w:val="a1"/>
    <w:qFormat/>
    <w:pPr>
      <w:widowControl/>
      <w:pBdr>
        <w:top w:val="single" w:sz="4" w:space="0" w:color="000000"/>
        <w:left w:val="single" w:sz="4" w:space="0" w:color="000000"/>
        <w:right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87">
    <w:name w:val="xl87"/>
    <w:basedOn w:val="a1"/>
    <w:qFormat/>
    <w:pPr>
      <w:widowControl/>
      <w:pBdr>
        <w:left w:val="single" w:sz="4" w:space="0" w:color="000000"/>
        <w:bottom w:val="single" w:sz="4" w:space="0" w:color="000000"/>
        <w:right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79">
    <w:name w:val="xl79"/>
    <w:basedOn w:val="a1"/>
    <w:qFormat/>
    <w:pPr>
      <w:widowControl/>
      <w:pBdr>
        <w:top w:val="single" w:sz="4" w:space="0" w:color="000000"/>
        <w:left w:val="single" w:sz="4" w:space="0" w:color="000000"/>
        <w:bottom w:val="single" w:sz="4" w:space="0" w:color="000000"/>
        <w:right w:val="single" w:sz="4" w:space="0" w:color="000000"/>
      </w:pBdr>
      <w:shd w:val="clear" w:color="000000" w:fill="DDD9C3"/>
      <w:spacing w:before="100" w:beforeAutospacing="1" w:after="100" w:afterAutospacing="1"/>
      <w:jc w:val="left"/>
    </w:pPr>
    <w:rPr>
      <w:rFonts w:ascii="宋体" w:hAnsi="宋体" w:cs="宋体"/>
      <w:color w:val="000000"/>
      <w:sz w:val="18"/>
      <w:szCs w:val="18"/>
    </w:rPr>
  </w:style>
  <w:style w:type="paragraph" w:customStyle="1" w:styleId="xl85">
    <w:name w:val="xl85"/>
    <w:basedOn w:val="a1"/>
    <w:qFormat/>
    <w:pPr>
      <w:widowControl/>
      <w:pBdr>
        <w:top w:val="single" w:sz="4" w:space="0" w:color="auto"/>
        <w:left w:val="single" w:sz="4" w:space="0" w:color="auto"/>
        <w:right w:val="single" w:sz="4" w:space="0" w:color="auto"/>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88">
    <w:name w:val="xl88"/>
    <w:basedOn w:val="a1"/>
    <w:qFormat/>
    <w:pPr>
      <w:widowControl/>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jc w:val="left"/>
    </w:pPr>
    <w:rPr>
      <w:rFonts w:ascii="宋体" w:hAnsi="宋体" w:cs="宋体"/>
      <w:color w:val="000000"/>
      <w:sz w:val="18"/>
      <w:szCs w:val="18"/>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 w:val="18"/>
      <w:szCs w:val="18"/>
    </w:rPr>
  </w:style>
  <w:style w:type="paragraph" w:customStyle="1" w:styleId="xl73">
    <w:name w:val="xl73"/>
    <w:basedOn w:val="a1"/>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86">
    <w:name w:val="xl8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p0">
    <w:name w:val="p0"/>
    <w:basedOn w:val="a1"/>
    <w:qFormat/>
    <w:pPr>
      <w:widowControl/>
    </w:pPr>
    <w:rPr>
      <w:rFonts w:cs="宋体"/>
      <w:sz w:val="21"/>
      <w:szCs w:val="21"/>
    </w:rPr>
  </w:style>
  <w:style w:type="paragraph" w:customStyle="1" w:styleId="xl70">
    <w:name w:val="xl70"/>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69">
    <w:name w:val="xl69"/>
    <w:basedOn w:val="a1"/>
    <w:qFormat/>
    <w:pPr>
      <w:widowControl/>
      <w:spacing w:before="100" w:beforeAutospacing="1" w:after="100" w:afterAutospacing="1"/>
      <w:jc w:val="left"/>
    </w:pPr>
    <w:rPr>
      <w:rFonts w:ascii="宋体" w:hAnsi="宋体" w:cs="宋体"/>
      <w:sz w:val="18"/>
      <w:szCs w:val="18"/>
    </w:rPr>
  </w:style>
  <w:style w:type="paragraph" w:customStyle="1" w:styleId="xl71">
    <w:name w:val="xl71"/>
    <w:basedOn w:val="a1"/>
    <w:qFormat/>
    <w:pPr>
      <w:widowControl/>
      <w:pBdr>
        <w:top w:val="single" w:sz="4" w:space="0" w:color="000000"/>
        <w:left w:val="single" w:sz="4" w:space="0" w:color="000000"/>
        <w:bottom w:val="single" w:sz="4" w:space="0" w:color="000000"/>
        <w:right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a0">
    <w:name w:val="章标题"/>
    <w:next w:val="af3"/>
    <w:uiPriority w:val="99"/>
    <w:qFormat/>
    <w:pPr>
      <w:numPr>
        <w:numId w:val="2"/>
      </w:numPr>
      <w:spacing w:beforeLines="100" w:afterLines="100"/>
      <w:jc w:val="both"/>
      <w:outlineLvl w:val="1"/>
    </w:pPr>
    <w:rPr>
      <w:rFonts w:ascii="黑体" w:eastAsia="黑体" w:hAnsi="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uiPriority="35" w:unhideWhenUsed="0" w:qFormat="1"/>
    <w:lsdException w:name="table of figures" w:qFormat="1"/>
    <w:lsdException w:name="envelope address" w:semiHidden="1"/>
    <w:lsdException w:name="envelope return" w:semiHidden="1"/>
    <w:lsdException w:name="footnote reference"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1">
    <w:name w:val="Normal"/>
    <w:qFormat/>
    <w:pPr>
      <w:widowControl w:val="0"/>
      <w:jc w:val="both"/>
    </w:pPr>
  </w:style>
  <w:style w:type="paragraph" w:styleId="1">
    <w:name w:val="heading 1"/>
    <w:basedOn w:val="a1"/>
    <w:next w:val="a1"/>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paragraph" w:styleId="2">
    <w:name w:val="heading 2"/>
    <w:basedOn w:val="a1"/>
    <w:next w:val="a1"/>
    <w:link w:val="2Char"/>
    <w:uiPriority w:val="9"/>
    <w:qFormat/>
    <w:pPr>
      <w:keepNext/>
      <w:keepLines/>
      <w:spacing w:before="260" w:after="260" w:line="416" w:lineRule="auto"/>
      <w:outlineLvl w:val="1"/>
    </w:pPr>
    <w:rPr>
      <w:rFonts w:ascii="Cambria" w:hAnsi="Cambria"/>
      <w:b/>
      <w:bCs/>
      <w:kern w:val="2"/>
      <w:sz w:val="32"/>
      <w:szCs w:val="32"/>
      <w:lang w:val="zh-CN"/>
    </w:rPr>
  </w:style>
  <w:style w:type="paragraph" w:styleId="3">
    <w:name w:val="heading 3"/>
    <w:basedOn w:val="a1"/>
    <w:next w:val="a1"/>
    <w:link w:val="3Char"/>
    <w:uiPriority w:val="9"/>
    <w:qFormat/>
    <w:pPr>
      <w:keepNext/>
      <w:keepLines/>
      <w:spacing w:before="260" w:after="260" w:line="416" w:lineRule="auto"/>
      <w:outlineLvl w:val="2"/>
    </w:pPr>
    <w:rPr>
      <w:rFonts w:ascii="Times New Roman" w:hAnsi="Times New Roman"/>
      <w:b/>
      <w:bCs/>
      <w:kern w:val="2"/>
      <w:sz w:val="32"/>
      <w:szCs w:val="32"/>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
    <w:name w:val="toc 7"/>
    <w:basedOn w:val="a1"/>
    <w:next w:val="a1"/>
    <w:uiPriority w:val="39"/>
    <w:unhideWhenUsed/>
    <w:qFormat/>
    <w:pPr>
      <w:ind w:left="1200"/>
      <w:jc w:val="left"/>
    </w:pPr>
    <w:rPr>
      <w:rFonts w:cs="Calibri"/>
      <w:sz w:val="18"/>
      <w:szCs w:val="18"/>
    </w:rPr>
  </w:style>
  <w:style w:type="paragraph" w:styleId="a5">
    <w:name w:val="caption"/>
    <w:basedOn w:val="a1"/>
    <w:next w:val="a1"/>
    <w:uiPriority w:val="35"/>
    <w:qFormat/>
    <w:rPr>
      <w:rFonts w:ascii="Cambria" w:eastAsia="黑体" w:hAnsi="Cambria"/>
    </w:rPr>
  </w:style>
  <w:style w:type="paragraph" w:styleId="5">
    <w:name w:val="toc 5"/>
    <w:basedOn w:val="a1"/>
    <w:next w:val="a1"/>
    <w:uiPriority w:val="39"/>
    <w:unhideWhenUsed/>
    <w:qFormat/>
    <w:pPr>
      <w:ind w:left="800"/>
      <w:jc w:val="left"/>
    </w:pPr>
    <w:rPr>
      <w:rFonts w:cs="Calibri"/>
      <w:sz w:val="18"/>
      <w:szCs w:val="18"/>
    </w:rPr>
  </w:style>
  <w:style w:type="paragraph" w:styleId="30">
    <w:name w:val="toc 3"/>
    <w:basedOn w:val="a1"/>
    <w:next w:val="a1"/>
    <w:uiPriority w:val="39"/>
    <w:unhideWhenUsed/>
    <w:qFormat/>
    <w:pPr>
      <w:ind w:left="400"/>
      <w:jc w:val="left"/>
    </w:pPr>
    <w:rPr>
      <w:rFonts w:cs="Calibri"/>
      <w:i/>
      <w:iCs/>
    </w:rPr>
  </w:style>
  <w:style w:type="paragraph" w:styleId="8">
    <w:name w:val="toc 8"/>
    <w:basedOn w:val="a1"/>
    <w:next w:val="a1"/>
    <w:uiPriority w:val="39"/>
    <w:unhideWhenUsed/>
    <w:qFormat/>
    <w:pPr>
      <w:ind w:left="1400"/>
      <w:jc w:val="left"/>
    </w:pPr>
    <w:rPr>
      <w:rFonts w:cs="Calibri"/>
      <w:sz w:val="18"/>
      <w:szCs w:val="18"/>
    </w:rPr>
  </w:style>
  <w:style w:type="paragraph" w:styleId="a6">
    <w:name w:val="Date"/>
    <w:basedOn w:val="a1"/>
    <w:next w:val="a1"/>
    <w:link w:val="Char"/>
    <w:uiPriority w:val="99"/>
    <w:unhideWhenUsed/>
    <w:qFormat/>
    <w:pPr>
      <w:ind w:leftChars="2500" w:left="100"/>
    </w:pPr>
    <w:rPr>
      <w:rFonts w:ascii="Times New Roman" w:hAnsi="Times New Roman"/>
      <w:kern w:val="2"/>
      <w:sz w:val="21"/>
      <w:szCs w:val="24"/>
      <w:lang w:val="zh-CN"/>
    </w:rPr>
  </w:style>
  <w:style w:type="paragraph" w:styleId="a7">
    <w:name w:val="Balloon Text"/>
    <w:basedOn w:val="a1"/>
    <w:link w:val="Char0"/>
    <w:uiPriority w:val="99"/>
    <w:unhideWhenUsed/>
    <w:qFormat/>
    <w:rPr>
      <w:rFonts w:ascii="Times New Roman" w:hAnsi="Times New Roman"/>
      <w:sz w:val="18"/>
      <w:szCs w:val="18"/>
      <w:lang w:val="zh-CN"/>
    </w:rPr>
  </w:style>
  <w:style w:type="paragraph" w:styleId="a8">
    <w:name w:val="footer"/>
    <w:basedOn w:val="a1"/>
    <w:link w:val="Char1"/>
    <w:uiPriority w:val="99"/>
    <w:unhideWhenUsed/>
    <w:qFormat/>
    <w:pPr>
      <w:tabs>
        <w:tab w:val="center" w:pos="4153"/>
        <w:tab w:val="right" w:pos="8306"/>
      </w:tabs>
      <w:snapToGrid w:val="0"/>
      <w:jc w:val="left"/>
    </w:pPr>
    <w:rPr>
      <w:rFonts w:ascii="Times New Roman" w:hAnsi="Times New Roman"/>
      <w:sz w:val="18"/>
      <w:szCs w:val="18"/>
      <w:lang w:val="zh-CN"/>
    </w:rPr>
  </w:style>
  <w:style w:type="paragraph" w:styleId="a9">
    <w:name w:val="header"/>
    <w:basedOn w:val="a1"/>
    <w:link w:val="Char2"/>
    <w:uiPriority w:val="99"/>
    <w:unhideWhenUsed/>
    <w:qFormat/>
    <w:pPr>
      <w:pBdr>
        <w:bottom w:val="single" w:sz="6" w:space="1" w:color="auto"/>
      </w:pBdr>
      <w:tabs>
        <w:tab w:val="center" w:pos="4153"/>
        <w:tab w:val="right" w:pos="8306"/>
      </w:tabs>
      <w:snapToGrid w:val="0"/>
      <w:jc w:val="center"/>
    </w:pPr>
    <w:rPr>
      <w:rFonts w:ascii="Times New Roman" w:hAnsi="Times New Roman"/>
      <w:sz w:val="18"/>
      <w:szCs w:val="18"/>
      <w:lang w:val="zh-CN"/>
    </w:rPr>
  </w:style>
  <w:style w:type="paragraph" w:styleId="10">
    <w:name w:val="toc 1"/>
    <w:basedOn w:val="a1"/>
    <w:next w:val="a1"/>
    <w:uiPriority w:val="39"/>
    <w:unhideWhenUsed/>
    <w:qFormat/>
    <w:pPr>
      <w:spacing w:before="120" w:after="120"/>
      <w:jc w:val="left"/>
    </w:pPr>
    <w:rPr>
      <w:rFonts w:cs="Calibri"/>
      <w:b/>
      <w:bCs/>
      <w:caps/>
    </w:rPr>
  </w:style>
  <w:style w:type="paragraph" w:styleId="4">
    <w:name w:val="toc 4"/>
    <w:basedOn w:val="a1"/>
    <w:next w:val="a1"/>
    <w:uiPriority w:val="39"/>
    <w:unhideWhenUsed/>
    <w:qFormat/>
    <w:pPr>
      <w:ind w:left="600"/>
      <w:jc w:val="left"/>
    </w:pPr>
    <w:rPr>
      <w:rFonts w:cs="Calibri"/>
      <w:sz w:val="18"/>
      <w:szCs w:val="18"/>
    </w:rPr>
  </w:style>
  <w:style w:type="paragraph" w:styleId="aa">
    <w:name w:val="footnote text"/>
    <w:basedOn w:val="a1"/>
    <w:link w:val="Char3"/>
    <w:uiPriority w:val="99"/>
    <w:unhideWhenUsed/>
    <w:qFormat/>
    <w:pPr>
      <w:snapToGrid w:val="0"/>
      <w:jc w:val="left"/>
    </w:pPr>
    <w:rPr>
      <w:kern w:val="2"/>
      <w:sz w:val="18"/>
      <w:szCs w:val="18"/>
      <w:lang w:val="zh-CN"/>
    </w:rPr>
  </w:style>
  <w:style w:type="paragraph" w:styleId="6">
    <w:name w:val="toc 6"/>
    <w:basedOn w:val="a1"/>
    <w:next w:val="a1"/>
    <w:uiPriority w:val="39"/>
    <w:unhideWhenUsed/>
    <w:qFormat/>
    <w:pPr>
      <w:ind w:left="1000"/>
      <w:jc w:val="left"/>
    </w:pPr>
    <w:rPr>
      <w:rFonts w:cs="Calibri"/>
      <w:sz w:val="18"/>
      <w:szCs w:val="18"/>
    </w:rPr>
  </w:style>
  <w:style w:type="paragraph" w:styleId="ab">
    <w:name w:val="table of figures"/>
    <w:basedOn w:val="a1"/>
    <w:next w:val="a1"/>
    <w:uiPriority w:val="99"/>
    <w:unhideWhenUsed/>
    <w:qFormat/>
    <w:pPr>
      <w:ind w:leftChars="200" w:left="200" w:hangingChars="200" w:hanging="200"/>
    </w:pPr>
  </w:style>
  <w:style w:type="paragraph" w:styleId="20">
    <w:name w:val="toc 2"/>
    <w:basedOn w:val="a1"/>
    <w:next w:val="a1"/>
    <w:uiPriority w:val="39"/>
    <w:unhideWhenUsed/>
    <w:qFormat/>
    <w:pPr>
      <w:ind w:left="200"/>
      <w:jc w:val="left"/>
    </w:pPr>
    <w:rPr>
      <w:rFonts w:cs="Calibri"/>
      <w:smallCaps/>
    </w:rPr>
  </w:style>
  <w:style w:type="paragraph" w:styleId="9">
    <w:name w:val="toc 9"/>
    <w:basedOn w:val="a1"/>
    <w:next w:val="a1"/>
    <w:uiPriority w:val="39"/>
    <w:unhideWhenUsed/>
    <w:qFormat/>
    <w:pPr>
      <w:ind w:left="1600"/>
      <w:jc w:val="left"/>
    </w:pPr>
    <w:rPr>
      <w:rFonts w:cs="Calibri"/>
      <w:sz w:val="18"/>
      <w:szCs w:val="18"/>
    </w:rPr>
  </w:style>
  <w:style w:type="paragraph" w:styleId="ac">
    <w:name w:val="Normal (Web)"/>
    <w:basedOn w:val="a1"/>
    <w:uiPriority w:val="99"/>
    <w:unhideWhenUsed/>
    <w:qFormat/>
    <w:pPr>
      <w:widowControl/>
      <w:spacing w:before="100" w:beforeAutospacing="1" w:after="100" w:afterAutospacing="1"/>
      <w:jc w:val="left"/>
    </w:pPr>
    <w:rPr>
      <w:rFonts w:ascii="宋体" w:hAnsi="宋体" w:cs="宋体"/>
      <w:sz w:val="24"/>
      <w:szCs w:val="24"/>
    </w:rPr>
  </w:style>
  <w:style w:type="character" w:styleId="ad">
    <w:name w:val="Strong"/>
    <w:uiPriority w:val="22"/>
    <w:qFormat/>
    <w:rPr>
      <w:b/>
      <w:bCs/>
    </w:rPr>
  </w:style>
  <w:style w:type="character" w:styleId="ae">
    <w:name w:val="page number"/>
    <w:basedOn w:val="a2"/>
    <w:qFormat/>
  </w:style>
  <w:style w:type="character" w:styleId="af">
    <w:name w:val="FollowedHyperlink"/>
    <w:uiPriority w:val="99"/>
    <w:unhideWhenUsed/>
    <w:qFormat/>
    <w:rPr>
      <w:color w:val="800080"/>
      <w:u w:val="single"/>
    </w:rPr>
  </w:style>
  <w:style w:type="character" w:styleId="af0">
    <w:name w:val="Hyperlink"/>
    <w:uiPriority w:val="99"/>
    <w:unhideWhenUsed/>
    <w:qFormat/>
    <w:rPr>
      <w:color w:val="0000FF"/>
      <w:u w:val="single"/>
    </w:rPr>
  </w:style>
  <w:style w:type="character" w:styleId="af1">
    <w:name w:val="footnote reference"/>
    <w:uiPriority w:val="99"/>
    <w:unhideWhenUsed/>
    <w:qFormat/>
    <w:rPr>
      <w:vertAlign w:val="superscript"/>
    </w:rPr>
  </w:style>
  <w:style w:type="table" w:styleId="af2">
    <w:name w:val="Table Grid"/>
    <w:basedOn w:val="a3"/>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新二级标题 Char"/>
    <w:link w:val="a"/>
    <w:qFormat/>
    <w:rPr>
      <w:rFonts w:ascii="楷体" w:eastAsia="楷体" w:hAnsi="楷体"/>
      <w:sz w:val="32"/>
    </w:rPr>
  </w:style>
  <w:style w:type="paragraph" w:customStyle="1" w:styleId="a">
    <w:name w:val="新二级标题"/>
    <w:basedOn w:val="a1"/>
    <w:link w:val="Char4"/>
    <w:qFormat/>
    <w:pPr>
      <w:numPr>
        <w:numId w:val="1"/>
      </w:numPr>
    </w:pPr>
    <w:rPr>
      <w:rFonts w:ascii="楷体" w:eastAsia="楷体" w:hAnsi="楷体"/>
      <w:sz w:val="32"/>
      <w:lang w:val="zh-CN"/>
    </w:rPr>
  </w:style>
  <w:style w:type="character" w:customStyle="1" w:styleId="3Char">
    <w:name w:val="标题 3 Char"/>
    <w:link w:val="3"/>
    <w:uiPriority w:val="9"/>
    <w:semiHidden/>
    <w:qFormat/>
    <w:rPr>
      <w:rFonts w:ascii="Times New Roman" w:hAnsi="Times New Roman"/>
      <w:b/>
      <w:bCs/>
      <w:kern w:val="2"/>
      <w:sz w:val="32"/>
      <w:szCs w:val="32"/>
    </w:rPr>
  </w:style>
  <w:style w:type="character" w:customStyle="1" w:styleId="1Char">
    <w:name w:val="标题 1 Char"/>
    <w:link w:val="1"/>
    <w:uiPriority w:val="9"/>
    <w:qFormat/>
    <w:rPr>
      <w:rFonts w:ascii="Times New Roman" w:hAnsi="Times New Roman"/>
      <w:b/>
      <w:bCs/>
      <w:kern w:val="44"/>
      <w:sz w:val="44"/>
      <w:szCs w:val="44"/>
    </w:rPr>
  </w:style>
  <w:style w:type="character" w:customStyle="1" w:styleId="Char0">
    <w:name w:val="批注框文本 Char"/>
    <w:link w:val="a7"/>
    <w:uiPriority w:val="99"/>
    <w:semiHidden/>
    <w:qFormat/>
    <w:rPr>
      <w:rFonts w:ascii="Times New Roman" w:eastAsia="宋体" w:hAnsi="Times New Roman" w:cs="Times New Roman"/>
      <w:sz w:val="18"/>
      <w:szCs w:val="18"/>
    </w:rPr>
  </w:style>
  <w:style w:type="character" w:customStyle="1" w:styleId="Char5">
    <w:name w:val="段 Char"/>
    <w:link w:val="af3"/>
    <w:qFormat/>
    <w:locked/>
    <w:rPr>
      <w:rFonts w:ascii="宋体" w:hAnsi="Times New Roman"/>
      <w:kern w:val="2"/>
      <w:sz w:val="22"/>
      <w:szCs w:val="22"/>
      <w:lang w:val="en-US" w:eastAsia="zh-CN" w:bidi="ar-SA"/>
    </w:rPr>
  </w:style>
  <w:style w:type="paragraph" w:customStyle="1" w:styleId="af3">
    <w:name w:val="段"/>
    <w:link w:val="Char5"/>
    <w:qFormat/>
    <w:pPr>
      <w:tabs>
        <w:tab w:val="center" w:pos="4201"/>
        <w:tab w:val="right" w:leader="dot" w:pos="9298"/>
      </w:tabs>
      <w:autoSpaceDE w:val="0"/>
      <w:autoSpaceDN w:val="0"/>
      <w:ind w:firstLineChars="200" w:firstLine="420"/>
      <w:jc w:val="both"/>
    </w:pPr>
    <w:rPr>
      <w:rFonts w:ascii="宋体" w:hAnsi="Times New Roman"/>
      <w:kern w:val="2"/>
      <w:sz w:val="22"/>
      <w:szCs w:val="22"/>
    </w:rPr>
  </w:style>
  <w:style w:type="character" w:customStyle="1" w:styleId="Char2">
    <w:name w:val="页眉 Char"/>
    <w:link w:val="a9"/>
    <w:uiPriority w:val="99"/>
    <w:qFormat/>
    <w:rPr>
      <w:rFonts w:ascii="Times New Roman" w:eastAsia="宋体" w:hAnsi="Times New Roman" w:cs="Times New Roman"/>
      <w:sz w:val="18"/>
      <w:szCs w:val="18"/>
    </w:rPr>
  </w:style>
  <w:style w:type="character" w:customStyle="1" w:styleId="Char3">
    <w:name w:val="脚注文本 Char"/>
    <w:link w:val="aa"/>
    <w:uiPriority w:val="99"/>
    <w:qFormat/>
    <w:rPr>
      <w:kern w:val="2"/>
      <w:sz w:val="18"/>
      <w:szCs w:val="18"/>
    </w:rPr>
  </w:style>
  <w:style w:type="character" w:customStyle="1" w:styleId="Char6">
    <w:name w:val="二级标题 Char"/>
    <w:qFormat/>
    <w:rPr>
      <w:rFonts w:ascii="楷体" w:eastAsia="楷体" w:hAnsi="楷体"/>
      <w:color w:val="000000"/>
      <w:kern w:val="2"/>
      <w:sz w:val="32"/>
      <w:szCs w:val="32"/>
    </w:rPr>
  </w:style>
  <w:style w:type="character" w:customStyle="1" w:styleId="Char1">
    <w:name w:val="页脚 Char"/>
    <w:link w:val="a8"/>
    <w:uiPriority w:val="99"/>
    <w:qFormat/>
    <w:rPr>
      <w:rFonts w:ascii="Times New Roman" w:eastAsia="宋体" w:hAnsi="Times New Roman" w:cs="Times New Roman"/>
      <w:sz w:val="18"/>
      <w:szCs w:val="18"/>
    </w:rPr>
  </w:style>
  <w:style w:type="character" w:customStyle="1" w:styleId="Char7">
    <w:name w:val="列出段落 Char"/>
    <w:link w:val="af4"/>
    <w:uiPriority w:val="34"/>
    <w:qFormat/>
    <w:rPr>
      <w:rFonts w:ascii="Times New Roman" w:eastAsia="仿宋" w:hAnsi="Times New Roman"/>
      <w:kern w:val="2"/>
      <w:sz w:val="32"/>
      <w:szCs w:val="24"/>
    </w:rPr>
  </w:style>
  <w:style w:type="paragraph" w:styleId="af4">
    <w:name w:val="List Paragraph"/>
    <w:basedOn w:val="a1"/>
    <w:link w:val="Char7"/>
    <w:uiPriority w:val="34"/>
    <w:qFormat/>
    <w:pPr>
      <w:ind w:firstLineChars="200" w:firstLine="420"/>
    </w:pPr>
    <w:rPr>
      <w:rFonts w:ascii="Times New Roman" w:eastAsia="仿宋" w:hAnsi="Times New Roman"/>
      <w:kern w:val="2"/>
      <w:sz w:val="32"/>
      <w:szCs w:val="24"/>
      <w:lang w:val="zh-CN"/>
    </w:rPr>
  </w:style>
  <w:style w:type="character" w:customStyle="1" w:styleId="2Char">
    <w:name w:val="标题 2 Char"/>
    <w:link w:val="2"/>
    <w:uiPriority w:val="9"/>
    <w:qFormat/>
    <w:rPr>
      <w:rFonts w:ascii="Cambria" w:eastAsia="宋体" w:hAnsi="Cambria" w:cs="Times New Roman"/>
      <w:b/>
      <w:bCs/>
      <w:kern w:val="2"/>
      <w:sz w:val="32"/>
      <w:szCs w:val="32"/>
    </w:rPr>
  </w:style>
  <w:style w:type="character" w:customStyle="1" w:styleId="Char8">
    <w:name w:val="无间隔 Char"/>
    <w:uiPriority w:val="1"/>
    <w:qFormat/>
    <w:rPr>
      <w:rFonts w:eastAsia="仿宋"/>
      <w:sz w:val="32"/>
    </w:rPr>
  </w:style>
  <w:style w:type="character" w:customStyle="1" w:styleId="Char">
    <w:name w:val="日期 Char"/>
    <w:link w:val="a6"/>
    <w:uiPriority w:val="99"/>
    <w:semiHidden/>
    <w:qFormat/>
    <w:rPr>
      <w:rFonts w:ascii="Times New Roman" w:hAnsi="Times New Roman"/>
      <w:kern w:val="2"/>
      <w:sz w:val="21"/>
      <w:szCs w:val="24"/>
    </w:rPr>
  </w:style>
  <w:style w:type="paragraph" w:customStyle="1" w:styleId="xl92">
    <w:name w:val="xl92"/>
    <w:basedOn w:val="a1"/>
    <w:qFormat/>
    <w:pPr>
      <w:widowControl/>
      <w:spacing w:before="100" w:beforeAutospacing="1" w:after="100" w:afterAutospacing="1"/>
      <w:jc w:val="left"/>
    </w:pPr>
    <w:rPr>
      <w:rFonts w:ascii="宋体" w:hAnsi="宋体" w:cs="宋体"/>
      <w:sz w:val="18"/>
      <w:szCs w:val="18"/>
    </w:rPr>
  </w:style>
  <w:style w:type="paragraph" w:customStyle="1" w:styleId="xl72">
    <w:name w:val="xl72"/>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89">
    <w:name w:val="xl89"/>
    <w:basedOn w:val="a1"/>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宋体" w:hAnsi="宋体" w:cs="宋体"/>
      <w:color w:val="000000"/>
      <w:sz w:val="18"/>
      <w:szCs w:val="18"/>
    </w:rPr>
  </w:style>
  <w:style w:type="paragraph" w:customStyle="1" w:styleId="font5">
    <w:name w:val="font5"/>
    <w:basedOn w:val="a1"/>
    <w:qFormat/>
    <w:pPr>
      <w:widowControl/>
      <w:spacing w:before="100" w:beforeAutospacing="1" w:after="100" w:afterAutospacing="1"/>
      <w:jc w:val="left"/>
    </w:pPr>
    <w:rPr>
      <w:rFonts w:ascii="宋体" w:hAnsi="宋体" w:cs="宋体"/>
      <w:sz w:val="18"/>
      <w:szCs w:val="18"/>
    </w:rPr>
  </w:style>
  <w:style w:type="paragraph" w:customStyle="1" w:styleId="TOC1">
    <w:name w:val="TOC 标题1"/>
    <w:basedOn w:val="1"/>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6">
    <w:name w:val="xl76"/>
    <w:basedOn w:val="a1"/>
    <w:qFormat/>
    <w:pPr>
      <w:widowControl/>
      <w:pBdr>
        <w:top w:val="single" w:sz="4" w:space="0" w:color="000000"/>
        <w:left w:val="single" w:sz="4" w:space="0" w:color="000000"/>
        <w:bottom w:val="single" w:sz="4" w:space="0" w:color="000000"/>
      </w:pBdr>
      <w:shd w:val="clear" w:color="000000" w:fill="EEECE1"/>
      <w:spacing w:before="100" w:beforeAutospacing="1" w:after="100" w:afterAutospacing="1"/>
      <w:jc w:val="left"/>
    </w:pPr>
    <w:rPr>
      <w:rFonts w:ascii="宋体" w:hAnsi="宋体" w:cs="宋体"/>
      <w:color w:val="000000"/>
      <w:sz w:val="18"/>
      <w:szCs w:val="18"/>
    </w:rPr>
  </w:style>
  <w:style w:type="paragraph" w:customStyle="1" w:styleId="CharCharCharChar">
    <w:name w:val="Char Char Char Char"/>
    <w:basedOn w:val="a1"/>
    <w:qFormat/>
    <w:pPr>
      <w:widowControl/>
      <w:spacing w:after="160" w:line="240" w:lineRule="exact"/>
      <w:jc w:val="left"/>
    </w:pPr>
  </w:style>
  <w:style w:type="paragraph" w:customStyle="1" w:styleId="xl83">
    <w:name w:val="xl83"/>
    <w:basedOn w:val="a1"/>
    <w:qFormat/>
    <w:pPr>
      <w:widowControl/>
      <w:pBdr>
        <w:top w:val="single" w:sz="4" w:space="0" w:color="000000"/>
        <w:left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91">
    <w:name w:val="xl91"/>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78">
    <w:name w:val="xl78"/>
    <w:basedOn w:val="a1"/>
    <w:qFormat/>
    <w:pPr>
      <w:widowControl/>
      <w:pBdr>
        <w:top w:val="single" w:sz="4" w:space="0" w:color="000000"/>
        <w:left w:val="single" w:sz="4" w:space="0" w:color="000000"/>
        <w:bottom w:val="single" w:sz="4" w:space="0" w:color="000000"/>
        <w:right w:val="single" w:sz="4" w:space="0" w:color="000000"/>
      </w:pBdr>
      <w:shd w:val="clear" w:color="000000" w:fill="EEECE1"/>
      <w:spacing w:before="100" w:beforeAutospacing="1" w:after="100" w:afterAutospacing="1"/>
      <w:jc w:val="left"/>
    </w:pPr>
    <w:rPr>
      <w:rFonts w:ascii="宋体" w:hAnsi="宋体" w:cs="宋体"/>
      <w:color w:val="000000"/>
      <w:sz w:val="18"/>
      <w:szCs w:val="18"/>
    </w:rPr>
  </w:style>
  <w:style w:type="paragraph" w:customStyle="1" w:styleId="xl80">
    <w:name w:val="xl80"/>
    <w:basedOn w:val="a1"/>
    <w:qFormat/>
    <w:pPr>
      <w:widowControl/>
      <w:pBdr>
        <w:top w:val="single" w:sz="4" w:space="0" w:color="000000"/>
        <w:left w:val="single" w:sz="4" w:space="0" w:color="000000"/>
        <w:bottom w:val="single" w:sz="4" w:space="0" w:color="000000"/>
        <w:right w:val="single" w:sz="4" w:space="0" w:color="000000"/>
      </w:pBdr>
      <w:shd w:val="clear" w:color="000000" w:fill="9BBB59"/>
      <w:spacing w:before="100" w:beforeAutospacing="1" w:after="100" w:afterAutospacing="1"/>
      <w:jc w:val="left"/>
    </w:pPr>
    <w:rPr>
      <w:rFonts w:ascii="宋体" w:hAnsi="宋体" w:cs="宋体"/>
      <w:color w:val="000000"/>
      <w:sz w:val="18"/>
      <w:szCs w:val="18"/>
    </w:rPr>
  </w:style>
  <w:style w:type="paragraph" w:customStyle="1" w:styleId="xl77">
    <w:name w:val="xl77"/>
    <w:basedOn w:val="a1"/>
    <w:qFormat/>
    <w:pPr>
      <w:widowControl/>
      <w:pBdr>
        <w:top w:val="single" w:sz="4" w:space="0" w:color="auto"/>
        <w:left w:val="single" w:sz="4" w:space="0" w:color="auto"/>
        <w:right w:val="single" w:sz="4" w:space="0" w:color="auto"/>
      </w:pBdr>
      <w:shd w:val="clear" w:color="000000" w:fill="EEECE1"/>
      <w:spacing w:before="100" w:beforeAutospacing="1" w:after="100" w:afterAutospacing="1"/>
      <w:jc w:val="left"/>
    </w:pPr>
    <w:rPr>
      <w:rFonts w:ascii="宋体" w:hAnsi="宋体" w:cs="宋体"/>
      <w:color w:val="000000"/>
      <w:sz w:val="18"/>
      <w:szCs w:val="18"/>
    </w:rPr>
  </w:style>
  <w:style w:type="paragraph" w:customStyle="1" w:styleId="xl81">
    <w:name w:val="xl81"/>
    <w:basedOn w:val="a1"/>
    <w:qFormat/>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pPr>
    <w:rPr>
      <w:rFonts w:ascii="宋体" w:hAnsi="宋体" w:cs="宋体"/>
      <w:color w:val="000000"/>
      <w:sz w:val="18"/>
      <w:szCs w:val="18"/>
    </w:rPr>
  </w:style>
  <w:style w:type="paragraph" w:customStyle="1" w:styleId="xl90">
    <w:name w:val="xl90"/>
    <w:basedOn w:val="a1"/>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74">
    <w:name w:val="xl74"/>
    <w:basedOn w:val="a1"/>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82">
    <w:name w:val="xl82"/>
    <w:basedOn w:val="a1"/>
    <w:qFormat/>
    <w:pPr>
      <w:widowControl/>
      <w:pBdr>
        <w:top w:val="single" w:sz="4" w:space="0" w:color="000000"/>
        <w:left w:val="single" w:sz="4" w:space="0" w:color="000000"/>
        <w:bottom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 w:val="18"/>
      <w:szCs w:val="18"/>
    </w:rPr>
  </w:style>
  <w:style w:type="paragraph" w:customStyle="1" w:styleId="xl84">
    <w:name w:val="xl84"/>
    <w:basedOn w:val="a1"/>
    <w:qFormat/>
    <w:pPr>
      <w:widowControl/>
      <w:pBdr>
        <w:top w:val="single" w:sz="4" w:space="0" w:color="000000"/>
        <w:left w:val="single" w:sz="4" w:space="0" w:color="000000"/>
        <w:right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87">
    <w:name w:val="xl87"/>
    <w:basedOn w:val="a1"/>
    <w:qFormat/>
    <w:pPr>
      <w:widowControl/>
      <w:pBdr>
        <w:left w:val="single" w:sz="4" w:space="0" w:color="000000"/>
        <w:bottom w:val="single" w:sz="4" w:space="0" w:color="000000"/>
        <w:right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79">
    <w:name w:val="xl79"/>
    <w:basedOn w:val="a1"/>
    <w:qFormat/>
    <w:pPr>
      <w:widowControl/>
      <w:pBdr>
        <w:top w:val="single" w:sz="4" w:space="0" w:color="000000"/>
        <w:left w:val="single" w:sz="4" w:space="0" w:color="000000"/>
        <w:bottom w:val="single" w:sz="4" w:space="0" w:color="000000"/>
        <w:right w:val="single" w:sz="4" w:space="0" w:color="000000"/>
      </w:pBdr>
      <w:shd w:val="clear" w:color="000000" w:fill="DDD9C3"/>
      <w:spacing w:before="100" w:beforeAutospacing="1" w:after="100" w:afterAutospacing="1"/>
      <w:jc w:val="left"/>
    </w:pPr>
    <w:rPr>
      <w:rFonts w:ascii="宋体" w:hAnsi="宋体" w:cs="宋体"/>
      <w:color w:val="000000"/>
      <w:sz w:val="18"/>
      <w:szCs w:val="18"/>
    </w:rPr>
  </w:style>
  <w:style w:type="paragraph" w:customStyle="1" w:styleId="xl85">
    <w:name w:val="xl85"/>
    <w:basedOn w:val="a1"/>
    <w:qFormat/>
    <w:pPr>
      <w:widowControl/>
      <w:pBdr>
        <w:top w:val="single" w:sz="4" w:space="0" w:color="auto"/>
        <w:left w:val="single" w:sz="4" w:space="0" w:color="auto"/>
        <w:right w:val="single" w:sz="4" w:space="0" w:color="auto"/>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88">
    <w:name w:val="xl88"/>
    <w:basedOn w:val="a1"/>
    <w:qFormat/>
    <w:pPr>
      <w:widowControl/>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jc w:val="left"/>
    </w:pPr>
    <w:rPr>
      <w:rFonts w:ascii="宋体" w:hAnsi="宋体" w:cs="宋体"/>
      <w:color w:val="000000"/>
      <w:sz w:val="18"/>
      <w:szCs w:val="18"/>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 w:val="18"/>
      <w:szCs w:val="18"/>
    </w:rPr>
  </w:style>
  <w:style w:type="paragraph" w:customStyle="1" w:styleId="xl73">
    <w:name w:val="xl73"/>
    <w:basedOn w:val="a1"/>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86">
    <w:name w:val="xl8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p0">
    <w:name w:val="p0"/>
    <w:basedOn w:val="a1"/>
    <w:qFormat/>
    <w:pPr>
      <w:widowControl/>
    </w:pPr>
    <w:rPr>
      <w:rFonts w:cs="宋体"/>
      <w:sz w:val="21"/>
      <w:szCs w:val="21"/>
    </w:rPr>
  </w:style>
  <w:style w:type="paragraph" w:customStyle="1" w:styleId="xl70">
    <w:name w:val="xl70"/>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69">
    <w:name w:val="xl69"/>
    <w:basedOn w:val="a1"/>
    <w:qFormat/>
    <w:pPr>
      <w:widowControl/>
      <w:spacing w:before="100" w:beforeAutospacing="1" w:after="100" w:afterAutospacing="1"/>
      <w:jc w:val="left"/>
    </w:pPr>
    <w:rPr>
      <w:rFonts w:ascii="宋体" w:hAnsi="宋体" w:cs="宋体"/>
      <w:sz w:val="18"/>
      <w:szCs w:val="18"/>
    </w:rPr>
  </w:style>
  <w:style w:type="paragraph" w:customStyle="1" w:styleId="xl71">
    <w:name w:val="xl71"/>
    <w:basedOn w:val="a1"/>
    <w:qFormat/>
    <w:pPr>
      <w:widowControl/>
      <w:pBdr>
        <w:top w:val="single" w:sz="4" w:space="0" w:color="000000"/>
        <w:left w:val="single" w:sz="4" w:space="0" w:color="000000"/>
        <w:bottom w:val="single" w:sz="4" w:space="0" w:color="000000"/>
        <w:right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a0">
    <w:name w:val="章标题"/>
    <w:next w:val="af3"/>
    <w:uiPriority w:val="99"/>
    <w:qFormat/>
    <w:pPr>
      <w:numPr>
        <w:numId w:val="2"/>
      </w:numPr>
      <w:spacing w:beforeLines="100" w:afterLines="100"/>
      <w:jc w:val="both"/>
      <w:outlineLvl w:val="1"/>
    </w:pPr>
    <w:rPr>
      <w:rFonts w:ascii="黑体" w:eastAsia="黑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1153</Words>
  <Characters>6578</Characters>
  <Application>Microsoft Office Word</Application>
  <DocSecurity>0</DocSecurity>
  <Lines>54</Lines>
  <Paragraphs>15</Paragraphs>
  <ScaleCrop>false</ScaleCrop>
  <Company>Hewlett-Packard Company</Company>
  <LinksUpToDate>false</LinksUpToDate>
  <CharactersWithSpaces>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芦菁</dc:creator>
  <cp:lastModifiedBy>view01</cp:lastModifiedBy>
  <cp:revision>8</cp:revision>
  <cp:lastPrinted>2020-07-08T07:57:00Z</cp:lastPrinted>
  <dcterms:created xsi:type="dcterms:W3CDTF">2020-07-08T05:54:00Z</dcterms:created>
  <dcterms:modified xsi:type="dcterms:W3CDTF">2020-07-08T08:29:00Z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