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01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3239"/>
        <w:gridCol w:w="3240"/>
        <w:gridCol w:w="2901"/>
        <w:gridCol w:w="1421"/>
        <w:gridCol w:w="108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exact"/>
        </w:trPr>
        <w:tc>
          <w:tcPr>
            <w:tcW w:w="13601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384" w:lineRule="exact"/>
              <w:jc w:val="center"/>
              <w:rPr>
                <w:rFonts w:hint="default" w:ascii="宋体" w:hAnsi="Times New Roman" w:eastAsia="Times New Roman"/>
                <w:sz w:val="32"/>
              </w:rPr>
            </w:pPr>
            <w:bookmarkStart w:id="0" w:name="_GoBack"/>
            <w:r>
              <w:rPr>
                <w:rFonts w:hint="eastAsia" w:ascii="宋体" w:hAnsi="Times New Roman"/>
                <w:b/>
                <w:bCs/>
                <w:sz w:val="32"/>
              </w:rPr>
              <w:t>附表二：2020年（第三季度）全省医疗器械质量监督抽验结果（不合格名单）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序号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样品名称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受检单位</w:t>
            </w:r>
          </w:p>
        </w:tc>
        <w:tc>
          <w:tcPr>
            <w:tcW w:w="2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生产单位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规格型号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生产批号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报告编号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2"/>
              </w:rPr>
            </w:pPr>
            <w:r>
              <w:rPr>
                <w:rFonts w:hint="eastAsia" w:ascii="宋体" w:hAnsi="Times New Roman"/>
                <w:sz w:val="21"/>
              </w:rPr>
              <w:t>1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2"/>
              </w:rPr>
            </w:pPr>
            <w:r>
              <w:rPr>
                <w:rFonts w:hint="eastAsia" w:ascii="宋体" w:hAnsi="宋体"/>
                <w:sz w:val="21"/>
              </w:rPr>
              <w:t>一次性使用医用口罩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2"/>
              </w:rPr>
            </w:pPr>
            <w:r>
              <w:rPr>
                <w:rFonts w:hint="eastAsia" w:ascii="宋体" w:hAnsi="宋体"/>
                <w:sz w:val="21"/>
              </w:rPr>
              <w:t>贵州兴邦百盛医疗器械有限公司</w:t>
            </w:r>
          </w:p>
        </w:tc>
        <w:tc>
          <w:tcPr>
            <w:tcW w:w="2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2"/>
              </w:rPr>
            </w:pPr>
            <w:r>
              <w:rPr>
                <w:rFonts w:hint="eastAsia" w:ascii="宋体" w:hAnsi="宋体"/>
                <w:sz w:val="21"/>
              </w:rPr>
              <w:t>河南众泰恩医疗科技有限公司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2"/>
              </w:rPr>
            </w:pPr>
            <w:r>
              <w:rPr>
                <w:rFonts w:hint="eastAsia" w:ascii="宋体" w:hAnsi="宋体"/>
                <w:sz w:val="21"/>
              </w:rPr>
              <w:t>平面挂耳式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2"/>
              </w:rPr>
            </w:pPr>
            <w:r>
              <w:rPr>
                <w:rFonts w:hint="eastAsia" w:ascii="宋体" w:hAnsi="宋体"/>
                <w:sz w:val="21"/>
              </w:rPr>
              <w:t>20200401A7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2"/>
              </w:rPr>
            </w:pPr>
            <w:r>
              <w:rPr>
                <w:rFonts w:hint="eastAsia" w:ascii="宋体" w:hAnsi="宋体"/>
                <w:sz w:val="21"/>
              </w:rPr>
              <w:t>SCY200215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2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2"/>
              </w:rPr>
            </w:pPr>
            <w:r>
              <w:rPr>
                <w:rFonts w:hint="eastAsia" w:ascii="宋体" w:hAnsi="宋体"/>
                <w:sz w:val="21"/>
              </w:rPr>
              <w:t>一次性使用医用口罩（非无菌型）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2"/>
              </w:rPr>
            </w:pPr>
            <w:r>
              <w:rPr>
                <w:rFonts w:hint="eastAsia" w:ascii="宋体" w:hAnsi="宋体"/>
                <w:sz w:val="21"/>
              </w:rPr>
              <w:t>毕节市湘黔药业有限责任公司</w:t>
            </w:r>
          </w:p>
        </w:tc>
        <w:tc>
          <w:tcPr>
            <w:tcW w:w="2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湖南海元堂医药企业管理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2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平面型耳挂式，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2"/>
              </w:rPr>
            </w:pPr>
            <w:r>
              <w:rPr>
                <w:rFonts w:hint="eastAsia" w:ascii="宋体" w:hAnsi="宋体"/>
                <w:sz w:val="18"/>
              </w:rPr>
              <w:t>规格14.5cm×9cm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2"/>
              </w:rPr>
            </w:pPr>
            <w:r>
              <w:rPr>
                <w:rFonts w:hint="eastAsia" w:ascii="宋体" w:hAnsi="宋体"/>
                <w:sz w:val="21"/>
              </w:rPr>
              <w:t>20200429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2"/>
              </w:rPr>
            </w:pPr>
            <w:r>
              <w:rPr>
                <w:rFonts w:hint="eastAsia" w:ascii="宋体" w:hAnsi="宋体"/>
                <w:sz w:val="21"/>
              </w:rPr>
              <w:t>SCY200419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03C45"/>
    <w:rsid w:val="3E903C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2020-12-03T08:54:00Z</dcterms:created>
  <dc:creator>AdministratorPC</dc:creator>
  <cp:lastModifiedBy>AdministratorPC</cp:lastModifiedBy>
  <dcterms:modified xsi:type="dcterms:W3CDTF">2020-12-03T08:54:44Z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