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239"/>
        <w:gridCol w:w="3239"/>
        <w:gridCol w:w="2900"/>
        <w:gridCol w:w="1420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exact"/>
        </w:trPr>
        <w:tc>
          <w:tcPr>
            <w:tcW w:w="13600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84" w:lineRule="exact"/>
              <w:jc w:val="center"/>
              <w:rPr>
                <w:rFonts w:hint="default" w:ascii="宋体" w:hAnsi="Times New Roman" w:eastAsia="Times New Roman"/>
                <w:sz w:val="32"/>
              </w:rPr>
            </w:pPr>
            <w:bookmarkStart w:id="0" w:name="_GoBack"/>
            <w:bookmarkEnd w:id="0"/>
            <w:r>
              <w:rPr>
                <w:rFonts w:hint="eastAsia" w:ascii="宋体" w:hAnsi="Times New Roman"/>
                <w:b/>
                <w:bCs/>
                <w:sz w:val="32"/>
              </w:rPr>
              <w:t>附表四：非（可）吸收性外科缝线质量监督抽验结果（合格名单）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可吸收性外科缝线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仁怀新朝阳医院有限公司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上海浦东金环医疗用品股份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3-0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18V11 02AJ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可吸收性外科缝线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遵义市汇川区人民医院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南通华利康医疗器械有限公司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2-0 圆针 10×28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191008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丝线编织非吸收性缝线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毕节市第一人民医院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强生（中国）医疗器材有限公司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3-0 15×60cm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PM3AR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丝线编织非吸收性缝线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锦屏县人民医院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强生（中国）医疗器材有限公司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10×60cm        1 (4 METRIC)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MG3AG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5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可吸收性外科缝线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锦屏县人民医院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南通华利康医疗器械有限公司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4-0 1.5metric  合成 带针 紫色 45cm 角针 5×13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190807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6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非吸收性外科缝线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贵州鸿润昌贸易有限责任公司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扬州市榕乐医疗器械实业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3-0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20200518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7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可吸收性外科缝线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贵州来龙壹本商贸有限公司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上海浦东金环医疗用品股份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 90cm CR132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18V1229AJ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8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丝线编织非吸收性缝线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贵州中医药大学第二附属医院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强生（中国）医疗器材有限公司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3-0  (2 METRIC)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QA4AT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9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带针可吸收性外科缝线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贵航安顺医院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威高集团有限公司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4-0 75cm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20180111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10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医用真丝非吸收缝线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贵航安顺医院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扬州市金环医疗器械厂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2-0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20200103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可吸收性外科缝线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安顺市人民医院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上海浦东金环医疗用品股份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3-0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18V0808A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非吸收性外科缝线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安顺市人民医院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扬州富达医疗器械有限公司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 60cm×15根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20190306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13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可吸收性外科缝线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石阡县中医医院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上海浦东金环医疗用品股份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2-0 90cm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18V1120A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14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非吸收性外科缝线（蚕丝线）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石阡县人民医院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苏州市嘉盛医疗用品有限公司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Style w:val="5"/>
                <w:rFonts w:hint="eastAsia" w:ascii="宋体" w:hAnsi="宋体"/>
                <w:sz w:val="21"/>
              </w:rPr>
              <w:t>15×24</w:t>
            </w:r>
            <w:r>
              <w:rPr>
                <w:rStyle w:val="6"/>
                <w:rFonts w:hint="eastAsia" w:ascii="宋体" w:hAnsi="宋体" w:eastAsia="宋体"/>
                <w:sz w:val="21"/>
              </w:rPr>
              <w:t>"</w:t>
            </w:r>
            <w:r>
              <w:rPr>
                <w:rStyle w:val="5"/>
                <w:rFonts w:hint="eastAsia" w:ascii="宋体" w:hAnsi="宋体"/>
                <w:sz w:val="21"/>
              </w:rPr>
              <w:t xml:space="preserve"> 60cm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17J7G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15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可吸收性外科缝线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贵州元善科技发展有限公司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青岛耐丝克医材有限公司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4-0 80cm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M0150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16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医用真丝非吸收缝线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盘州市人民医院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扬州市金环医疗器械厂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3-0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20191003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可吸收性外科缝线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国药控股黔西南有限公司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上海浦东金环医疗用品股份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5-0 3/8 4×10 13 mm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18W0110BJ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18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非吸收性外科缝线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罗甸县人民医院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扬州环宇医疗器械有限公司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线束 0 60cm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20191105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可吸收性外科缝线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水城县人民医院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上海浦东金环医疗用品股份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2-0 90cm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18W0112A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非吸收性外科缝线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国药控股黔西南州医疗器械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杭州爱普医疗器械股份有限公司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Style w:val="5"/>
                <w:rFonts w:hint="eastAsia"/>
                <w:sz w:val="21"/>
              </w:rPr>
              <w:t>0</w:t>
            </w:r>
            <w:r>
              <w:rPr>
                <w:rStyle w:val="5"/>
                <w:rFonts w:hint="eastAsia" w:ascii="宋体" w:hAnsi="宋体"/>
                <w:sz w:val="21"/>
              </w:rPr>
              <w:t>（7</w:t>
            </w:r>
            <w:r>
              <w:rPr>
                <w:rStyle w:val="7"/>
                <w:rFonts w:hint="eastAsia" w:ascii="宋体" w:hAnsi="宋体"/>
                <w:sz w:val="21"/>
              </w:rPr>
              <w:t>#</w:t>
            </w:r>
            <w:r>
              <w:rPr>
                <w:rStyle w:val="5"/>
                <w:rFonts w:hint="eastAsia" w:ascii="宋体" w:hAnsi="宋体"/>
                <w:sz w:val="21"/>
              </w:rPr>
              <w:t>） 12×60cm  黑色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S0002008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非吸收性外科缝线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国药控股黔西南州医疗器械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南通华利康医疗器械有限公司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（7#）B-100     线长60cm×15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200405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SCY200507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7742"/>
    <w:rsid w:val="46FC77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  <w:style w:type="character" w:customStyle="1" w:styleId="5">
    <w:name w:val="font41"/>
    <w:basedOn w:val="3"/>
    <w:unhideWhenUsed/>
    <w:qFormat/>
    <w:uiPriority w:val="0"/>
    <w:rPr>
      <w:rFonts w:hint="eastAsia" w:ascii="宋体" w:eastAsia="宋体"/>
      <w:color w:val="000000"/>
      <w:sz w:val="18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bscript"/>
    </w:rPr>
  </w:style>
  <w:style w:type="character" w:customStyle="1" w:styleId="7">
    <w:name w:val="font01"/>
    <w:basedOn w:val="3"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2020-12-03T08:58:00Z</dcterms:created>
  <dc:creator>AdministratorPC</dc:creator>
  <cp:lastModifiedBy>AdministratorPC</cp:lastModifiedBy>
  <dcterms:modified xsi:type="dcterms:W3CDTF">2020-12-03T08:59:10Z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