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EFA" w:rsidRPr="00BA3410" w:rsidRDefault="00171EFA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中文名称：益生菌类保健食品申报与审评规定（征求意见稿）</w:t>
      </w:r>
    </w:p>
    <w:p w:rsidR="00171EFA" w:rsidRPr="00BA3410" w:rsidRDefault="00171EFA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英文名称：</w:t>
      </w:r>
      <w:r w:rsidR="00514DA7" w:rsidRPr="00514DA7">
        <w:rPr>
          <w:rFonts w:ascii="Times New Roman" w:eastAsia="宋体" w:hAnsi="Times New Roman"/>
          <w:bCs/>
          <w:sz w:val="24"/>
        </w:rPr>
        <w:t>Declaration and Review of Probiotic Health Food(Draft)</w:t>
      </w:r>
      <w:bookmarkStart w:id="0" w:name="_GoBack"/>
      <w:bookmarkEnd w:id="0"/>
    </w:p>
    <w:p w:rsidR="00171EFA" w:rsidRPr="00BA3410" w:rsidRDefault="00171EFA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状态：征求意见</w:t>
      </w:r>
    </w:p>
    <w:p w:rsidR="00171EFA" w:rsidRPr="00BA3410" w:rsidRDefault="00171EFA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发布时间：</w:t>
      </w:r>
      <w:r w:rsidR="00BA3410">
        <w:rPr>
          <w:rFonts w:ascii="Times New Roman" w:eastAsia="宋体" w:hAnsi="Times New Roman"/>
          <w:bCs/>
          <w:sz w:val="24"/>
        </w:rPr>
        <w:t>2019/03/</w:t>
      </w:r>
      <w:r w:rsidRPr="00BA3410">
        <w:rPr>
          <w:rFonts w:ascii="Times New Roman" w:eastAsia="宋体" w:hAnsi="Times New Roman"/>
          <w:bCs/>
          <w:sz w:val="24"/>
        </w:rPr>
        <w:t>20</w:t>
      </w:r>
    </w:p>
    <w:p w:rsidR="00756744" w:rsidRDefault="00171EFA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发布单位：国家市场监督管理总局</w:t>
      </w:r>
    </w:p>
    <w:p w:rsidR="00BA3410" w:rsidRDefault="00BA3410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</w:p>
    <w:p w:rsidR="00D308EE" w:rsidRPr="00D308EE" w:rsidRDefault="00D308EE" w:rsidP="00BA3410">
      <w:pPr>
        <w:spacing w:line="300" w:lineRule="auto"/>
        <w:jc w:val="left"/>
        <w:rPr>
          <w:rFonts w:ascii="Times New Roman" w:eastAsia="宋体" w:hAnsi="Times New Roman"/>
          <w:bCs/>
          <w:sz w:val="24"/>
        </w:rPr>
      </w:pPr>
    </w:p>
    <w:p w:rsidR="00756744" w:rsidRPr="00BA3410" w:rsidRDefault="00171EFA" w:rsidP="00BA3410">
      <w:pPr>
        <w:spacing w:line="300" w:lineRule="auto"/>
        <w:jc w:val="center"/>
        <w:rPr>
          <w:rFonts w:ascii="Times New Roman" w:eastAsia="宋体" w:hAnsi="Times New Roman"/>
          <w:b/>
          <w:sz w:val="24"/>
        </w:rPr>
      </w:pPr>
      <w:r w:rsidRPr="00BA3410">
        <w:rPr>
          <w:rFonts w:ascii="Times New Roman" w:eastAsia="宋体" w:hAnsi="Times New Roman" w:hint="eastAsia"/>
          <w:b/>
          <w:sz w:val="24"/>
        </w:rPr>
        <w:t>益生菌类保健食品申报与审评规定</w:t>
      </w:r>
      <w:r w:rsidRPr="00BA3410">
        <w:rPr>
          <w:rFonts w:ascii="Times New Roman" w:eastAsia="宋体" w:hAnsi="Times New Roman"/>
          <w:b/>
          <w:sz w:val="24"/>
        </w:rPr>
        <w:br/>
      </w:r>
      <w:r w:rsidRPr="00BA3410">
        <w:rPr>
          <w:rFonts w:ascii="Times New Roman" w:eastAsia="宋体" w:hAnsi="Times New Roman" w:hint="eastAsia"/>
          <w:b/>
          <w:sz w:val="24"/>
        </w:rPr>
        <w:t>（征求意见稿）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第一条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为</w:t>
      </w:r>
      <w:r w:rsidRPr="00BA3410">
        <w:rPr>
          <w:rFonts w:ascii="Times New Roman" w:eastAsia="宋体" w:hAnsi="Times New Roman" w:hint="eastAsia"/>
          <w:bCs/>
          <w:sz w:val="24"/>
        </w:rPr>
        <w:t>加强对</w:t>
      </w:r>
      <w:r w:rsidRPr="00BA3410">
        <w:rPr>
          <w:rFonts w:ascii="Times New Roman" w:eastAsia="宋体" w:hAnsi="Times New Roman"/>
          <w:bCs/>
          <w:sz w:val="24"/>
        </w:rPr>
        <w:t>益生菌类保健食品</w:t>
      </w:r>
      <w:r w:rsidRPr="00BA3410">
        <w:rPr>
          <w:rFonts w:ascii="Times New Roman" w:eastAsia="宋体" w:hAnsi="Times New Roman" w:hint="eastAsia"/>
          <w:bCs/>
          <w:sz w:val="24"/>
        </w:rPr>
        <w:t>的管理</w:t>
      </w:r>
      <w:r w:rsidRPr="00BA3410">
        <w:rPr>
          <w:rFonts w:ascii="Times New Roman" w:eastAsia="宋体" w:hAnsi="Times New Roman"/>
          <w:bCs/>
          <w:sz w:val="24"/>
        </w:rPr>
        <w:t>，</w:t>
      </w:r>
      <w:r w:rsidRPr="00BA3410">
        <w:rPr>
          <w:rFonts w:ascii="Times New Roman" w:eastAsia="宋体" w:hAnsi="Times New Roman" w:hint="eastAsia"/>
          <w:bCs/>
          <w:sz w:val="24"/>
        </w:rPr>
        <w:t>规范申报</w:t>
      </w:r>
      <w:r w:rsidRPr="00BA3410">
        <w:rPr>
          <w:rFonts w:ascii="Times New Roman" w:eastAsia="宋体" w:hAnsi="Times New Roman"/>
          <w:bCs/>
          <w:sz w:val="24"/>
        </w:rPr>
        <w:t>与</w:t>
      </w:r>
      <w:r w:rsidRPr="00BA3410">
        <w:rPr>
          <w:rFonts w:ascii="Times New Roman" w:eastAsia="宋体" w:hAnsi="Times New Roman" w:hint="eastAsia"/>
          <w:bCs/>
          <w:sz w:val="24"/>
        </w:rPr>
        <w:t>审评工作，</w:t>
      </w:r>
      <w:r w:rsidRPr="00BA3410">
        <w:rPr>
          <w:rFonts w:ascii="Times New Roman" w:eastAsia="宋体" w:hAnsi="Times New Roman"/>
          <w:bCs/>
          <w:sz w:val="24"/>
        </w:rPr>
        <w:t>确保益生菌类保健食品的安全</w:t>
      </w:r>
      <w:r w:rsidRPr="00BA3410">
        <w:rPr>
          <w:rFonts w:ascii="Times New Roman" w:eastAsia="宋体" w:hAnsi="Times New Roman" w:hint="eastAsia"/>
          <w:bCs/>
          <w:sz w:val="24"/>
        </w:rPr>
        <w:t>性、保健功能</w:t>
      </w:r>
      <w:r w:rsidRPr="00BA3410">
        <w:rPr>
          <w:rFonts w:ascii="Times New Roman" w:eastAsia="宋体" w:hAnsi="Times New Roman"/>
          <w:bCs/>
          <w:sz w:val="24"/>
        </w:rPr>
        <w:t>及质量可控</w:t>
      </w:r>
      <w:r w:rsidRPr="00BA3410">
        <w:rPr>
          <w:rFonts w:ascii="Times New Roman" w:eastAsia="宋体" w:hAnsi="Times New Roman" w:hint="eastAsia"/>
          <w:bCs/>
          <w:sz w:val="24"/>
        </w:rPr>
        <w:t>性</w:t>
      </w:r>
      <w:r w:rsidRPr="00BA3410">
        <w:rPr>
          <w:rFonts w:ascii="Times New Roman" w:eastAsia="宋体" w:hAnsi="Times New Roman"/>
          <w:bCs/>
          <w:sz w:val="24"/>
        </w:rPr>
        <w:t>，根据《中华人民共和国食品安全法》《保健食品注册与备案管理办法》，制定本规定。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第二条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/>
          <w:bCs/>
          <w:sz w:val="24"/>
        </w:rPr>
        <w:t>益生菌系指活的微生物，当摄取足够数量</w:t>
      </w:r>
      <w:r w:rsidRPr="00BA3410">
        <w:rPr>
          <w:rFonts w:ascii="Times New Roman" w:eastAsia="宋体" w:hAnsi="Times New Roman" w:hint="eastAsia"/>
          <w:bCs/>
          <w:sz w:val="24"/>
        </w:rPr>
        <w:t>时</w:t>
      </w:r>
      <w:r w:rsidRPr="00BA3410">
        <w:rPr>
          <w:rFonts w:ascii="Times New Roman" w:eastAsia="宋体" w:hAnsi="Times New Roman"/>
          <w:bCs/>
          <w:sz w:val="24"/>
        </w:rPr>
        <w:t>，对宿主健康有益。益生菌类保健食品系指以益生菌为主要功效成分，</w:t>
      </w:r>
      <w:r w:rsidRPr="00BA3410">
        <w:rPr>
          <w:rFonts w:ascii="Times New Roman" w:eastAsia="宋体" w:hAnsi="Times New Roman" w:hint="eastAsia"/>
          <w:bCs/>
          <w:sz w:val="24"/>
        </w:rPr>
        <w:t>添加</w:t>
      </w:r>
      <w:r w:rsidRPr="00BA3410">
        <w:rPr>
          <w:rFonts w:ascii="Times New Roman" w:eastAsia="宋体" w:hAnsi="Times New Roman"/>
          <w:bCs/>
          <w:sz w:val="24"/>
        </w:rPr>
        <w:t>必要的辅料</w:t>
      </w:r>
      <w:r w:rsidRPr="00BA3410">
        <w:rPr>
          <w:rFonts w:ascii="Times New Roman" w:eastAsia="宋体" w:hAnsi="Times New Roman" w:hint="eastAsia"/>
          <w:bCs/>
          <w:sz w:val="24"/>
        </w:rPr>
        <w:t>制成，当</w:t>
      </w:r>
      <w:r w:rsidRPr="00BA3410">
        <w:rPr>
          <w:rFonts w:ascii="Times New Roman" w:eastAsia="宋体" w:hAnsi="Times New Roman"/>
          <w:bCs/>
          <w:sz w:val="24"/>
        </w:rPr>
        <w:t>摄入足够</w:t>
      </w:r>
      <w:r w:rsidRPr="00BA3410">
        <w:rPr>
          <w:rFonts w:ascii="Times New Roman" w:eastAsia="宋体" w:hAnsi="Times New Roman" w:hint="eastAsia"/>
          <w:bCs/>
          <w:sz w:val="24"/>
        </w:rPr>
        <w:t>数</w:t>
      </w:r>
      <w:r w:rsidRPr="00BA3410">
        <w:rPr>
          <w:rFonts w:ascii="Times New Roman" w:eastAsia="宋体" w:hAnsi="Times New Roman"/>
          <w:bCs/>
          <w:sz w:val="24"/>
        </w:rPr>
        <w:t>量时对人体</w:t>
      </w:r>
      <w:r w:rsidRPr="00BA3410">
        <w:rPr>
          <w:rFonts w:ascii="Times New Roman" w:eastAsia="宋体" w:hAnsi="Times New Roman" w:hint="eastAsia"/>
          <w:bCs/>
          <w:sz w:val="24"/>
        </w:rPr>
        <w:t>健康</w:t>
      </w:r>
      <w:r w:rsidRPr="00BA3410">
        <w:rPr>
          <w:rFonts w:ascii="Times New Roman" w:eastAsia="宋体" w:hAnsi="Times New Roman"/>
          <w:bCs/>
          <w:sz w:val="24"/>
        </w:rPr>
        <w:t>起有益作用的微生物产品。益生菌类保健食品必须食用安全，</w:t>
      </w:r>
      <w:r w:rsidRPr="00BA3410">
        <w:rPr>
          <w:rFonts w:ascii="Times New Roman" w:eastAsia="宋体" w:hAnsi="Times New Roman" w:hint="eastAsia"/>
          <w:bCs/>
          <w:sz w:val="24"/>
        </w:rPr>
        <w:t>不得对人体产生急性、亚急性或者慢性危害。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第三条</w:t>
      </w:r>
      <w:r w:rsidRP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/>
          <w:bCs/>
          <w:sz w:val="24"/>
        </w:rPr>
        <w:t>生产益生菌类保健食品</w:t>
      </w:r>
      <w:r w:rsidRPr="00BA3410">
        <w:rPr>
          <w:rFonts w:ascii="Times New Roman" w:eastAsia="宋体" w:hAnsi="Times New Roman" w:hint="eastAsia"/>
          <w:bCs/>
          <w:sz w:val="24"/>
        </w:rPr>
        <w:t>所</w:t>
      </w:r>
      <w:r w:rsidRPr="00BA3410">
        <w:rPr>
          <w:rFonts w:ascii="Times New Roman" w:eastAsia="宋体" w:hAnsi="Times New Roman"/>
          <w:bCs/>
          <w:sz w:val="24"/>
        </w:rPr>
        <w:t>用菌</w:t>
      </w:r>
      <w:r w:rsidRPr="00BA3410">
        <w:rPr>
          <w:rFonts w:ascii="Times New Roman" w:eastAsia="宋体" w:hAnsi="Times New Roman" w:hint="eastAsia"/>
          <w:bCs/>
          <w:sz w:val="24"/>
        </w:rPr>
        <w:t>种（株）</w:t>
      </w:r>
      <w:r w:rsidRPr="00BA3410">
        <w:rPr>
          <w:rFonts w:ascii="Times New Roman" w:eastAsia="宋体" w:hAnsi="Times New Roman"/>
          <w:bCs/>
          <w:sz w:val="24"/>
        </w:rPr>
        <w:t>的生物学、遗传学、功效学特性</w:t>
      </w:r>
      <w:r w:rsidRPr="00BA3410">
        <w:rPr>
          <w:rFonts w:ascii="Times New Roman" w:eastAsia="宋体" w:hAnsi="Times New Roman" w:hint="eastAsia"/>
          <w:bCs/>
          <w:sz w:val="24"/>
        </w:rPr>
        <w:t>应</w:t>
      </w:r>
      <w:r w:rsidRPr="00BA3410">
        <w:rPr>
          <w:rFonts w:ascii="Times New Roman" w:eastAsia="宋体" w:hAnsi="Times New Roman"/>
          <w:bCs/>
          <w:sz w:val="24"/>
        </w:rPr>
        <w:t>明确和稳定</w:t>
      </w:r>
      <w:r w:rsidRPr="00BA3410">
        <w:rPr>
          <w:rFonts w:ascii="Times New Roman" w:eastAsia="宋体" w:hAnsi="Times New Roman" w:hint="eastAsia"/>
          <w:bCs/>
          <w:sz w:val="24"/>
        </w:rPr>
        <w:t>，</w:t>
      </w:r>
      <w:r w:rsidRPr="00BA3410">
        <w:rPr>
          <w:rFonts w:ascii="Times New Roman" w:eastAsia="宋体" w:hAnsi="Times New Roman"/>
          <w:bCs/>
          <w:sz w:val="24"/>
        </w:rPr>
        <w:t>菌</w:t>
      </w:r>
      <w:r w:rsidRPr="00BA3410">
        <w:rPr>
          <w:rFonts w:ascii="Times New Roman" w:eastAsia="宋体" w:hAnsi="Times New Roman" w:hint="eastAsia"/>
          <w:bCs/>
          <w:sz w:val="24"/>
        </w:rPr>
        <w:t>种（株）</w:t>
      </w:r>
      <w:r w:rsidRPr="00BA3410">
        <w:rPr>
          <w:rFonts w:ascii="Times New Roman" w:eastAsia="宋体" w:hAnsi="Times New Roman"/>
          <w:bCs/>
          <w:sz w:val="24"/>
        </w:rPr>
        <w:t>及其代谢产物</w:t>
      </w:r>
      <w:r w:rsidRPr="00BA3410">
        <w:rPr>
          <w:rFonts w:ascii="Times New Roman" w:eastAsia="宋体" w:hAnsi="Times New Roman" w:hint="eastAsia"/>
          <w:bCs/>
          <w:sz w:val="24"/>
        </w:rPr>
        <w:t>必须</w:t>
      </w:r>
      <w:r w:rsidRPr="00BA3410">
        <w:rPr>
          <w:rFonts w:ascii="Times New Roman" w:eastAsia="宋体" w:hAnsi="Times New Roman"/>
          <w:bCs/>
          <w:sz w:val="24"/>
        </w:rPr>
        <w:t>无毒无害。国家卫生行政部门发布的可用于食品的菌种</w:t>
      </w:r>
      <w:r w:rsidRPr="00BA3410">
        <w:rPr>
          <w:rFonts w:ascii="Times New Roman" w:eastAsia="宋体" w:hAnsi="Times New Roman" w:hint="eastAsia"/>
          <w:bCs/>
          <w:sz w:val="24"/>
        </w:rPr>
        <w:t>（株）</w:t>
      </w:r>
      <w:r w:rsidRPr="00BA3410">
        <w:rPr>
          <w:rFonts w:ascii="Times New Roman" w:eastAsia="宋体" w:hAnsi="Times New Roman"/>
          <w:bCs/>
          <w:sz w:val="24"/>
        </w:rPr>
        <w:t>可用于益生菌类保健食品</w:t>
      </w:r>
      <w:r w:rsidRPr="00BA3410">
        <w:rPr>
          <w:rFonts w:ascii="Times New Roman" w:eastAsia="宋体" w:hAnsi="Times New Roman" w:hint="eastAsia"/>
          <w:bCs/>
          <w:sz w:val="24"/>
        </w:rPr>
        <w:t>，</w:t>
      </w:r>
      <w:r w:rsidRPr="00BA3410">
        <w:rPr>
          <w:rFonts w:ascii="Times New Roman" w:eastAsia="宋体" w:hAnsi="Times New Roman"/>
          <w:bCs/>
          <w:sz w:val="24"/>
        </w:rPr>
        <w:t>菌种</w:t>
      </w:r>
      <w:r w:rsidRPr="00BA3410">
        <w:rPr>
          <w:rFonts w:ascii="Times New Roman" w:eastAsia="宋体" w:hAnsi="Times New Roman" w:hint="eastAsia"/>
          <w:bCs/>
          <w:sz w:val="24"/>
        </w:rPr>
        <w:t>（株）</w:t>
      </w:r>
      <w:r w:rsidRPr="00BA3410">
        <w:rPr>
          <w:rFonts w:ascii="Times New Roman" w:eastAsia="宋体" w:hAnsi="Times New Roman"/>
          <w:bCs/>
          <w:sz w:val="24"/>
        </w:rPr>
        <w:t>除符合安全性的要求外，还应具有充足的研究数据和科学共识</w:t>
      </w:r>
      <w:r w:rsidRPr="00BA3410">
        <w:rPr>
          <w:rFonts w:ascii="Times New Roman" w:eastAsia="宋体" w:hAnsi="Times New Roman" w:hint="eastAsia"/>
          <w:bCs/>
          <w:sz w:val="24"/>
        </w:rPr>
        <w:t>支持其</w:t>
      </w:r>
      <w:r w:rsidRPr="00BA3410">
        <w:rPr>
          <w:rFonts w:ascii="Times New Roman" w:eastAsia="宋体" w:hAnsi="Times New Roman"/>
          <w:bCs/>
          <w:sz w:val="24"/>
        </w:rPr>
        <w:t>具有</w:t>
      </w:r>
      <w:r w:rsidRPr="00BA3410">
        <w:rPr>
          <w:rFonts w:ascii="Times New Roman" w:eastAsia="宋体" w:hAnsi="Times New Roman" w:hint="eastAsia"/>
          <w:bCs/>
          <w:sz w:val="24"/>
        </w:rPr>
        <w:t>保健功能</w:t>
      </w:r>
      <w:r w:rsidRPr="00BA3410">
        <w:rPr>
          <w:rFonts w:ascii="Times New Roman" w:eastAsia="宋体" w:hAnsi="Times New Roman"/>
          <w:bCs/>
          <w:sz w:val="24"/>
        </w:rPr>
        <w:t>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</w:t>
      </w:r>
      <w:r w:rsidRPr="00BA3410">
        <w:rPr>
          <w:rFonts w:ascii="Times New Roman" w:eastAsia="宋体" w:hAnsi="Times New Roman" w:hint="eastAsia"/>
          <w:bCs/>
          <w:sz w:val="24"/>
        </w:rPr>
        <w:t>四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 w:hint="eastAsia"/>
          <w:bCs/>
          <w:sz w:val="24"/>
        </w:rPr>
        <w:t>申请</w:t>
      </w:r>
      <w:r w:rsidRPr="00BA3410">
        <w:rPr>
          <w:rFonts w:ascii="Times New Roman" w:eastAsia="宋体" w:hAnsi="Times New Roman"/>
          <w:bCs/>
          <w:sz w:val="24"/>
        </w:rPr>
        <w:t>益生菌类保健食品，除</w:t>
      </w:r>
      <w:r w:rsidRPr="00BA3410">
        <w:rPr>
          <w:rFonts w:ascii="Times New Roman" w:eastAsia="宋体" w:hAnsi="Times New Roman" w:hint="eastAsia"/>
          <w:bCs/>
          <w:sz w:val="24"/>
        </w:rPr>
        <w:t>按照</w:t>
      </w:r>
      <w:r w:rsidRPr="00BA3410">
        <w:rPr>
          <w:rFonts w:ascii="Times New Roman" w:eastAsia="宋体" w:hAnsi="Times New Roman"/>
          <w:bCs/>
          <w:sz w:val="24"/>
        </w:rPr>
        <w:t>《保健食品注册与备案管理办法》</w:t>
      </w:r>
      <w:r w:rsidRPr="00BA3410">
        <w:rPr>
          <w:rFonts w:ascii="Times New Roman" w:eastAsia="宋体" w:hAnsi="Times New Roman" w:hint="eastAsia"/>
          <w:bCs/>
          <w:sz w:val="24"/>
        </w:rPr>
        <w:t>等有关</w:t>
      </w:r>
      <w:r w:rsidRPr="00BA3410">
        <w:rPr>
          <w:rFonts w:ascii="Times New Roman" w:eastAsia="宋体" w:hAnsi="Times New Roman"/>
          <w:bCs/>
          <w:sz w:val="24"/>
        </w:rPr>
        <w:t>规定</w:t>
      </w:r>
      <w:r w:rsidRPr="00BA3410">
        <w:rPr>
          <w:rFonts w:ascii="Times New Roman" w:eastAsia="宋体" w:hAnsi="Times New Roman" w:hint="eastAsia"/>
          <w:bCs/>
          <w:sz w:val="24"/>
        </w:rPr>
        <w:t>提交</w:t>
      </w:r>
      <w:r w:rsidRPr="00BA3410">
        <w:rPr>
          <w:rFonts w:ascii="Times New Roman" w:eastAsia="宋体" w:hAnsi="Times New Roman"/>
          <w:bCs/>
          <w:sz w:val="24"/>
        </w:rPr>
        <w:t>申报资料</w:t>
      </w:r>
      <w:r w:rsidRPr="00BA3410">
        <w:rPr>
          <w:rFonts w:ascii="Times New Roman" w:eastAsia="宋体" w:hAnsi="Times New Roman" w:hint="eastAsia"/>
          <w:bCs/>
          <w:sz w:val="24"/>
        </w:rPr>
        <w:t>外</w:t>
      </w:r>
      <w:r w:rsidRPr="00BA3410">
        <w:rPr>
          <w:rFonts w:ascii="Times New Roman" w:eastAsia="宋体" w:hAnsi="Times New Roman"/>
          <w:bCs/>
          <w:sz w:val="24"/>
        </w:rPr>
        <w:t>，</w:t>
      </w:r>
      <w:r w:rsidRPr="00BA3410">
        <w:rPr>
          <w:rFonts w:ascii="Times New Roman" w:eastAsia="宋体" w:hAnsi="Times New Roman" w:hint="eastAsia"/>
          <w:bCs/>
          <w:sz w:val="24"/>
        </w:rPr>
        <w:t>还</w:t>
      </w:r>
      <w:r w:rsidRPr="00BA3410">
        <w:rPr>
          <w:rFonts w:ascii="Times New Roman" w:eastAsia="宋体" w:hAnsi="Times New Roman"/>
          <w:bCs/>
          <w:sz w:val="24"/>
        </w:rPr>
        <w:t>应</w:t>
      </w:r>
      <w:r w:rsidRPr="00BA3410">
        <w:rPr>
          <w:rFonts w:ascii="Times New Roman" w:eastAsia="宋体" w:hAnsi="Times New Roman" w:hint="eastAsia"/>
          <w:bCs/>
          <w:sz w:val="24"/>
        </w:rPr>
        <w:t>提供</w:t>
      </w:r>
      <w:r w:rsidRPr="00BA3410">
        <w:rPr>
          <w:rFonts w:ascii="Times New Roman" w:eastAsia="宋体" w:hAnsi="Times New Roman"/>
          <w:bCs/>
          <w:sz w:val="24"/>
        </w:rPr>
        <w:t>以下资料：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（一）</w:t>
      </w:r>
      <w:r w:rsidRPr="00BA3410">
        <w:rPr>
          <w:rFonts w:ascii="Times New Roman" w:eastAsia="宋体" w:hAnsi="Times New Roman" w:hint="eastAsia"/>
          <w:bCs/>
          <w:sz w:val="24"/>
        </w:rPr>
        <w:t>菌种的使用依据、原料检验报告等。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二</w:t>
      </w:r>
      <w:r w:rsidRPr="00BA3410">
        <w:rPr>
          <w:rFonts w:ascii="Times New Roman" w:eastAsia="宋体" w:hAnsi="Times New Roman"/>
          <w:bCs/>
          <w:sz w:val="24"/>
        </w:rPr>
        <w:t>）菌种属名、种名及菌株号。菌种的属名、种名应有对应的拉丁学名。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三</w:t>
      </w:r>
      <w:r w:rsidRPr="00BA3410">
        <w:rPr>
          <w:rFonts w:ascii="Times New Roman" w:eastAsia="宋体" w:hAnsi="Times New Roman"/>
          <w:bCs/>
          <w:sz w:val="24"/>
        </w:rPr>
        <w:t>）菌种的培养条件（培养基、培养温度等）。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四</w:t>
      </w:r>
      <w:r w:rsidRPr="00BA3410">
        <w:rPr>
          <w:rFonts w:ascii="Times New Roman" w:eastAsia="宋体" w:hAnsi="Times New Roman"/>
          <w:bCs/>
          <w:sz w:val="24"/>
        </w:rPr>
        <w:t>）菌</w:t>
      </w:r>
      <w:r w:rsidRPr="00BA3410">
        <w:rPr>
          <w:rFonts w:ascii="Times New Roman" w:eastAsia="宋体" w:hAnsi="Times New Roman" w:hint="eastAsia"/>
          <w:bCs/>
          <w:sz w:val="24"/>
        </w:rPr>
        <w:t>株</w:t>
      </w:r>
      <w:r w:rsidRPr="00BA3410">
        <w:rPr>
          <w:rFonts w:ascii="Times New Roman" w:eastAsia="宋体" w:hAnsi="Times New Roman"/>
          <w:bCs/>
          <w:sz w:val="24"/>
        </w:rPr>
        <w:t>来源及国内外安全食用资料。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五</w:t>
      </w:r>
      <w:r w:rsidRPr="00BA3410">
        <w:rPr>
          <w:rFonts w:ascii="Times New Roman" w:eastAsia="宋体" w:hAnsi="Times New Roman"/>
          <w:bCs/>
          <w:sz w:val="24"/>
        </w:rPr>
        <w:t>）菌种鉴定报告（包括表型特征和基于基因分型的菌株水平的鉴定结果）。</w:t>
      </w:r>
      <w:r w:rsidRPr="00BA3410">
        <w:rPr>
          <w:rFonts w:ascii="Times New Roman" w:eastAsia="宋体" w:hAnsi="Times New Roman"/>
          <w:bCs/>
          <w:sz w:val="24"/>
        </w:rPr>
        <w:t xml:space="preserve">      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六</w:t>
      </w:r>
      <w:r w:rsidRPr="00BA3410">
        <w:rPr>
          <w:rFonts w:ascii="Times New Roman" w:eastAsia="宋体" w:hAnsi="Times New Roman"/>
          <w:bCs/>
          <w:sz w:val="24"/>
        </w:rPr>
        <w:t>）</w:t>
      </w:r>
      <w:r w:rsidRPr="00BA3410">
        <w:rPr>
          <w:rFonts w:ascii="Times New Roman" w:eastAsia="宋体" w:hAnsi="Times New Roman" w:hint="eastAsia"/>
          <w:bCs/>
          <w:sz w:val="24"/>
        </w:rPr>
        <w:t>菌种（株）的致病性</w:t>
      </w:r>
      <w:r w:rsidRPr="00BA3410">
        <w:rPr>
          <w:rFonts w:ascii="Times New Roman" w:eastAsia="宋体" w:hAnsi="Times New Roman"/>
          <w:bCs/>
          <w:sz w:val="24"/>
        </w:rPr>
        <w:t>试验</w:t>
      </w:r>
      <w:r w:rsidRPr="00BA3410">
        <w:rPr>
          <w:rFonts w:ascii="Times New Roman" w:eastAsia="宋体" w:hAnsi="Times New Roman" w:hint="eastAsia"/>
          <w:bCs/>
          <w:sz w:val="24"/>
        </w:rPr>
        <w:t>、耐药性试验</w:t>
      </w:r>
      <w:r w:rsidRPr="00BA3410">
        <w:rPr>
          <w:rFonts w:ascii="Times New Roman" w:eastAsia="宋体" w:hAnsi="Times New Roman"/>
          <w:bCs/>
          <w:sz w:val="24"/>
        </w:rPr>
        <w:t>等安全性评价</w:t>
      </w:r>
      <w:r w:rsidRPr="00BA3410">
        <w:rPr>
          <w:rFonts w:ascii="Times New Roman" w:eastAsia="宋体" w:hAnsi="Times New Roman" w:hint="eastAsia"/>
          <w:bCs/>
          <w:sz w:val="24"/>
        </w:rPr>
        <w:t>报告。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七</w:t>
      </w:r>
      <w:r w:rsidRPr="00BA3410">
        <w:rPr>
          <w:rFonts w:ascii="Times New Roman" w:eastAsia="宋体" w:hAnsi="Times New Roman"/>
          <w:bCs/>
          <w:sz w:val="24"/>
        </w:rPr>
        <w:t>）菌种的保藏方法。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八</w:t>
      </w:r>
      <w:r w:rsidRPr="00BA3410">
        <w:rPr>
          <w:rFonts w:ascii="Times New Roman" w:eastAsia="宋体" w:hAnsi="Times New Roman"/>
          <w:bCs/>
          <w:sz w:val="24"/>
        </w:rPr>
        <w:t>）对经过驯化菌种，应提供驯化的方法及驯化剂等资料。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</w:t>
      </w:r>
      <w:r w:rsidRPr="00BA3410">
        <w:rPr>
          <w:rFonts w:ascii="Times New Roman" w:eastAsia="宋体" w:hAnsi="Times New Roman" w:hint="eastAsia"/>
          <w:bCs/>
          <w:sz w:val="24"/>
        </w:rPr>
        <w:t>九</w:t>
      </w:r>
      <w:r w:rsidRPr="00BA3410">
        <w:rPr>
          <w:rFonts w:ascii="Times New Roman" w:eastAsia="宋体" w:hAnsi="Times New Roman"/>
          <w:bCs/>
          <w:sz w:val="24"/>
        </w:rPr>
        <w:t>）菌种</w:t>
      </w:r>
      <w:r w:rsidRPr="00BA3410">
        <w:rPr>
          <w:rFonts w:ascii="Times New Roman" w:eastAsia="宋体" w:hAnsi="Times New Roman" w:hint="eastAsia"/>
          <w:bCs/>
          <w:sz w:val="24"/>
        </w:rPr>
        <w:t>在株水平上</w:t>
      </w:r>
      <w:r w:rsidRPr="00BA3410">
        <w:rPr>
          <w:rFonts w:ascii="Times New Roman" w:eastAsia="宋体" w:hAnsi="Times New Roman"/>
          <w:bCs/>
          <w:sz w:val="24"/>
        </w:rPr>
        <w:t>具</w:t>
      </w:r>
      <w:r w:rsidRPr="00BA3410">
        <w:rPr>
          <w:rFonts w:ascii="Times New Roman" w:eastAsia="宋体" w:hAnsi="Times New Roman" w:hint="eastAsia"/>
          <w:bCs/>
          <w:sz w:val="24"/>
        </w:rPr>
        <w:t>有功能</w:t>
      </w:r>
      <w:r w:rsidRPr="00BA3410">
        <w:rPr>
          <w:rFonts w:ascii="Times New Roman" w:eastAsia="宋体" w:hAnsi="Times New Roman"/>
          <w:bCs/>
          <w:sz w:val="24"/>
        </w:rPr>
        <w:t>作用的研究报告、</w:t>
      </w:r>
      <w:r w:rsidRPr="00BA3410">
        <w:rPr>
          <w:rFonts w:ascii="Times New Roman" w:eastAsia="宋体" w:hAnsi="Times New Roman" w:hint="eastAsia"/>
          <w:bCs/>
          <w:sz w:val="24"/>
        </w:rPr>
        <w:t>科学</w:t>
      </w:r>
      <w:r w:rsidRPr="00BA3410">
        <w:rPr>
          <w:rFonts w:ascii="Times New Roman" w:eastAsia="宋体" w:hAnsi="Times New Roman"/>
          <w:bCs/>
          <w:sz w:val="24"/>
        </w:rPr>
        <w:t>文献</w:t>
      </w:r>
      <w:r w:rsidRPr="00BA3410">
        <w:rPr>
          <w:rFonts w:ascii="Times New Roman" w:eastAsia="宋体" w:hAnsi="Times New Roman" w:hint="eastAsia"/>
          <w:bCs/>
          <w:sz w:val="24"/>
        </w:rPr>
        <w:t>等</w:t>
      </w:r>
      <w:r w:rsidRPr="00BA3410">
        <w:rPr>
          <w:rFonts w:ascii="Times New Roman" w:eastAsia="宋体" w:hAnsi="Times New Roman"/>
          <w:bCs/>
          <w:sz w:val="24"/>
        </w:rPr>
        <w:t>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上述材料</w:t>
      </w:r>
      <w:r w:rsidRPr="00BA3410">
        <w:rPr>
          <w:rFonts w:ascii="Times New Roman" w:eastAsia="宋体" w:hAnsi="Times New Roman"/>
          <w:bCs/>
          <w:sz w:val="24"/>
        </w:rPr>
        <w:t>涉及技术及商业秘密的，可</w:t>
      </w:r>
      <w:r w:rsidRPr="00BA3410">
        <w:rPr>
          <w:rFonts w:ascii="Times New Roman" w:eastAsia="宋体" w:hAnsi="Times New Roman" w:hint="eastAsia"/>
          <w:bCs/>
          <w:sz w:val="24"/>
        </w:rPr>
        <w:t>由</w:t>
      </w:r>
      <w:r w:rsidRPr="00BA3410">
        <w:rPr>
          <w:rFonts w:ascii="Times New Roman" w:eastAsia="宋体" w:hAnsi="Times New Roman"/>
          <w:bCs/>
          <w:sz w:val="24"/>
        </w:rPr>
        <w:t>菌种生产商直接提供给国家相关管理部门。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</w:t>
      </w:r>
      <w:r w:rsidRPr="00BA3410">
        <w:rPr>
          <w:rFonts w:ascii="Times New Roman" w:eastAsia="宋体" w:hAnsi="Times New Roman" w:hint="eastAsia"/>
          <w:bCs/>
          <w:sz w:val="24"/>
        </w:rPr>
        <w:t>五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P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/>
          <w:bCs/>
          <w:sz w:val="24"/>
        </w:rPr>
        <w:t>益生菌类保健食品的菌种鉴定单位应具有</w:t>
      </w:r>
      <w:r w:rsidRPr="00BA3410">
        <w:rPr>
          <w:rFonts w:ascii="Times New Roman" w:eastAsia="宋体" w:hAnsi="Times New Roman" w:hint="eastAsia"/>
          <w:bCs/>
          <w:sz w:val="24"/>
        </w:rPr>
        <w:t>相应菌种鉴定、检测</w:t>
      </w:r>
      <w:r w:rsidRPr="00BA3410">
        <w:rPr>
          <w:rFonts w:ascii="Times New Roman" w:eastAsia="宋体" w:hAnsi="Times New Roman"/>
          <w:bCs/>
          <w:sz w:val="24"/>
        </w:rPr>
        <w:t>法定资质的检验机构。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lastRenderedPageBreak/>
        <w:t>第</w:t>
      </w:r>
      <w:r w:rsidRPr="00BA3410">
        <w:rPr>
          <w:rFonts w:ascii="Times New Roman" w:eastAsia="宋体" w:hAnsi="Times New Roman" w:hint="eastAsia"/>
          <w:bCs/>
          <w:sz w:val="24"/>
        </w:rPr>
        <w:t>六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用于益生菌类保健食品生产的菌种应满足以下条件：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一）保健食品生产用菌种应采用种子批系统。原始种子批应验明其记录、历史、来源和生物学特性。从原始种子批传代、扩增后保存的为主种子批。从主种子传代、扩增后保存的为工作种子批。工作种子批的生物学特性应与原始种子批一致，每批主种子批和工作种子批均应按规程要求保管、检定和使用。在适宜的培养基上主种子传代不超过</w:t>
      </w:r>
      <w:r w:rsidRPr="00BA3410">
        <w:rPr>
          <w:rFonts w:ascii="Times New Roman" w:eastAsia="宋体" w:hAnsi="Times New Roman"/>
          <w:bCs/>
          <w:sz w:val="24"/>
        </w:rPr>
        <w:t>10</w:t>
      </w:r>
      <w:r w:rsidRPr="00BA3410">
        <w:rPr>
          <w:rFonts w:ascii="Times New Roman" w:eastAsia="宋体" w:hAnsi="Times New Roman"/>
          <w:bCs/>
          <w:sz w:val="24"/>
        </w:rPr>
        <w:t>代，工作种子传代不超过</w:t>
      </w:r>
      <w:r w:rsidRPr="00BA3410">
        <w:rPr>
          <w:rFonts w:ascii="Times New Roman" w:eastAsia="宋体" w:hAnsi="Times New Roman"/>
          <w:bCs/>
          <w:sz w:val="24"/>
        </w:rPr>
        <w:t>5</w:t>
      </w:r>
      <w:r w:rsidRPr="00BA3410">
        <w:rPr>
          <w:rFonts w:ascii="Times New Roman" w:eastAsia="宋体" w:hAnsi="Times New Roman"/>
          <w:bCs/>
          <w:sz w:val="24"/>
        </w:rPr>
        <w:t>代。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（二）试制单位应有专门的部门和人员管理生产菌种，建立菌种档案资料，内容包括菌种的来源、历史、筛选、检定、保存方法、数量、开启使用等完整的记录。</w:t>
      </w:r>
      <w:r w:rsidRPr="00BA3410">
        <w:rPr>
          <w:rFonts w:ascii="Times New Roman" w:eastAsia="宋体" w:hAnsi="Times New Roman"/>
          <w:bCs/>
          <w:sz w:val="24"/>
        </w:rPr>
        <w:t xml:space="preserve"> 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（三）不得在生产用培养基内加入有毒有害物质。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（四）</w:t>
      </w:r>
      <w:r w:rsidRPr="00BA3410">
        <w:rPr>
          <w:rFonts w:ascii="Times New Roman" w:eastAsia="宋体" w:hAnsi="Times New Roman" w:hint="eastAsia"/>
          <w:bCs/>
          <w:sz w:val="24"/>
        </w:rPr>
        <w:t>生产</w:t>
      </w:r>
      <w:r w:rsidRPr="00BA3410">
        <w:rPr>
          <w:rFonts w:ascii="Times New Roman" w:eastAsia="宋体" w:hAnsi="Times New Roman"/>
          <w:bCs/>
          <w:sz w:val="24"/>
        </w:rPr>
        <w:t>使用的菌株及生产工艺应当与</w:t>
      </w:r>
      <w:r w:rsidRPr="00BA3410">
        <w:rPr>
          <w:rFonts w:ascii="Times New Roman" w:eastAsia="宋体" w:hAnsi="Times New Roman" w:hint="eastAsia"/>
          <w:bCs/>
          <w:sz w:val="24"/>
        </w:rPr>
        <w:t>注册或备案</w:t>
      </w:r>
      <w:r w:rsidRPr="00BA3410">
        <w:rPr>
          <w:rFonts w:ascii="Times New Roman" w:eastAsia="宋体" w:hAnsi="Times New Roman"/>
          <w:bCs/>
          <w:sz w:val="24"/>
        </w:rPr>
        <w:t>的一致。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</w:t>
      </w:r>
      <w:r w:rsidRPr="00BA3410">
        <w:rPr>
          <w:rFonts w:ascii="Times New Roman" w:eastAsia="宋体" w:hAnsi="Times New Roman" w:hint="eastAsia"/>
          <w:bCs/>
          <w:sz w:val="24"/>
        </w:rPr>
        <w:t>七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益生菌类保健食品样品试制的场所应具备以下条件：</w:t>
      </w:r>
      <w:r w:rsidRPr="00BA3410">
        <w:rPr>
          <w:rFonts w:ascii="Times New Roman" w:eastAsia="宋体" w:hAnsi="Times New Roman"/>
          <w:bCs/>
          <w:sz w:val="24"/>
        </w:rPr>
        <w:t xml:space="preserve"> 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（一）建立危害分析关键控制点</w:t>
      </w:r>
      <w:r w:rsidRPr="00BA3410">
        <w:rPr>
          <w:rFonts w:ascii="Times New Roman" w:eastAsia="宋体" w:hAnsi="Times New Roman"/>
          <w:bCs/>
          <w:sz w:val="24"/>
        </w:rPr>
        <w:t>(HACCP)</w:t>
      </w:r>
      <w:r w:rsidRPr="00BA3410">
        <w:rPr>
          <w:rFonts w:ascii="Times New Roman" w:eastAsia="宋体" w:hAnsi="Times New Roman" w:hint="eastAsia"/>
          <w:bCs/>
          <w:sz w:val="24"/>
        </w:rPr>
        <w:t>等良好</w:t>
      </w:r>
      <w:r w:rsidRPr="00BA3410">
        <w:rPr>
          <w:rFonts w:ascii="Times New Roman" w:eastAsia="宋体" w:hAnsi="Times New Roman"/>
          <w:bCs/>
          <w:sz w:val="24"/>
        </w:rPr>
        <w:t>质量保证体系</w:t>
      </w:r>
      <w:r w:rsidRPr="00BA3410">
        <w:rPr>
          <w:rFonts w:ascii="Times New Roman" w:eastAsia="宋体" w:hAnsi="Times New Roman" w:hint="eastAsia"/>
          <w:bCs/>
          <w:sz w:val="24"/>
        </w:rPr>
        <w:t>，</w:t>
      </w:r>
      <w:r w:rsidRPr="00BA3410">
        <w:rPr>
          <w:rFonts w:ascii="Times New Roman" w:eastAsia="宋体" w:hAnsi="Times New Roman"/>
          <w:bCs/>
          <w:sz w:val="24"/>
        </w:rPr>
        <w:t>并保证有效运行。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（二）具备中试</w:t>
      </w:r>
      <w:r w:rsidRPr="00BA3410">
        <w:rPr>
          <w:rFonts w:ascii="Times New Roman" w:eastAsia="宋体" w:hAnsi="Times New Roman" w:hint="eastAsia"/>
          <w:bCs/>
          <w:sz w:val="24"/>
        </w:rPr>
        <w:t>或中试</w:t>
      </w:r>
      <w:r w:rsidRPr="00BA3410">
        <w:rPr>
          <w:rFonts w:ascii="Times New Roman" w:eastAsia="宋体" w:hAnsi="Times New Roman"/>
          <w:bCs/>
          <w:sz w:val="24"/>
        </w:rPr>
        <w:t>以上生产规模。</w:t>
      </w:r>
      <w:r w:rsidRPr="00BA3410">
        <w:rPr>
          <w:rFonts w:ascii="Times New Roman" w:eastAsia="宋体" w:hAnsi="Times New Roman"/>
          <w:bCs/>
          <w:sz w:val="24"/>
        </w:rPr>
        <w:t xml:space="preserve">   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（三）必须有适用于该产品生产的厂房或车间、生产设备和设施；必须配备益生菌实验室，菌种必须有专人管理，应由具有</w:t>
      </w:r>
      <w:r w:rsidRPr="00BA3410">
        <w:rPr>
          <w:rFonts w:ascii="Times New Roman" w:eastAsia="宋体" w:hAnsi="Times New Roman" w:hint="eastAsia"/>
          <w:bCs/>
          <w:sz w:val="24"/>
        </w:rPr>
        <w:t>与生产</w:t>
      </w:r>
      <w:r w:rsidRPr="00BA3410">
        <w:rPr>
          <w:rFonts w:ascii="Times New Roman" w:eastAsia="宋体" w:hAnsi="Times New Roman"/>
          <w:bCs/>
          <w:sz w:val="24"/>
        </w:rPr>
        <w:t>管理相</w:t>
      </w:r>
      <w:r w:rsidRPr="00BA3410">
        <w:rPr>
          <w:rFonts w:ascii="Times New Roman" w:eastAsia="宋体" w:hAnsi="Times New Roman" w:hint="eastAsia"/>
          <w:bCs/>
          <w:sz w:val="24"/>
        </w:rPr>
        <w:t>适应</w:t>
      </w:r>
      <w:r w:rsidRPr="00BA3410">
        <w:rPr>
          <w:rFonts w:ascii="Times New Roman" w:eastAsia="宋体" w:hAnsi="Times New Roman"/>
          <w:bCs/>
          <w:sz w:val="24"/>
        </w:rPr>
        <w:t>的相关专业技术人员负责；制定相应的详细</w:t>
      </w:r>
      <w:r w:rsidRPr="00BA3410">
        <w:rPr>
          <w:rFonts w:ascii="Times New Roman" w:eastAsia="宋体" w:hAnsi="Times New Roman" w:hint="eastAsia"/>
          <w:bCs/>
          <w:sz w:val="24"/>
        </w:rPr>
        <w:t>技术规范和技术保证</w:t>
      </w:r>
      <w:r w:rsidRPr="00BA3410">
        <w:rPr>
          <w:rFonts w:ascii="Times New Roman" w:eastAsia="宋体" w:hAnsi="Times New Roman"/>
          <w:bCs/>
          <w:sz w:val="24"/>
        </w:rPr>
        <w:t>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</w:t>
      </w:r>
      <w:r w:rsidRPr="00BA3410">
        <w:rPr>
          <w:rFonts w:ascii="Times New Roman" w:eastAsia="宋体" w:hAnsi="Times New Roman" w:hint="eastAsia"/>
          <w:bCs/>
          <w:sz w:val="24"/>
        </w:rPr>
        <w:t>八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益生菌类保健食品在其保质期内</w:t>
      </w:r>
      <w:r w:rsidRPr="00BA3410">
        <w:rPr>
          <w:rFonts w:ascii="Times New Roman" w:eastAsia="宋体" w:hAnsi="Times New Roman" w:hint="eastAsia"/>
          <w:bCs/>
          <w:sz w:val="24"/>
        </w:rPr>
        <w:t>每</w:t>
      </w:r>
      <w:r w:rsidRPr="00BA3410">
        <w:rPr>
          <w:rFonts w:ascii="Times New Roman" w:eastAsia="宋体" w:hAnsi="Times New Roman"/>
          <w:bCs/>
          <w:sz w:val="24"/>
        </w:rPr>
        <w:t>种菌的活菌数目不得少于</w:t>
      </w:r>
      <w:r w:rsidRPr="00BA3410">
        <w:rPr>
          <w:rFonts w:ascii="Times New Roman" w:eastAsia="宋体" w:hAnsi="Times New Roman"/>
          <w:bCs/>
          <w:sz w:val="24"/>
        </w:rPr>
        <w:t>10</w:t>
      </w:r>
      <w:r w:rsidRPr="00BA3410">
        <w:rPr>
          <w:rFonts w:ascii="Times New Roman" w:eastAsia="宋体" w:hAnsi="Times New Roman"/>
          <w:bCs/>
          <w:sz w:val="24"/>
          <w:vertAlign w:val="superscript"/>
        </w:rPr>
        <w:t>6</w:t>
      </w:r>
      <w:r w:rsidRPr="00BA3410">
        <w:rPr>
          <w:rFonts w:ascii="Times New Roman" w:eastAsia="宋体" w:hAnsi="Times New Roman"/>
          <w:bCs/>
          <w:sz w:val="24"/>
        </w:rPr>
        <w:t xml:space="preserve">CFU/mL(g) </w:t>
      </w:r>
      <w:r w:rsidRPr="00BA3410">
        <w:rPr>
          <w:rFonts w:ascii="Times New Roman" w:eastAsia="宋体" w:hAnsi="Times New Roman"/>
          <w:bCs/>
          <w:sz w:val="24"/>
        </w:rPr>
        <w:t>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第</w:t>
      </w:r>
      <w:r w:rsidRPr="00BA3410">
        <w:rPr>
          <w:rFonts w:ascii="Times New Roman" w:eastAsia="宋体" w:hAnsi="Times New Roman"/>
          <w:bCs/>
          <w:sz w:val="24"/>
        </w:rPr>
        <w:t>九条</w:t>
      </w:r>
      <w:r w:rsidRP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/>
          <w:bCs/>
          <w:sz w:val="24"/>
        </w:rPr>
        <w:t>益生菌类保健食品标签</w:t>
      </w:r>
      <w:r w:rsidRPr="00BA3410">
        <w:rPr>
          <w:rFonts w:ascii="Times New Roman" w:eastAsia="宋体" w:hAnsi="Times New Roman" w:hint="eastAsia"/>
          <w:bCs/>
          <w:sz w:val="24"/>
        </w:rPr>
        <w:t>及说明书</w:t>
      </w:r>
      <w:r w:rsidRPr="00BA3410">
        <w:rPr>
          <w:rFonts w:ascii="Times New Roman" w:eastAsia="宋体" w:hAnsi="Times New Roman"/>
          <w:bCs/>
          <w:sz w:val="24"/>
        </w:rPr>
        <w:t>应符合《保健食品注册与备案管理办法》</w:t>
      </w:r>
      <w:r w:rsidRPr="00BA3410">
        <w:rPr>
          <w:rFonts w:ascii="Times New Roman" w:eastAsia="宋体" w:hAnsi="Times New Roman" w:hint="eastAsia"/>
          <w:bCs/>
          <w:sz w:val="24"/>
        </w:rPr>
        <w:t>等</w:t>
      </w:r>
      <w:r w:rsidRPr="00BA3410">
        <w:rPr>
          <w:rFonts w:ascii="Times New Roman" w:eastAsia="宋体" w:hAnsi="Times New Roman"/>
          <w:bCs/>
          <w:sz w:val="24"/>
        </w:rPr>
        <w:t>相关</w:t>
      </w:r>
      <w:r w:rsidRPr="00BA3410">
        <w:rPr>
          <w:rFonts w:ascii="Times New Roman" w:eastAsia="宋体" w:hAnsi="Times New Roman" w:hint="eastAsia"/>
          <w:bCs/>
          <w:sz w:val="24"/>
        </w:rPr>
        <w:t>规定</w:t>
      </w:r>
      <w:r w:rsidRPr="00BA3410">
        <w:rPr>
          <w:rFonts w:ascii="Times New Roman" w:eastAsia="宋体" w:hAnsi="Times New Roman"/>
          <w:bCs/>
          <w:sz w:val="24"/>
        </w:rPr>
        <w:t>，并明确标示菌种中文名称及菌株号。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 w:hint="eastAsia"/>
          <w:bCs/>
          <w:sz w:val="24"/>
        </w:rPr>
        <w:t>第</w:t>
      </w:r>
      <w:r w:rsidRPr="00BA3410">
        <w:rPr>
          <w:rFonts w:ascii="Times New Roman" w:eastAsia="宋体" w:hAnsi="Times New Roman"/>
          <w:bCs/>
          <w:sz w:val="24"/>
        </w:rPr>
        <w:t>十条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经过基因</w:t>
      </w:r>
      <w:r w:rsidRPr="00BA3410">
        <w:rPr>
          <w:rFonts w:ascii="Times New Roman" w:eastAsia="宋体" w:hAnsi="Times New Roman" w:hint="eastAsia"/>
          <w:bCs/>
          <w:sz w:val="24"/>
        </w:rPr>
        <w:t>改造</w:t>
      </w:r>
      <w:r w:rsidRPr="00BA3410">
        <w:rPr>
          <w:rFonts w:ascii="Times New Roman" w:eastAsia="宋体" w:hAnsi="Times New Roman"/>
          <w:bCs/>
          <w:sz w:val="24"/>
        </w:rPr>
        <w:t>的菌种</w:t>
      </w:r>
      <w:r w:rsidRPr="00BA3410">
        <w:rPr>
          <w:rFonts w:ascii="Times New Roman" w:eastAsia="宋体" w:hAnsi="Times New Roman" w:hint="eastAsia"/>
          <w:bCs/>
          <w:sz w:val="24"/>
        </w:rPr>
        <w:t>及其</w:t>
      </w:r>
      <w:r w:rsidRPr="00BA3410">
        <w:rPr>
          <w:rFonts w:ascii="Times New Roman" w:eastAsia="宋体" w:hAnsi="Times New Roman"/>
          <w:bCs/>
          <w:sz w:val="24"/>
        </w:rPr>
        <w:t>代谢产物不得用于保健食品。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</w:t>
      </w:r>
      <w:r w:rsidRPr="00BA3410">
        <w:rPr>
          <w:rFonts w:ascii="Times New Roman" w:eastAsia="宋体" w:hAnsi="Times New Roman" w:hint="eastAsia"/>
          <w:bCs/>
          <w:sz w:val="24"/>
        </w:rPr>
        <w:t>十一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P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/>
          <w:bCs/>
          <w:sz w:val="24"/>
        </w:rPr>
        <w:t>所用益生菌菌种在其发酵过程</w:t>
      </w:r>
      <w:r w:rsidRPr="00BA3410">
        <w:rPr>
          <w:rFonts w:ascii="Times New Roman" w:eastAsia="宋体" w:hAnsi="Times New Roman" w:hint="eastAsia"/>
          <w:bCs/>
          <w:sz w:val="24"/>
        </w:rPr>
        <w:t>及生产的保健食品</w:t>
      </w:r>
      <w:r w:rsidRPr="00BA3410">
        <w:rPr>
          <w:rFonts w:ascii="Times New Roman" w:eastAsia="宋体" w:hAnsi="Times New Roman"/>
          <w:bCs/>
          <w:sz w:val="24"/>
        </w:rPr>
        <w:t>，除培养基外，不得加入具有功效成分的动植物及其它物质。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第十</w:t>
      </w:r>
      <w:r w:rsidRPr="00BA3410">
        <w:rPr>
          <w:rFonts w:ascii="Times New Roman" w:eastAsia="宋体" w:hAnsi="Times New Roman" w:hint="eastAsia"/>
          <w:bCs/>
          <w:sz w:val="24"/>
        </w:rPr>
        <w:t>二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P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 w:hint="eastAsia"/>
          <w:bCs/>
          <w:sz w:val="24"/>
        </w:rPr>
        <w:t>生产用菌株不得变更。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第十</w:t>
      </w:r>
      <w:r w:rsidRPr="00BA3410">
        <w:rPr>
          <w:rFonts w:ascii="Times New Roman" w:eastAsia="宋体" w:hAnsi="Times New Roman" w:hint="eastAsia"/>
          <w:bCs/>
          <w:sz w:val="24"/>
        </w:rPr>
        <w:t>三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Pr="00BA3410">
        <w:rPr>
          <w:rFonts w:ascii="Times New Roman" w:eastAsia="宋体" w:hAnsi="Times New Roman" w:hint="eastAsia"/>
          <w:bCs/>
          <w:sz w:val="24"/>
        </w:rPr>
        <w:t xml:space="preserve">  </w:t>
      </w:r>
      <w:r w:rsidRPr="00BA3410">
        <w:rPr>
          <w:rFonts w:ascii="Times New Roman" w:eastAsia="宋体" w:hAnsi="Times New Roman"/>
          <w:bCs/>
          <w:sz w:val="24"/>
        </w:rPr>
        <w:t>益生菌类保健食品</w:t>
      </w:r>
      <w:r w:rsidRPr="00BA3410">
        <w:rPr>
          <w:rFonts w:ascii="Times New Roman" w:eastAsia="宋体" w:hAnsi="Times New Roman" w:hint="eastAsia"/>
          <w:bCs/>
          <w:sz w:val="24"/>
        </w:rPr>
        <w:t>申请延续</w:t>
      </w:r>
      <w:r w:rsidRPr="00BA3410">
        <w:rPr>
          <w:rFonts w:ascii="Times New Roman" w:eastAsia="宋体" w:hAnsi="Times New Roman"/>
          <w:bCs/>
          <w:sz w:val="24"/>
        </w:rPr>
        <w:t>注册</w:t>
      </w:r>
      <w:r w:rsidRPr="00BA3410">
        <w:rPr>
          <w:rFonts w:ascii="Times New Roman" w:eastAsia="宋体" w:hAnsi="Times New Roman" w:hint="eastAsia"/>
          <w:bCs/>
          <w:sz w:val="24"/>
        </w:rPr>
        <w:t>时</w:t>
      </w:r>
      <w:r w:rsidRPr="00BA3410">
        <w:rPr>
          <w:rFonts w:ascii="Times New Roman" w:eastAsia="宋体" w:hAnsi="Times New Roman"/>
          <w:bCs/>
          <w:sz w:val="24"/>
        </w:rPr>
        <w:t>应</w:t>
      </w:r>
      <w:r w:rsidRPr="00BA3410">
        <w:rPr>
          <w:rFonts w:ascii="Times New Roman" w:eastAsia="宋体" w:hAnsi="Times New Roman" w:hint="eastAsia"/>
          <w:bCs/>
          <w:sz w:val="24"/>
        </w:rPr>
        <w:t>提供产品</w:t>
      </w:r>
      <w:r w:rsidRPr="00BA3410">
        <w:rPr>
          <w:rFonts w:ascii="Times New Roman" w:eastAsia="宋体" w:hAnsi="Times New Roman"/>
          <w:bCs/>
          <w:sz w:val="24"/>
        </w:rPr>
        <w:t>上市后人群评</w:t>
      </w:r>
      <w:r w:rsidRPr="00BA3410">
        <w:rPr>
          <w:rFonts w:ascii="Times New Roman" w:eastAsia="宋体" w:hAnsi="Times New Roman" w:hint="eastAsia"/>
          <w:bCs/>
          <w:sz w:val="24"/>
        </w:rPr>
        <w:t>价</w:t>
      </w:r>
      <w:r w:rsidRPr="00BA3410">
        <w:rPr>
          <w:rFonts w:ascii="Times New Roman" w:eastAsia="宋体" w:hAnsi="Times New Roman"/>
          <w:bCs/>
          <w:sz w:val="24"/>
        </w:rPr>
        <w:t>和售后监测报告</w:t>
      </w:r>
      <w:r w:rsidRPr="00BA3410">
        <w:rPr>
          <w:rFonts w:ascii="Times New Roman" w:eastAsia="宋体" w:hAnsi="Times New Roman" w:hint="eastAsia"/>
          <w:bCs/>
          <w:sz w:val="24"/>
        </w:rPr>
        <w:t>等安全性评价</w:t>
      </w:r>
      <w:r w:rsidRPr="00BA3410">
        <w:rPr>
          <w:rFonts w:ascii="Times New Roman" w:eastAsia="宋体" w:hAnsi="Times New Roman"/>
          <w:bCs/>
          <w:sz w:val="24"/>
        </w:rPr>
        <w:t>资料。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第十</w:t>
      </w:r>
      <w:r w:rsidRPr="00BA3410">
        <w:rPr>
          <w:rFonts w:ascii="Times New Roman" w:eastAsia="宋体" w:hAnsi="Times New Roman" w:hint="eastAsia"/>
          <w:bCs/>
          <w:sz w:val="24"/>
        </w:rPr>
        <w:t>四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本规定由国家市场监督管理总局负责解释。</w:t>
      </w:r>
      <w:r w:rsidRPr="00BA3410">
        <w:rPr>
          <w:rFonts w:ascii="Times New Roman" w:eastAsia="宋体" w:hAnsi="Times New Roman"/>
          <w:bCs/>
          <w:sz w:val="24"/>
        </w:rPr>
        <w:t xml:space="preserve"> </w:t>
      </w:r>
    </w:p>
    <w:p w:rsidR="00756744" w:rsidRPr="00BA3410" w:rsidRDefault="00171EFA" w:rsidP="00BA3410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第十</w:t>
      </w:r>
      <w:r w:rsidRPr="00BA3410">
        <w:rPr>
          <w:rFonts w:ascii="Times New Roman" w:eastAsia="宋体" w:hAnsi="Times New Roman" w:hint="eastAsia"/>
          <w:bCs/>
          <w:sz w:val="24"/>
        </w:rPr>
        <w:t>五</w:t>
      </w:r>
      <w:r w:rsidRPr="00BA3410">
        <w:rPr>
          <w:rFonts w:ascii="Times New Roman" w:eastAsia="宋体" w:hAnsi="Times New Roman"/>
          <w:bCs/>
          <w:sz w:val="24"/>
        </w:rPr>
        <w:t>条</w:t>
      </w:r>
      <w:r w:rsidR="00BA3410">
        <w:rPr>
          <w:rFonts w:ascii="Times New Roman" w:eastAsia="宋体" w:hAnsi="Times New Roman" w:hint="eastAsia"/>
          <w:bCs/>
          <w:sz w:val="24"/>
        </w:rPr>
        <w:t xml:space="preserve"> </w:t>
      </w:r>
      <w:r w:rsidR="00BA3410">
        <w:rPr>
          <w:rFonts w:ascii="Times New Roman" w:eastAsia="宋体" w:hAnsi="Times New Roman"/>
          <w:bCs/>
          <w:sz w:val="24"/>
        </w:rPr>
        <w:t xml:space="preserve"> </w:t>
      </w:r>
      <w:r w:rsidRPr="00BA3410">
        <w:rPr>
          <w:rFonts w:ascii="Times New Roman" w:eastAsia="宋体" w:hAnsi="Times New Roman"/>
          <w:bCs/>
          <w:sz w:val="24"/>
        </w:rPr>
        <w:t>本规定自</w:t>
      </w:r>
      <w:r w:rsidRPr="00BA3410">
        <w:rPr>
          <w:rFonts w:ascii="Times New Roman" w:eastAsia="宋体" w:hAnsi="Times New Roman"/>
          <w:bCs/>
          <w:sz w:val="24"/>
        </w:rPr>
        <w:t>××</w:t>
      </w:r>
      <w:r w:rsidRPr="00BA3410">
        <w:rPr>
          <w:rFonts w:ascii="Times New Roman" w:eastAsia="宋体" w:hAnsi="Times New Roman"/>
          <w:bCs/>
          <w:sz w:val="24"/>
        </w:rPr>
        <w:t>年</w:t>
      </w:r>
      <w:r w:rsidRPr="00BA3410">
        <w:rPr>
          <w:rFonts w:ascii="Times New Roman" w:eastAsia="宋体" w:hAnsi="Times New Roman"/>
          <w:bCs/>
          <w:sz w:val="24"/>
        </w:rPr>
        <w:t>×</w:t>
      </w:r>
      <w:r w:rsidRPr="00BA3410">
        <w:rPr>
          <w:rFonts w:ascii="Times New Roman" w:eastAsia="宋体" w:hAnsi="Times New Roman"/>
          <w:bCs/>
          <w:sz w:val="24"/>
        </w:rPr>
        <w:t>月</w:t>
      </w:r>
      <w:r w:rsidRPr="00BA3410">
        <w:rPr>
          <w:rFonts w:ascii="Times New Roman" w:eastAsia="宋体" w:hAnsi="Times New Roman"/>
          <w:bCs/>
          <w:sz w:val="24"/>
        </w:rPr>
        <w:t>×</w:t>
      </w:r>
      <w:r w:rsidRPr="00BA3410">
        <w:rPr>
          <w:rFonts w:ascii="Times New Roman" w:eastAsia="宋体" w:hAnsi="Times New Roman"/>
          <w:bCs/>
          <w:sz w:val="24"/>
        </w:rPr>
        <w:t>日起实施。以往发布的规定，与本规定不符的，以本规定为准。</w:t>
      </w:r>
      <w:r w:rsidRPr="00BA3410">
        <w:rPr>
          <w:rFonts w:ascii="Times New Roman" w:eastAsia="宋体" w:hAnsi="Times New Roman"/>
          <w:bCs/>
          <w:sz w:val="24"/>
        </w:rPr>
        <w:t xml:space="preserve"> </w:t>
      </w:r>
    </w:p>
    <w:p w:rsidR="00756744" w:rsidRPr="00BA3410" w:rsidRDefault="00171EFA" w:rsidP="00BA3410">
      <w:pPr>
        <w:spacing w:line="300" w:lineRule="auto"/>
        <w:jc w:val="center"/>
        <w:rPr>
          <w:rFonts w:ascii="Times New Roman" w:eastAsia="宋体" w:hAnsi="Times New Roman"/>
          <w:b/>
          <w:sz w:val="24"/>
        </w:rPr>
      </w:pPr>
      <w:r w:rsidRPr="00BA3410">
        <w:rPr>
          <w:rFonts w:ascii="Times New Roman" w:eastAsia="宋体" w:hAnsi="Times New Roman" w:hint="eastAsia"/>
          <w:b/>
          <w:sz w:val="24"/>
        </w:rPr>
        <w:t>附</w:t>
      </w:r>
      <w:r w:rsidRPr="00BA3410">
        <w:rPr>
          <w:rFonts w:ascii="Times New Roman" w:eastAsia="宋体" w:hAnsi="Times New Roman" w:hint="eastAsia"/>
          <w:b/>
          <w:sz w:val="24"/>
        </w:rPr>
        <w:t xml:space="preserve"> </w:t>
      </w:r>
      <w:r w:rsidRPr="00BA3410">
        <w:rPr>
          <w:rFonts w:ascii="Times New Roman" w:eastAsia="宋体" w:hAnsi="Times New Roman" w:hint="eastAsia"/>
          <w:b/>
          <w:sz w:val="24"/>
        </w:rPr>
        <w:t>则</w:t>
      </w:r>
    </w:p>
    <w:p w:rsidR="00756744" w:rsidRPr="00D308EE" w:rsidRDefault="00171EFA" w:rsidP="00D308EE">
      <w:pPr>
        <w:spacing w:line="300" w:lineRule="auto"/>
        <w:ind w:firstLineChars="200" w:firstLine="480"/>
        <w:rPr>
          <w:rFonts w:ascii="Times New Roman" w:eastAsia="宋体" w:hAnsi="Times New Roman"/>
          <w:bCs/>
          <w:sz w:val="24"/>
        </w:rPr>
      </w:pPr>
      <w:r w:rsidRPr="00BA3410">
        <w:rPr>
          <w:rFonts w:ascii="Times New Roman" w:eastAsia="宋体" w:hAnsi="Times New Roman"/>
          <w:bCs/>
          <w:sz w:val="24"/>
        </w:rPr>
        <w:t>利用微生物菌种的死菌及代谢产物生产的保健食品，其产品名称除应符合《保健食品注册与备案管理办法》第五十六条的相关规定外，应以其实际功效成分作通用名，不得以益生菌命名</w:t>
      </w:r>
      <w:r w:rsidRPr="00BA3410">
        <w:rPr>
          <w:rFonts w:ascii="Times New Roman" w:eastAsia="宋体" w:hAnsi="Times New Roman" w:hint="eastAsia"/>
          <w:bCs/>
          <w:sz w:val="24"/>
        </w:rPr>
        <w:t>。</w:t>
      </w:r>
    </w:p>
    <w:sectPr w:rsidR="00756744" w:rsidRPr="00D30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8B" w:rsidRDefault="00DB7A8B" w:rsidP="00D308EE">
      <w:r>
        <w:separator/>
      </w:r>
    </w:p>
  </w:endnote>
  <w:endnote w:type="continuationSeparator" w:id="0">
    <w:p w:rsidR="00DB7A8B" w:rsidRDefault="00DB7A8B" w:rsidP="00D3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8B" w:rsidRDefault="00DB7A8B" w:rsidP="00D308EE">
      <w:r>
        <w:separator/>
      </w:r>
    </w:p>
  </w:footnote>
  <w:footnote w:type="continuationSeparator" w:id="0">
    <w:p w:rsidR="00DB7A8B" w:rsidRDefault="00DB7A8B" w:rsidP="00D30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06555"/>
    <w:rsid w:val="00171EFA"/>
    <w:rsid w:val="00471605"/>
    <w:rsid w:val="00497A7C"/>
    <w:rsid w:val="00514DA7"/>
    <w:rsid w:val="00580C43"/>
    <w:rsid w:val="0061720F"/>
    <w:rsid w:val="00756744"/>
    <w:rsid w:val="00BA3410"/>
    <w:rsid w:val="00D308EE"/>
    <w:rsid w:val="00DB7A8B"/>
    <w:rsid w:val="17294EA1"/>
    <w:rsid w:val="18010B43"/>
    <w:rsid w:val="1A0D13D4"/>
    <w:rsid w:val="4E2D03E4"/>
    <w:rsid w:val="529D783B"/>
    <w:rsid w:val="5C251792"/>
    <w:rsid w:val="62816B41"/>
    <w:rsid w:val="62906555"/>
    <w:rsid w:val="7ED4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3B8A42-BB1A-4886-89FE-793BD1C8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>SAMR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刘畅</dc:creator>
  <cp:lastModifiedBy>CIRS</cp:lastModifiedBy>
  <cp:revision>5</cp:revision>
  <cp:lastPrinted>2019-03-11T07:54:00Z</cp:lastPrinted>
  <dcterms:created xsi:type="dcterms:W3CDTF">2019-10-22T06:43:00Z</dcterms:created>
  <dcterms:modified xsi:type="dcterms:W3CDTF">2019-10-25T07:43:00Z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