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085" w:rsidRPr="00142085" w:rsidRDefault="00E10AE3" w:rsidP="00142085">
      <w:pPr>
        <w:rPr>
          <w:rFonts w:ascii="仿宋" w:eastAsia="仿宋" w:hAnsi="仿宋"/>
          <w:kern w:val="2"/>
          <w:sz w:val="28"/>
          <w:lang w:eastAsia="zh-CN"/>
        </w:rPr>
      </w:pPr>
      <w:r w:rsidRPr="00E10AE3">
        <w:rPr>
          <w:rFonts w:ascii="仿宋" w:eastAsia="仿宋" w:hAnsi="仿宋" w:hint="eastAsia"/>
          <w:kern w:val="2"/>
          <w:sz w:val="28"/>
          <w:lang w:eastAsia="zh-CN"/>
        </w:rPr>
        <w:t>中文名称：食品安全国家标准</w:t>
      </w:r>
      <w:r>
        <w:rPr>
          <w:rFonts w:ascii="仿宋" w:eastAsia="仿宋" w:hAnsi="仿宋" w:hint="eastAsia"/>
          <w:kern w:val="2"/>
          <w:sz w:val="28"/>
          <w:lang w:eastAsia="zh-CN"/>
        </w:rPr>
        <w:t xml:space="preserve"> </w:t>
      </w:r>
      <w:r w:rsidRPr="00E10AE3">
        <w:rPr>
          <w:rFonts w:ascii="仿宋" w:eastAsia="仿宋" w:hAnsi="仿宋" w:hint="eastAsia"/>
          <w:kern w:val="2"/>
          <w:sz w:val="28"/>
          <w:lang w:eastAsia="zh-CN"/>
        </w:rPr>
        <w:t>糖尿病全营养配方食品</w:t>
      </w:r>
      <w:r w:rsidR="00142085" w:rsidRPr="00142085">
        <w:rPr>
          <w:rFonts w:ascii="仿宋" w:eastAsia="仿宋" w:hAnsi="仿宋" w:hint="eastAsia"/>
          <w:kern w:val="2"/>
          <w:sz w:val="28"/>
          <w:lang w:eastAsia="zh-CN"/>
        </w:rPr>
        <w:t>（征求意见稿）</w:t>
      </w:r>
    </w:p>
    <w:p w:rsidR="00E10AE3" w:rsidRPr="00142085" w:rsidRDefault="00E10AE3" w:rsidP="00E10AE3">
      <w:pPr>
        <w:rPr>
          <w:rFonts w:ascii="仿宋" w:eastAsia="仿宋" w:hAnsi="仿宋"/>
          <w:kern w:val="2"/>
          <w:sz w:val="28"/>
          <w:lang w:eastAsia="zh-CN"/>
        </w:rPr>
      </w:pPr>
    </w:p>
    <w:p w:rsidR="00E10AE3" w:rsidRPr="00E10AE3" w:rsidRDefault="00E10AE3" w:rsidP="00E10AE3">
      <w:pPr>
        <w:rPr>
          <w:rFonts w:ascii="仿宋" w:eastAsia="仿宋" w:hAnsi="仿宋"/>
          <w:kern w:val="2"/>
          <w:sz w:val="28"/>
          <w:lang w:eastAsia="zh-CN"/>
        </w:rPr>
      </w:pPr>
      <w:r w:rsidRPr="00E10AE3">
        <w:rPr>
          <w:rFonts w:ascii="仿宋" w:eastAsia="仿宋" w:hAnsi="仿宋" w:hint="eastAsia"/>
          <w:kern w:val="2"/>
          <w:sz w:val="28"/>
          <w:lang w:eastAsia="zh-CN"/>
        </w:rPr>
        <w:t>英文名称：</w:t>
      </w:r>
      <w:r w:rsidRPr="00E10AE3">
        <w:rPr>
          <w:rFonts w:eastAsia="仿宋"/>
          <w:kern w:val="2"/>
          <w:sz w:val="28"/>
          <w:lang w:eastAsia="zh-CN"/>
        </w:rPr>
        <w:t xml:space="preserve">Food Safety National Standard </w:t>
      </w:r>
      <w:r>
        <w:rPr>
          <w:rFonts w:eastAsia="仿宋" w:hint="eastAsia"/>
          <w:kern w:val="2"/>
          <w:sz w:val="28"/>
          <w:lang w:eastAsia="zh-CN"/>
        </w:rPr>
        <w:t>Di</w:t>
      </w:r>
      <w:r>
        <w:rPr>
          <w:rFonts w:eastAsia="仿宋"/>
          <w:kern w:val="2"/>
          <w:sz w:val="28"/>
          <w:lang w:eastAsia="zh-CN"/>
        </w:rPr>
        <w:t>abetes Nutritionally Complete Food</w:t>
      </w:r>
      <w:r w:rsidR="00142085">
        <w:rPr>
          <w:rFonts w:eastAsia="仿宋"/>
          <w:kern w:val="2"/>
          <w:sz w:val="28"/>
          <w:lang w:eastAsia="zh-CN"/>
        </w:rPr>
        <w:t xml:space="preserve"> </w:t>
      </w:r>
      <w:r w:rsidR="00142085">
        <w:rPr>
          <w:rFonts w:eastAsia="仿宋" w:hint="eastAsia"/>
          <w:kern w:val="2"/>
          <w:sz w:val="28"/>
          <w:lang w:eastAsia="zh-CN"/>
        </w:rPr>
        <w:t>（</w:t>
      </w:r>
      <w:r w:rsidR="00142085">
        <w:rPr>
          <w:rFonts w:eastAsia="仿宋" w:hint="eastAsia"/>
          <w:kern w:val="2"/>
          <w:sz w:val="28"/>
          <w:lang w:eastAsia="zh-CN"/>
        </w:rPr>
        <w:t>D</w:t>
      </w:r>
      <w:r w:rsidR="00142085">
        <w:rPr>
          <w:rFonts w:eastAsia="仿宋"/>
          <w:kern w:val="2"/>
          <w:sz w:val="28"/>
          <w:lang w:eastAsia="zh-CN"/>
        </w:rPr>
        <w:t>raft</w:t>
      </w:r>
      <w:r w:rsidR="00142085">
        <w:rPr>
          <w:rFonts w:eastAsia="仿宋" w:hint="eastAsia"/>
          <w:kern w:val="2"/>
          <w:sz w:val="28"/>
          <w:lang w:eastAsia="zh-CN"/>
        </w:rPr>
        <w:t>）</w:t>
      </w:r>
    </w:p>
    <w:p w:rsidR="00E10AE3" w:rsidRPr="00E10AE3" w:rsidRDefault="00E10AE3" w:rsidP="00E10AE3">
      <w:pPr>
        <w:rPr>
          <w:rFonts w:ascii="仿宋" w:eastAsia="仿宋" w:hAnsi="仿宋"/>
          <w:kern w:val="2"/>
          <w:sz w:val="28"/>
          <w:lang w:eastAsia="zh-CN"/>
        </w:rPr>
      </w:pPr>
      <w:r w:rsidRPr="00E10AE3">
        <w:rPr>
          <w:rFonts w:ascii="仿宋" w:eastAsia="仿宋" w:hAnsi="仿宋" w:hint="eastAsia"/>
          <w:kern w:val="2"/>
          <w:sz w:val="28"/>
          <w:lang w:eastAsia="zh-CN"/>
        </w:rPr>
        <w:t>状态：征求意见</w:t>
      </w:r>
    </w:p>
    <w:p w:rsidR="00E10AE3" w:rsidRPr="00E10AE3" w:rsidRDefault="00E10AE3" w:rsidP="00E10AE3">
      <w:pPr>
        <w:rPr>
          <w:rFonts w:ascii="仿宋" w:eastAsia="仿宋" w:hAnsi="仿宋"/>
          <w:kern w:val="2"/>
          <w:sz w:val="28"/>
          <w:lang w:eastAsia="zh-CN"/>
        </w:rPr>
      </w:pPr>
      <w:r w:rsidRPr="00E10AE3">
        <w:rPr>
          <w:rFonts w:ascii="仿宋" w:eastAsia="仿宋" w:hAnsi="仿宋" w:hint="eastAsia"/>
          <w:kern w:val="2"/>
          <w:sz w:val="28"/>
          <w:lang w:eastAsia="zh-CN"/>
        </w:rPr>
        <w:t>发布时间：201</w:t>
      </w:r>
      <w:r w:rsidRPr="00E10AE3">
        <w:rPr>
          <w:rFonts w:ascii="仿宋" w:eastAsia="仿宋" w:hAnsi="仿宋"/>
          <w:kern w:val="2"/>
          <w:sz w:val="28"/>
          <w:lang w:eastAsia="zh-CN"/>
        </w:rPr>
        <w:t>8</w:t>
      </w:r>
      <w:r w:rsidRPr="00E10AE3">
        <w:rPr>
          <w:rFonts w:ascii="仿宋" w:eastAsia="仿宋" w:hAnsi="仿宋" w:hint="eastAsia"/>
          <w:kern w:val="2"/>
          <w:sz w:val="28"/>
          <w:lang w:eastAsia="zh-CN"/>
        </w:rPr>
        <w:t>/</w:t>
      </w:r>
      <w:r w:rsidRPr="00E10AE3">
        <w:rPr>
          <w:rFonts w:ascii="仿宋" w:eastAsia="仿宋" w:hAnsi="仿宋"/>
          <w:kern w:val="2"/>
          <w:sz w:val="28"/>
          <w:lang w:eastAsia="zh-CN"/>
        </w:rPr>
        <w:t>9</w:t>
      </w:r>
      <w:r w:rsidRPr="00E10AE3">
        <w:rPr>
          <w:rFonts w:ascii="仿宋" w:eastAsia="仿宋" w:hAnsi="仿宋" w:hint="eastAsia"/>
          <w:kern w:val="2"/>
          <w:sz w:val="28"/>
          <w:lang w:eastAsia="zh-CN"/>
        </w:rPr>
        <w:t>/</w:t>
      </w:r>
      <w:r w:rsidRPr="00E10AE3">
        <w:rPr>
          <w:rFonts w:ascii="仿宋" w:eastAsia="仿宋" w:hAnsi="仿宋"/>
          <w:kern w:val="2"/>
          <w:sz w:val="28"/>
          <w:lang w:eastAsia="zh-CN"/>
        </w:rPr>
        <w:t>7</w:t>
      </w:r>
    </w:p>
    <w:p w:rsidR="00E10AE3" w:rsidRDefault="00E10AE3" w:rsidP="00E10AE3">
      <w:pPr>
        <w:spacing w:line="276" w:lineRule="auto"/>
        <w:rPr>
          <w:sz w:val="52"/>
          <w:lang w:eastAsia="zh-CN"/>
        </w:rPr>
      </w:pPr>
      <w:r w:rsidRPr="00E10AE3">
        <w:rPr>
          <w:rFonts w:ascii="仿宋" w:eastAsia="仿宋" w:hAnsi="仿宋" w:hint="eastAsia"/>
          <w:kern w:val="2"/>
          <w:sz w:val="28"/>
          <w:lang w:eastAsia="zh-CN"/>
        </w:rPr>
        <w:t>发布单位：国家卫生健康委员会</w:t>
      </w:r>
      <w:r w:rsidR="00225448">
        <w:rPr>
          <w:rFonts w:ascii="仿宋" w:eastAsia="仿宋" w:hAnsi="仿宋" w:hint="eastAsia"/>
          <w:kern w:val="2"/>
          <w:sz w:val="28"/>
          <w:lang w:eastAsia="zh-CN"/>
        </w:rPr>
        <w:t>，国家市场监督管理总局</w:t>
      </w:r>
      <w:bookmarkStart w:id="0" w:name="_GoBack"/>
      <w:bookmarkEnd w:id="0"/>
    </w:p>
    <w:p w:rsidR="00E10AE3" w:rsidRDefault="00E10AE3">
      <w:pPr>
        <w:rPr>
          <w:sz w:val="52"/>
          <w:lang w:eastAsia="zh-CN"/>
        </w:rPr>
      </w:pPr>
      <w:r>
        <w:rPr>
          <w:sz w:val="52"/>
          <w:lang w:eastAsia="zh-CN"/>
        </w:rPr>
        <w:br w:type="page"/>
      </w:r>
    </w:p>
    <w:p w:rsidR="00E10AE3" w:rsidRPr="004B6550" w:rsidRDefault="00E10AE3" w:rsidP="005B19CA">
      <w:pPr>
        <w:spacing w:line="276" w:lineRule="auto"/>
        <w:rPr>
          <w:sz w:val="52"/>
          <w:lang w:eastAsia="zh-CN"/>
        </w:rPr>
      </w:pPr>
      <w:r w:rsidRPr="004B6550">
        <w:rPr>
          <w:noProof/>
          <w:lang w:eastAsia="zh-CN"/>
        </w:rPr>
        <w:lastRenderedPageBreak/>
        <w:drawing>
          <wp:anchor distT="0" distB="0" distL="114300" distR="114300" simplePos="0" relativeHeight="251662848" behindDoc="1" locked="0" layoutInCell="0" allowOverlap="1" wp14:anchorId="62B3CE9C" wp14:editId="270A1396">
            <wp:simplePos x="0" y="0"/>
            <wp:positionH relativeFrom="margin">
              <wp:align>right</wp:align>
            </wp:positionH>
            <wp:positionV relativeFrom="page">
              <wp:posOffset>927735</wp:posOffset>
            </wp:positionV>
            <wp:extent cx="1583690" cy="720090"/>
            <wp:effectExtent l="0" t="0" r="0" b="381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1583690" cy="720090"/>
                    </a:xfrm>
                    <a:prstGeom prst="rect">
                      <a:avLst/>
                    </a:prstGeom>
                    <a:noFill/>
                    <a:ln w="9525">
                      <a:noFill/>
                    </a:ln>
                  </pic:spPr>
                </pic:pic>
              </a:graphicData>
            </a:graphic>
          </wp:anchor>
        </w:drawing>
      </w:r>
    </w:p>
    <w:p w:rsidR="00DD5419" w:rsidRDefault="00DD5419" w:rsidP="005B19CA">
      <w:pPr>
        <w:spacing w:line="276" w:lineRule="auto"/>
        <w:rPr>
          <w:rFonts w:eastAsiaTheme="minorEastAsia"/>
          <w:lang w:eastAsia="zh-CN"/>
        </w:rPr>
      </w:pPr>
    </w:p>
    <w:p w:rsidR="005B29DA" w:rsidRDefault="005B29DA" w:rsidP="005B19CA">
      <w:pPr>
        <w:spacing w:line="276" w:lineRule="auto"/>
        <w:rPr>
          <w:rFonts w:eastAsiaTheme="minorEastAsia"/>
          <w:lang w:eastAsia="zh-CN"/>
        </w:rPr>
      </w:pPr>
    </w:p>
    <w:p w:rsidR="00A33CB1" w:rsidRPr="00A33CB1" w:rsidRDefault="00B353F1" w:rsidP="005B19CA">
      <w:pPr>
        <w:spacing w:line="276" w:lineRule="auto"/>
        <w:rPr>
          <w:rFonts w:eastAsiaTheme="minorEastAsia"/>
          <w:sz w:val="84"/>
          <w:szCs w:val="84"/>
          <w:lang w:eastAsia="zh-CN"/>
        </w:rPr>
      </w:pPr>
      <w:r>
        <w:rPr>
          <w:rFonts w:eastAsia="黑体"/>
          <w:noProof/>
          <w:color w:val="FF0000"/>
          <w:kern w:val="2"/>
          <w:sz w:val="84"/>
          <w:szCs w:val="84"/>
          <w:lang w:eastAsia="zh-CN"/>
        </w:rPr>
        <mc:AlternateContent>
          <mc:Choice Requires="wps">
            <w:drawing>
              <wp:anchor distT="0" distB="0" distL="114300" distR="114300" simplePos="0" relativeHeight="251658752" behindDoc="0" locked="1" layoutInCell="1" allowOverlap="1">
                <wp:simplePos x="0" y="0"/>
                <wp:positionH relativeFrom="margin">
                  <wp:align>right</wp:align>
                </wp:positionH>
                <wp:positionV relativeFrom="margin">
                  <wp:posOffset>1064260</wp:posOffset>
                </wp:positionV>
                <wp:extent cx="6120130" cy="391160"/>
                <wp:effectExtent l="0" t="0" r="0" b="8890"/>
                <wp:wrapNone/>
                <wp:docPr id="8"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87A" w:rsidRDefault="003B687A" w:rsidP="006E4E7D">
                            <w:pPr>
                              <w:pStyle w:val="aff4"/>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mFrame2" o:spid="_x0000_s1026" type="#_x0000_t202" style="position:absolute;margin-left:430.7pt;margin-top:83.8pt;width:481.9pt;height:30.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YTeAIAAP0EAAAOAAAAZHJzL2Uyb0RvYy54bWysVG1v2yAQ/j5p/wHxPbWdumlsxamadp4m&#10;dS9Stx9AAMdoGBiQ2N20/74Dx2nXbdI0zR/wAcfD3T3PsboaOokO3DqhVYWzsxQjrqhmQu0q/Olj&#10;PVti5DxRjEiteIUfuMNX65cvVr0p+Vy3WjJuEYAoV/amwq33pkwSR1veEXemDVew2WjbEQ9Tu0uY&#10;JT2gdzKZp+ki6bVlxmrKnYPV23ETryN+03Dq3zeN4x7JCkNsPo42jtswJusVKXeWmFbQYxjkH6Lo&#10;iFBw6QnqlniC9lb8AtUJarXTjT+jukt00wjKYw6QTZY+y+a+JYbHXKA4zpzK5P4fLH13+GCRYBUG&#10;ohTpgKKmqy0Y81Cb3rgSXO4NOPlhowfgOObpzJ2mnx1S+qYlasevrdV9ywmD2LJwMnlydMRxAWTb&#10;v9UMLiF7ryPQ0NguFA5KgQAdOHo48cIHjygsLjIozjlsUdg7L7JsEYlLSDmdNtb511x3KBgVtsB7&#10;RCeHO+dDNKScXMJlTkvBaiFlnNjd9kZadCCgkTp+MYFnblIFZ6XDsRFxXIEg4Y6wF8KNnH8rsnme&#10;bubFrF4sL2d5nV/Mist0OUuzYlMs0rzIb+vvIcAsL1vBGFd3QvFJf1n+d/weO2FUTlQg6itcXMwv&#10;Ror+mGQav98l2QkP7ShFB3o4OZEyEPtKMUiblJ4IOdrJz+HHKkMNpn+sSpRBYH7UgB+2A6AEbWw1&#10;ewBBWA18AbXwhoDRavsVox76scLuy55YjpF8o0BUoXknw07GdjKIonC0wh6j0bzxY5PvjRW7FpBH&#10;2Sp9DcJrRNTEYxRHuUKPxeCP70Fo4qfz6PX4aq1/AAAA//8DAFBLAwQUAAYACAAAACEACJGLYt0A&#10;AAAIAQAADwAAAGRycy9kb3ducmV2LnhtbEyPwU7DMAyG70i8Q2QkLoilBKmw0nSCDW5w2Jh29prQ&#10;VjROlaRr9/aYExzt3/r9feVqdr042RA7TxruFhkIS7U3HTUa9p9vt48gYkIy2HuyGs42wqq6vCix&#10;MH6irT3tUiO4hGKBGtqUhkLKWLfWYVz4wRJnXz44TDyGRpqAE5e7Xqosy6XDjvhDi4Ndt7b+3o1O&#10;Q74J47Sl9c1m//qOH0OjDi/ng9bXV/PzE4hk5/R3DL/4jA4VMx39SCaKXgOLJN7mDzkIjpf5PZsc&#10;NSi1VCCrUv4XqH4AAAD//wMAUEsBAi0AFAAGAAgAAAAhALaDOJL+AAAA4QEAABMAAAAAAAAAAAAA&#10;AAAAAAAAAFtDb250ZW50X1R5cGVzXS54bWxQSwECLQAUAAYACAAAACEAOP0h/9YAAACUAQAACwAA&#10;AAAAAAAAAAAAAAAvAQAAX3JlbHMvLnJlbHNQSwECLQAUAAYACAAAACEA6g22E3gCAAD9BAAADgAA&#10;AAAAAAAAAAAAAAAuAgAAZHJzL2Uyb0RvYy54bWxQSwECLQAUAAYACAAAACEACJGLYt0AAAAIAQAA&#10;DwAAAAAAAAAAAAAAAADSBAAAZHJzL2Rvd25yZXYueG1sUEsFBgAAAAAEAAQA8wAAANwFAAAAAA==&#10;" stroked="f">
                <v:textbox inset="0,0,0,0">
                  <w:txbxContent>
                    <w:p w:rsidR="003B687A" w:rsidRDefault="003B687A" w:rsidP="006E4E7D">
                      <w:pPr>
                        <w:pStyle w:val="aff4"/>
                      </w:pPr>
                      <w:r>
                        <w:rPr>
                          <w:rFonts w:hint="eastAsia"/>
                        </w:rPr>
                        <w:t>中华人民共和国国家标准</w:t>
                      </w:r>
                    </w:p>
                  </w:txbxContent>
                </v:textbox>
                <w10:wrap anchorx="margin" anchory="margin"/>
                <w10:anchorlock/>
              </v:shape>
            </w:pict>
          </mc:Fallback>
        </mc:AlternateContent>
      </w:r>
      <w:r w:rsidR="00A33CB1" w:rsidRPr="00A33CB1">
        <w:rPr>
          <w:rFonts w:eastAsia="黑体"/>
          <w:color w:val="FF0000"/>
          <w:kern w:val="2"/>
          <w:sz w:val="84"/>
          <w:szCs w:val="84"/>
          <w:lang w:eastAsia="zh-CN"/>
        </w:rPr>
        <w:tab/>
      </w:r>
    </w:p>
    <w:p w:rsidR="00DD5419" w:rsidRPr="004B6550" w:rsidRDefault="00B353F1" w:rsidP="005B19CA">
      <w:pPr>
        <w:spacing w:line="276" w:lineRule="auto"/>
        <w:rPr>
          <w:rFonts w:eastAsia="Times New Roman"/>
          <w:lang w:eastAsia="zh-CN"/>
        </w:rPr>
      </w:pPr>
      <w:r>
        <w:rPr>
          <w:rFonts w:eastAsiaTheme="minorEastAsia"/>
          <w:noProof/>
          <w:lang w:eastAsia="zh-CN"/>
        </w:rPr>
        <mc:AlternateContent>
          <mc:Choice Requires="wps">
            <w:drawing>
              <wp:anchor distT="0" distB="0" distL="114300" distR="114300" simplePos="0" relativeHeight="251659776" behindDoc="0" locked="1" layoutInCell="1" allowOverlap="1">
                <wp:simplePos x="0" y="0"/>
                <wp:positionH relativeFrom="margin">
                  <wp:posOffset>120650</wp:posOffset>
                </wp:positionH>
                <wp:positionV relativeFrom="margin">
                  <wp:posOffset>1434465</wp:posOffset>
                </wp:positionV>
                <wp:extent cx="5802630" cy="419735"/>
                <wp:effectExtent l="3175" t="0" r="4445" b="3175"/>
                <wp:wrapNone/>
                <wp:docPr id="7"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87A" w:rsidRDefault="003B687A" w:rsidP="006E4E7D">
                            <w:pPr>
                              <w:pStyle w:val="20"/>
                            </w:pPr>
                            <w:r>
                              <w:t>GB</w:t>
                            </w:r>
                            <w:r>
                              <w:rPr>
                                <w:rFonts w:hint="eastAsia"/>
                              </w:rPr>
                              <w:t xml:space="preserve"> XXXX</w:t>
                            </w:r>
                            <w:r>
                              <w:t>—20</w:t>
                            </w:r>
                            <w:r>
                              <w:rPr>
                                <w:rFonts w:hint="eastAsia"/>
                              </w:rPr>
                              <w:t>1</w:t>
                            </w:r>
                            <w:r>
                              <w:rPr>
                                <w:rFonts w:hint="eastAsia"/>
                              </w:rPr>
                              <w:t>×</w:t>
                            </w:r>
                          </w:p>
                          <w:p w:rsidR="003B687A" w:rsidRDefault="003B687A" w:rsidP="006E4E7D">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3" o:spid="_x0000_s1027" type="#_x0000_t202" style="position:absolute;margin-left:9.5pt;margin-top:112.95pt;width:456.9pt;height:33.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NMfAIAAAQFAAAOAAAAZHJzL2Uyb0RvYy54bWysVNtu3CAQfa/Uf0C8b2xvvBdb8Ua51FWl&#10;9CKl/QAW8BrVXArs2mnVf++A15ukF6mq6gc8wHCYmXOGi8tBdujArRNaVTg7SzHiimom1K7Cnz7W&#10;szVGzhPFSKcVr/ADd/hy8/LFRW9KPtet7hi3CECUK3tT4dZ7UyaJoy2XxJ1pwxVsNtpK4mFqdwmz&#10;pAd02SXzNF0mvbbMWE25c7B6O27iTcRvGk79+6Zx3KOuwhCbj6ON4zaMyeaClDtLTCvoMQzyD1FI&#10;IhRceoK6JZ6gvRW/QElBrXa68WdUy0Q3jaA85gDZZOlP2dy3xPCYCxTHmVOZ3P+Dpe8OHywSrMIr&#10;jBSRQFEjawvGeahNb1wJLvcGnPxwrQfgOObpzJ2mnx1S+qYlasevrNV9ywmD2LJwMnlydMRxAWTb&#10;v9UMLiF7ryPQ0FgZCgelQIAOHD2ceOGDRxQWF+t0vjyHLQp7eVaszhfxClJOp411/jXXEgWjwhZ4&#10;j+jkcOd8iIaUk0u4zOlOsFp0XZzY3fams+hAQCN1/I7oz9w6FZyVDsdGxHEFgoQ7wl4IN3L+rcjm&#10;eXo9L2b1cr2a5XW+mBWrdD1Ls+K6WKZ5kd/W30OAWV62gjGu7oTik/6y/O/4PXbCqJyoQNRXuFjM&#10;FyNFf0wyjd/vkpTCQzt2QlZ4fXIiZSD2lWKQNik9Ed1oJ8/Dj1WGGkz/WJUog8D8qAE/bIeotqiR&#10;IJGtZg+gC6uBNmAYnhIwWm2/YtRDW1bYfdkTyzHq3ijQVujhybCTsZ0MoigcrbDHaDRv/Njre2PF&#10;rgXkUb1KX4H+GhGl8RjFUbXQajGH47MQevnpPHo9Pl6bHwAAAP//AwBQSwMEFAAGAAgAAAAhAIyR&#10;uj/eAAAACgEAAA8AAABkcnMvZG93bnJldi54bWxMj8FOwzAQRO9I/IO1SFwQdTCiIiFOBS3c4NBS&#10;9byNTRIRryPbadK/ZznBcWZHs/PK1ex6cbIhdp403C0yEJZqbzpqNOw/324fQcSEZLD3ZDWcbYRV&#10;dXlRYmH8RFt72qVGcAnFAjW0KQ2FlLFurcO48IMlvn354DCxDI00AScud71UWbaUDjviDy0Odt3a&#10;+ns3Og3LTRinLa1vNvvXd/wYGnV4OR+0vr6an59AJDunvzD8zufpUPGmox/JRNGzzhklaVDqIQfB&#10;gfxeMcuRnVxlIKtS/keofgAAAP//AwBQSwECLQAUAAYACAAAACEAtoM4kv4AAADhAQAAEwAAAAAA&#10;AAAAAAAAAAAAAAAAW0NvbnRlbnRfVHlwZXNdLnhtbFBLAQItABQABgAIAAAAIQA4/SH/1gAAAJQB&#10;AAALAAAAAAAAAAAAAAAAAC8BAABfcmVscy8ucmVsc1BLAQItABQABgAIAAAAIQBfxBNMfAIAAAQF&#10;AAAOAAAAAAAAAAAAAAAAAC4CAABkcnMvZTJvRG9jLnhtbFBLAQItABQABgAIAAAAIQCMkbo/3gAA&#10;AAoBAAAPAAAAAAAAAAAAAAAAANYEAABkcnMvZG93bnJldi54bWxQSwUGAAAAAAQABADzAAAA4QUA&#10;AAAA&#10;" stroked="f">
                <v:textbox inset="0,0,0,0">
                  <w:txbxContent>
                    <w:p w:rsidR="003B687A" w:rsidRDefault="003B687A" w:rsidP="006E4E7D">
                      <w:pPr>
                        <w:pStyle w:val="20"/>
                      </w:pPr>
                      <w:r>
                        <w:t>GB</w:t>
                      </w:r>
                      <w:r>
                        <w:rPr>
                          <w:rFonts w:hint="eastAsia"/>
                        </w:rPr>
                        <w:t xml:space="preserve"> XXXX</w:t>
                      </w:r>
                      <w:r>
                        <w:t>—20</w:t>
                      </w:r>
                      <w:r>
                        <w:rPr>
                          <w:rFonts w:hint="eastAsia"/>
                        </w:rPr>
                        <w:t>1</w:t>
                      </w:r>
                      <w:r>
                        <w:rPr>
                          <w:rFonts w:hint="eastAsia"/>
                        </w:rPr>
                        <w:t>×</w:t>
                      </w:r>
                    </w:p>
                    <w:p w:rsidR="003B687A" w:rsidRDefault="003B687A" w:rsidP="006E4E7D">
                      <w:pPr>
                        <w:pStyle w:val="aff5"/>
                      </w:pPr>
                    </w:p>
                  </w:txbxContent>
                </v:textbox>
                <w10:wrap anchorx="margin" anchory="margin"/>
                <w10:anchorlock/>
              </v:shape>
            </w:pict>
          </mc:Fallback>
        </mc:AlternateContent>
      </w:r>
    </w:p>
    <w:p w:rsidR="00DD5419" w:rsidRPr="004B6550" w:rsidRDefault="00E10AE3" w:rsidP="005B19CA">
      <w:pPr>
        <w:spacing w:line="276" w:lineRule="auto"/>
        <w:rPr>
          <w:rFonts w:eastAsia="Times New Roman"/>
          <w:lang w:eastAsia="zh-CN"/>
        </w:rPr>
      </w:pPr>
      <w:r>
        <w:rPr>
          <w:rFonts w:eastAsia="黑体"/>
          <w:noProof/>
          <w:sz w:val="28"/>
          <w:lang w:eastAsia="zh-CN"/>
        </w:rPr>
        <mc:AlternateContent>
          <mc:Choice Requires="wps">
            <w:drawing>
              <wp:anchor distT="4294967294" distB="4294967294" distL="114300" distR="114300" simplePos="0" relativeHeight="251654656" behindDoc="1" locked="0" layoutInCell="0" allowOverlap="1">
                <wp:simplePos x="0" y="0"/>
                <wp:positionH relativeFrom="margin">
                  <wp:align>center</wp:align>
                </wp:positionH>
                <wp:positionV relativeFrom="paragraph">
                  <wp:posOffset>173355</wp:posOffset>
                </wp:positionV>
                <wp:extent cx="6120765" cy="0"/>
                <wp:effectExtent l="0" t="0" r="32385" b="19050"/>
                <wp:wrapNone/>
                <wp:docPr id="6"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765" cy="0"/>
                        </a:xfrm>
                        <a:prstGeom prst="line">
                          <a:avLst/>
                        </a:prstGeom>
                        <a:ln w="12700" cap="flat" cmpd="sng">
                          <a:solidFill>
                            <a:srgbClr val="08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5CA1BE7" id="直线 2" o:spid="_x0000_s1026" style="position:absolute;left:0;text-align:left;z-index:-25166182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3.65pt" to="481.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hs2gEAAJ4DAAAOAAAAZHJzL2Uyb0RvYy54bWysU0tu2zAQ3RfoHQjua8kC6gSC5Szippug&#10;NZD2AGOSkojyBw5ryWfpNbrqpsfJNTqUbLdpN0FQLQiSM/Nm3tPj+ma0hh1URO1dw5eLkjPlhJfa&#10;dQ3//OnuzTVnmMBJMN6phh8V8pvN61frIdSq8r03UkVGIA7rITS8TynURYGiVxZw4YNyFGx9tJDo&#10;GLtCRhgI3ZqiKstVMfgoQ/RCIdLtdg7yzYTftkqkj22LKjHTcJotTWuc1n1ei80a6i5C6LU4jQEv&#10;mMKCdtT0ArWFBOxr1P9AWS2iR9+mhfC28G2rhZo4EJtl+Rebhx6CmriQOBguMuH/gxUfDrvItGz4&#10;ijMHln7R47fvjz9+siprMwSsKeXW7WJmJ0b3EO69+IIUK54E8wHDnDa20eZ0osfGSevjRWs1Jibo&#10;crWsyqvVW87EOVZAfS4MEdN75S3Lm4Yb7bIMUMPhHlNuDfU5JV8bxwYyX3VV0i8WQDZqDSTa2kDE&#10;0HVTMXqj5Z02Jpdg7Pa3JrIDZGNcl/RlvgT8JC132QL2c94Umi3TK5DvnGTpGEgyR97meQarJGdG&#10;0VPIOwKEOoE2z8mk1sadVJ2FzJLuvTzu4lltMsE048mw2WV/nqfq389q8wsAAP//AwBQSwMEFAAG&#10;AAgAAAAhABPCwaXdAAAABgEAAA8AAABkcnMvZG93bnJldi54bWxMj8FOwzAQRO9I/IO1SFwQdWhF&#10;06ZxKojohVsLQhy38TZJiddW7LSBr8eIAxx3ZjTzNl+PphMn6n1rWcHdJAFBXFndcq3g9WVzuwDh&#10;A7LGzjIp+CQP6+LyIsdM2zNv6bQLtYgl7DNU0ITgMil91ZBBP7GOOHoH2xsM8exrqXs8x3LTyWmS&#10;zKXBluNCg47KhqqP3WAUHG/eho1hV6b189NXej9sy3f3qNT11fiwAhFoDH9h+MGP6FBEpr0dWHvR&#10;KYiPBAXTdAYiusv5bAli/yvIIpf/8YtvAAAA//8DAFBLAQItABQABgAIAAAAIQC2gziS/gAAAOEB&#10;AAATAAAAAAAAAAAAAAAAAAAAAABbQ29udGVudF9UeXBlc10ueG1sUEsBAi0AFAAGAAgAAAAhADj9&#10;If/WAAAAlAEAAAsAAAAAAAAAAAAAAAAALwEAAF9yZWxzLy5yZWxzUEsBAi0AFAAGAAgAAAAhAMNI&#10;GGzaAQAAngMAAA4AAAAAAAAAAAAAAAAALgIAAGRycy9lMm9Eb2MueG1sUEsBAi0AFAAGAAgAAAAh&#10;ABPCwaXdAAAABgEAAA8AAAAAAAAAAAAAAAAANAQAAGRycy9kb3ducmV2LnhtbFBLBQYAAAAABAAE&#10;APMAAAA+BQAAAAA=&#10;" o:allowincell="f" strokecolor="#080000" strokeweight="1pt">
                <o:lock v:ext="edit" shapetype="f"/>
                <w10:wrap anchorx="margin"/>
              </v:line>
            </w:pict>
          </mc:Fallback>
        </mc:AlternateContent>
      </w:r>
    </w:p>
    <w:p w:rsidR="00DD5419" w:rsidRDefault="00DD5419" w:rsidP="005B19CA">
      <w:pPr>
        <w:spacing w:line="276" w:lineRule="auto"/>
        <w:rPr>
          <w:rFonts w:eastAsiaTheme="minorEastAsia"/>
          <w:lang w:eastAsia="zh-CN"/>
        </w:rPr>
      </w:pPr>
    </w:p>
    <w:p w:rsidR="005B29DA" w:rsidRDefault="005B29DA" w:rsidP="005B19CA">
      <w:pPr>
        <w:spacing w:line="276" w:lineRule="auto"/>
        <w:rPr>
          <w:rFonts w:eastAsiaTheme="minorEastAsia"/>
          <w:lang w:eastAsia="zh-CN"/>
        </w:rPr>
      </w:pPr>
    </w:p>
    <w:p w:rsidR="005B29DA" w:rsidRPr="005B29DA" w:rsidRDefault="005B29DA" w:rsidP="005B19CA">
      <w:pPr>
        <w:spacing w:line="276" w:lineRule="auto"/>
        <w:rPr>
          <w:rFonts w:eastAsiaTheme="minorEastAsia"/>
          <w:lang w:eastAsia="zh-CN"/>
        </w:rPr>
      </w:pPr>
    </w:p>
    <w:p w:rsidR="00DD5419" w:rsidRPr="004B6550" w:rsidRDefault="00DD5419" w:rsidP="005B19CA">
      <w:pPr>
        <w:spacing w:line="276" w:lineRule="auto"/>
        <w:rPr>
          <w:rFonts w:eastAsia="Times New Roman"/>
          <w:lang w:eastAsia="zh-CN"/>
        </w:rPr>
      </w:pPr>
    </w:p>
    <w:p w:rsidR="00DD5419" w:rsidRPr="004B6550" w:rsidRDefault="00DD5419" w:rsidP="005B19CA">
      <w:pPr>
        <w:spacing w:line="276" w:lineRule="auto"/>
        <w:rPr>
          <w:rFonts w:eastAsia="Times New Roman"/>
          <w:lang w:eastAsia="zh-CN"/>
        </w:rPr>
      </w:pPr>
    </w:p>
    <w:p w:rsidR="00DD5419" w:rsidRPr="006E4E7D" w:rsidRDefault="0004518B" w:rsidP="006E4E7D">
      <w:pPr>
        <w:pStyle w:val="aff6"/>
        <w:framePr w:w="0" w:hRule="auto" w:wrap="auto" w:hAnchor="text" w:xAlign="left" w:yAlign="inline" w:anchorLock="0"/>
        <w:spacing w:line="360" w:lineRule="auto"/>
        <w:rPr>
          <w:szCs w:val="52"/>
        </w:rPr>
      </w:pPr>
      <w:r w:rsidRPr="006E4E7D">
        <w:rPr>
          <w:szCs w:val="52"/>
        </w:rPr>
        <w:t>食品安全国家标准</w:t>
      </w:r>
    </w:p>
    <w:p w:rsidR="00DD5419" w:rsidRPr="006E4E7D" w:rsidRDefault="00623CAB" w:rsidP="006E4E7D">
      <w:pPr>
        <w:pStyle w:val="aff6"/>
        <w:framePr w:w="0" w:hRule="auto" w:wrap="auto" w:hAnchor="text" w:xAlign="left" w:yAlign="inline" w:anchorLock="0"/>
        <w:spacing w:line="360" w:lineRule="auto"/>
        <w:rPr>
          <w:szCs w:val="52"/>
        </w:rPr>
      </w:pPr>
      <w:r w:rsidRPr="006E4E7D">
        <w:rPr>
          <w:szCs w:val="52"/>
        </w:rPr>
        <w:t>糖尿病</w:t>
      </w:r>
      <w:r w:rsidR="0004518B" w:rsidRPr="006E4E7D">
        <w:rPr>
          <w:szCs w:val="52"/>
        </w:rPr>
        <w:t>全营养配方食品</w:t>
      </w:r>
    </w:p>
    <w:p w:rsidR="00DD5419" w:rsidRPr="00860DA2" w:rsidRDefault="006E4E7D" w:rsidP="006E4E7D">
      <w:pPr>
        <w:spacing w:line="276" w:lineRule="auto"/>
        <w:jc w:val="center"/>
        <w:rPr>
          <w:rFonts w:ascii="黑体" w:eastAsia="黑体" w:hAnsi="黑体"/>
          <w:sz w:val="32"/>
          <w:szCs w:val="32"/>
          <w:lang w:eastAsia="zh-CN"/>
        </w:rPr>
      </w:pPr>
      <w:r w:rsidRPr="00860DA2">
        <w:rPr>
          <w:rFonts w:ascii="黑体" w:eastAsia="黑体" w:hAnsi="黑体" w:hint="eastAsia"/>
          <w:sz w:val="32"/>
          <w:szCs w:val="32"/>
          <w:lang w:eastAsia="zh-CN"/>
        </w:rPr>
        <w:t>（征求意见稿）</w:t>
      </w:r>
    </w:p>
    <w:p w:rsidR="00DD5419" w:rsidRPr="004B6550" w:rsidRDefault="00DD5419" w:rsidP="005B19CA">
      <w:pPr>
        <w:spacing w:line="276" w:lineRule="auto"/>
        <w:rPr>
          <w:rFonts w:eastAsia="Times New Roman"/>
          <w:lang w:eastAsia="zh-CN"/>
        </w:rPr>
      </w:pPr>
    </w:p>
    <w:p w:rsidR="00DD5419" w:rsidRPr="004B6550" w:rsidRDefault="00DD5419" w:rsidP="005B19CA">
      <w:pPr>
        <w:spacing w:line="276" w:lineRule="auto"/>
        <w:rPr>
          <w:rFonts w:eastAsia="Times New Roman"/>
          <w:lang w:eastAsia="zh-CN"/>
        </w:rPr>
      </w:pPr>
    </w:p>
    <w:p w:rsidR="00DD5419" w:rsidRPr="004B6550" w:rsidRDefault="00DD5419" w:rsidP="005B19CA">
      <w:pPr>
        <w:spacing w:line="276" w:lineRule="auto"/>
        <w:rPr>
          <w:rFonts w:eastAsia="Times New Roman"/>
          <w:lang w:eastAsia="zh-CN"/>
        </w:rPr>
      </w:pPr>
    </w:p>
    <w:p w:rsidR="00DD5419" w:rsidRPr="004B6550" w:rsidRDefault="00DD5419" w:rsidP="005B19CA">
      <w:pPr>
        <w:spacing w:line="276" w:lineRule="auto"/>
        <w:rPr>
          <w:rFonts w:eastAsia="Times New Roman"/>
          <w:lang w:eastAsia="zh-CN"/>
        </w:rPr>
      </w:pPr>
    </w:p>
    <w:p w:rsidR="00DD5419" w:rsidRPr="004B6550" w:rsidRDefault="00DD5419" w:rsidP="005B19CA">
      <w:pPr>
        <w:spacing w:line="276" w:lineRule="auto"/>
        <w:rPr>
          <w:rFonts w:eastAsia="Times New Roman"/>
          <w:lang w:eastAsia="zh-CN"/>
        </w:rPr>
      </w:pPr>
    </w:p>
    <w:p w:rsidR="00DD5419" w:rsidRPr="004B6550" w:rsidRDefault="00DD5419" w:rsidP="005B19CA">
      <w:pPr>
        <w:spacing w:line="276" w:lineRule="auto"/>
        <w:rPr>
          <w:rFonts w:eastAsia="Times New Roman"/>
          <w:lang w:eastAsia="zh-CN"/>
        </w:rPr>
      </w:pPr>
    </w:p>
    <w:p w:rsidR="00DD5419" w:rsidRPr="004B6550" w:rsidRDefault="00DD5419" w:rsidP="005B19CA">
      <w:pPr>
        <w:spacing w:line="276" w:lineRule="auto"/>
        <w:rPr>
          <w:rFonts w:eastAsia="Times New Roman"/>
          <w:lang w:eastAsia="zh-CN"/>
        </w:rPr>
      </w:pPr>
    </w:p>
    <w:p w:rsidR="00DD5419" w:rsidRPr="004B6550" w:rsidRDefault="00DD5419" w:rsidP="005B19CA">
      <w:pPr>
        <w:spacing w:line="276" w:lineRule="auto"/>
        <w:rPr>
          <w:rFonts w:eastAsia="Times New Roman"/>
          <w:lang w:eastAsia="zh-CN"/>
        </w:rPr>
      </w:pPr>
    </w:p>
    <w:p w:rsidR="00DD5419" w:rsidRPr="004B6550" w:rsidRDefault="00DD5419" w:rsidP="005B19CA">
      <w:pPr>
        <w:spacing w:line="276" w:lineRule="auto"/>
        <w:rPr>
          <w:rFonts w:eastAsia="Times New Roman"/>
          <w:lang w:eastAsia="zh-CN"/>
        </w:rPr>
      </w:pPr>
    </w:p>
    <w:p w:rsidR="00DD5419" w:rsidRPr="004B6550" w:rsidRDefault="00DD5419" w:rsidP="005B19CA">
      <w:pPr>
        <w:spacing w:line="276" w:lineRule="auto"/>
        <w:rPr>
          <w:rFonts w:eastAsia="Times New Roman"/>
          <w:lang w:eastAsia="zh-CN"/>
        </w:rPr>
      </w:pPr>
    </w:p>
    <w:p w:rsidR="00DD5419" w:rsidRDefault="00DD5419" w:rsidP="005B19CA">
      <w:pPr>
        <w:spacing w:line="276" w:lineRule="auto"/>
        <w:rPr>
          <w:rFonts w:eastAsiaTheme="minorEastAsia"/>
          <w:lang w:eastAsia="zh-CN"/>
        </w:rPr>
      </w:pPr>
    </w:p>
    <w:p w:rsidR="00A85A76" w:rsidRDefault="00A85A76" w:rsidP="005B19CA">
      <w:pPr>
        <w:spacing w:line="276" w:lineRule="auto"/>
        <w:rPr>
          <w:rFonts w:eastAsiaTheme="minorEastAsia"/>
          <w:lang w:eastAsia="zh-CN"/>
        </w:rPr>
      </w:pPr>
    </w:p>
    <w:p w:rsidR="00680D83" w:rsidRDefault="00680D83" w:rsidP="005B19CA">
      <w:pPr>
        <w:spacing w:line="276" w:lineRule="auto"/>
        <w:rPr>
          <w:rFonts w:eastAsiaTheme="minorEastAsia"/>
          <w:lang w:eastAsia="zh-CN"/>
        </w:rPr>
      </w:pPr>
    </w:p>
    <w:p w:rsidR="00680D83" w:rsidRDefault="00680D83" w:rsidP="005B19CA">
      <w:pPr>
        <w:spacing w:line="276" w:lineRule="auto"/>
        <w:rPr>
          <w:rFonts w:eastAsiaTheme="minorEastAsia"/>
          <w:lang w:eastAsia="zh-CN"/>
        </w:rPr>
      </w:pPr>
    </w:p>
    <w:p w:rsidR="00680D83" w:rsidRDefault="00680D83" w:rsidP="005B19CA">
      <w:pPr>
        <w:spacing w:line="276" w:lineRule="auto"/>
        <w:rPr>
          <w:rFonts w:eastAsiaTheme="minorEastAsia"/>
          <w:lang w:eastAsia="zh-CN"/>
        </w:rPr>
      </w:pPr>
    </w:p>
    <w:p w:rsidR="00680D83" w:rsidRDefault="00680D83" w:rsidP="005B19CA">
      <w:pPr>
        <w:spacing w:line="276" w:lineRule="auto"/>
        <w:rPr>
          <w:rFonts w:eastAsiaTheme="minorEastAsia"/>
          <w:lang w:eastAsia="zh-CN"/>
        </w:rPr>
      </w:pPr>
    </w:p>
    <w:p w:rsidR="00680D83" w:rsidRDefault="00680D83" w:rsidP="005B19CA">
      <w:pPr>
        <w:spacing w:line="276" w:lineRule="auto"/>
        <w:rPr>
          <w:rFonts w:eastAsiaTheme="minorEastAsia"/>
          <w:lang w:eastAsia="zh-CN"/>
        </w:rPr>
      </w:pPr>
    </w:p>
    <w:p w:rsidR="00404A37" w:rsidRDefault="00404A37" w:rsidP="005B19CA">
      <w:pPr>
        <w:spacing w:line="276" w:lineRule="auto"/>
        <w:rPr>
          <w:rFonts w:eastAsiaTheme="minorEastAsia"/>
          <w:lang w:eastAsia="zh-CN"/>
        </w:rPr>
      </w:pPr>
    </w:p>
    <w:p w:rsidR="00404A37" w:rsidRPr="00A85A76" w:rsidRDefault="00404A37" w:rsidP="005B19CA">
      <w:pPr>
        <w:spacing w:line="276" w:lineRule="auto"/>
        <w:rPr>
          <w:rFonts w:eastAsiaTheme="minorEastAsia"/>
          <w:lang w:eastAsia="zh-CN"/>
        </w:rPr>
      </w:pPr>
    </w:p>
    <w:p w:rsidR="00DD5419" w:rsidRPr="00680D83" w:rsidRDefault="00680D83" w:rsidP="005B19CA">
      <w:pPr>
        <w:tabs>
          <w:tab w:val="left" w:pos="7600"/>
        </w:tabs>
        <w:spacing w:line="276" w:lineRule="auto"/>
        <w:ind w:left="80"/>
        <w:rPr>
          <w:b/>
          <w:sz w:val="27"/>
          <w:lang w:eastAsia="zh-CN"/>
        </w:rPr>
      </w:pPr>
      <w:r w:rsidRPr="00404A37">
        <w:rPr>
          <w:noProof/>
          <w:sz w:val="27"/>
          <w:lang w:eastAsia="zh-CN"/>
        </w:rPr>
        <w:drawing>
          <wp:anchor distT="0" distB="0" distL="114300" distR="114300" simplePos="0" relativeHeight="251655680" behindDoc="0" locked="0" layoutInCell="1" allowOverlap="1">
            <wp:simplePos x="0" y="0"/>
            <wp:positionH relativeFrom="column">
              <wp:posOffset>-784860</wp:posOffset>
            </wp:positionH>
            <wp:positionV relativeFrom="paragraph">
              <wp:posOffset>299388</wp:posOffset>
            </wp:positionV>
            <wp:extent cx="7351395" cy="944245"/>
            <wp:effectExtent l="0" t="0" r="1905" b="8255"/>
            <wp:wrapNone/>
            <wp:docPr id="2" name="图片 2" descr="新发布单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新发布单位"/>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51395"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A37">
        <w:rPr>
          <w:noProof/>
          <w:sz w:val="27"/>
          <w:lang w:eastAsia="zh-CN"/>
        </w:rPr>
        <mc:AlternateContent>
          <mc:Choice Requires="wps">
            <w:drawing>
              <wp:anchor distT="4294967294" distB="4294967294" distL="114300" distR="114300" simplePos="0" relativeHeight="251656704" behindDoc="1" locked="0" layoutInCell="0" allowOverlap="1">
                <wp:simplePos x="0" y="0"/>
                <wp:positionH relativeFrom="column">
                  <wp:posOffset>-2768</wp:posOffset>
                </wp:positionH>
                <wp:positionV relativeFrom="paragraph">
                  <wp:posOffset>257649</wp:posOffset>
                </wp:positionV>
                <wp:extent cx="6121400" cy="0"/>
                <wp:effectExtent l="0" t="0" r="31750" b="19050"/>
                <wp:wrapNone/>
                <wp:docPr id="5"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0"/>
                        </a:xfrm>
                        <a:prstGeom prst="line">
                          <a:avLst/>
                        </a:prstGeom>
                        <a:ln w="12700" cap="flat" cmpd="sng">
                          <a:solidFill>
                            <a:srgbClr val="08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5CA7740" id="直线 4" o:spid="_x0000_s1026" style="position:absolute;left:0;text-align:left;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0.3pt" to="481.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JC2QEAAJ4DAAAOAAAAZHJzL2Uyb0RvYy54bWysU0tu2zAQ3RfoHQjua8lGmgaC5Szippug&#10;NZDmAGOSkojyBw5r2WfpNbrqpsfJNTqkbLdpN0UQLQiRM/Nm3uPj8npvDdupiNq7ls9nNWfKCS+1&#10;61v+8Pn2zRVnmMBJMN6plh8U8uvV61fLMTRq4QdvpIqMQBw2Y2j5kFJoqgrFoCzgzAflKNj5aCHR&#10;NvaVjDASujXVoq4vq9FHGaIXCpFO11OQrwp+1ymRPnUdqsRMy2m2VNZY1m1eq9USmj5CGLQ4jgHP&#10;mMKCdtT0DLWGBOxr1P9AWS2iR9+lmfC28l2nhSociM28/ovN/QBBFS4kDoazTPhysOLjbhOZli1/&#10;y5kDS1f0+O3744+f7CJrMwZsKOXGbWJmJ/buPtx58QUpVj0J5g2GKW3fRZvTiR7bF60PZ63VPjFB&#10;h5fzxfyipisRp1gFzakwREwflLcs/7TcaJdlgAZ2d5hya2hOKfnYODaS+RbvCh6QjToDiaBtIGLo&#10;+lKM3mh5q43JJRj77Y2JbAfZGFc1fZkvAT9Jy13WgMOUV0KTZQYF8r2TLB0CSebI2zzPYJXkzCh6&#10;CvmPAKFJoM3/ZFJr446qTkJmSbdeHjbxpDaZoMx4NGx22Z/7Uv37Wa1+AQAA//8DAFBLAwQUAAYA&#10;CAAAACEAHF3S2t0AAAAHAQAADwAAAGRycy9kb3ducmV2LnhtbEyOwU7DMBBE70j8g7WVuKDWAUpK&#10;0zgVRPTCrQUhjm68TQLx2oqdNvD1LOIAt9mZ0ezL16PtxBH70DpScDVLQCBVzrRUK3h53kzvQISo&#10;yejOESr4xADr4vws15lxJ9ricRdrwSMUMq2gidFnUoaqQavDzHkkzg6utzry2dfS9PrE47aT10mS&#10;Sqtb4g+N9lg2WH3sBqvg/fJ12Fjy5aJ+evxa3A7b8s0/KHUxGe9XICKO8a8MP/iMDgUz7d1AJohO&#10;wXTORQXzJAXB8TK9YbH/NWSRy//8xTcAAAD//wMAUEsBAi0AFAAGAAgAAAAhALaDOJL+AAAA4QEA&#10;ABMAAAAAAAAAAAAAAAAAAAAAAFtDb250ZW50X1R5cGVzXS54bWxQSwECLQAUAAYACAAAACEAOP0h&#10;/9YAAACUAQAACwAAAAAAAAAAAAAAAAAvAQAAX3JlbHMvLnJlbHNQSwECLQAUAAYACAAAACEANMiS&#10;QtkBAACeAwAADgAAAAAAAAAAAAAAAAAuAgAAZHJzL2Uyb0RvYy54bWxQSwECLQAUAAYACAAAACEA&#10;HF3S2t0AAAAHAQAADwAAAAAAAAAAAAAAAAAzBAAAZHJzL2Rvd25yZXYueG1sUEsFBgAAAAAEAAQA&#10;8wAAAD0FAAAAAA==&#10;" o:allowincell="f" strokecolor="#080000" strokeweight="1pt">
                <o:lock v:ext="edit" shapetype="f"/>
              </v:line>
            </w:pict>
          </mc:Fallback>
        </mc:AlternateContent>
      </w:r>
      <w:r w:rsidR="0004518B" w:rsidRPr="00404A37">
        <w:rPr>
          <w:rFonts w:eastAsia="黑体"/>
          <w:sz w:val="28"/>
          <w:lang w:eastAsia="zh-CN"/>
        </w:rPr>
        <w:t>201X-XX-XX</w:t>
      </w:r>
      <w:r w:rsidR="0004518B" w:rsidRPr="00680D83">
        <w:rPr>
          <w:rFonts w:eastAsia="黑体"/>
          <w:b/>
          <w:sz w:val="28"/>
          <w:lang w:eastAsia="zh-CN"/>
        </w:rPr>
        <w:t xml:space="preserve"> </w:t>
      </w:r>
      <w:r w:rsidR="0004518B" w:rsidRPr="00680D83">
        <w:rPr>
          <w:b/>
          <w:sz w:val="28"/>
          <w:lang w:eastAsia="zh-CN"/>
        </w:rPr>
        <w:t>发布</w:t>
      </w:r>
      <w:r w:rsidR="0004518B" w:rsidRPr="00680D83">
        <w:rPr>
          <w:b/>
          <w:sz w:val="28"/>
          <w:lang w:eastAsia="zh-CN"/>
        </w:rPr>
        <w:t xml:space="preserve">    </w:t>
      </w:r>
      <w:r w:rsidR="00A33CB1" w:rsidRPr="00680D83">
        <w:rPr>
          <w:b/>
          <w:sz w:val="28"/>
          <w:lang w:eastAsia="zh-CN"/>
        </w:rPr>
        <w:t xml:space="preserve">                               </w:t>
      </w:r>
      <w:r w:rsidR="0004518B" w:rsidRPr="00404A37">
        <w:rPr>
          <w:rFonts w:eastAsia="黑体"/>
          <w:sz w:val="27"/>
          <w:lang w:eastAsia="zh-CN"/>
        </w:rPr>
        <w:t>201X-XX-XX</w:t>
      </w:r>
      <w:r w:rsidR="0004518B" w:rsidRPr="00680D83">
        <w:rPr>
          <w:rFonts w:eastAsia="黑体"/>
          <w:b/>
          <w:sz w:val="27"/>
          <w:lang w:eastAsia="zh-CN"/>
        </w:rPr>
        <w:t xml:space="preserve"> </w:t>
      </w:r>
      <w:r w:rsidR="0004518B" w:rsidRPr="00680D83">
        <w:rPr>
          <w:b/>
          <w:sz w:val="27"/>
          <w:lang w:eastAsia="zh-CN"/>
        </w:rPr>
        <w:t>实施</w:t>
      </w:r>
    </w:p>
    <w:p w:rsidR="00DD5419" w:rsidRPr="004B6550" w:rsidRDefault="00DD5419" w:rsidP="005B19CA">
      <w:pPr>
        <w:tabs>
          <w:tab w:val="left" w:pos="7600"/>
        </w:tabs>
        <w:spacing w:line="276" w:lineRule="auto"/>
        <w:ind w:left="80"/>
        <w:rPr>
          <w:sz w:val="27"/>
          <w:lang w:eastAsia="zh-CN"/>
        </w:rPr>
        <w:sectPr w:rsidR="00DD5419" w:rsidRPr="004B6550" w:rsidSect="00A85A76">
          <w:headerReference w:type="default" r:id="rId11"/>
          <w:headerReference w:type="first" r:id="rId12"/>
          <w:pgSz w:w="11900" w:h="16838"/>
          <w:pgMar w:top="1440" w:right="822" w:bottom="851" w:left="1418" w:header="0" w:footer="0" w:gutter="0"/>
          <w:cols w:space="720" w:equalWidth="0">
            <w:col w:w="9658"/>
          </w:cols>
          <w:docGrid w:linePitch="360"/>
        </w:sectPr>
      </w:pPr>
    </w:p>
    <w:p w:rsidR="002A38BA" w:rsidRPr="00112299" w:rsidRDefault="002A38BA" w:rsidP="00AE3557">
      <w:pPr>
        <w:widowControl w:val="0"/>
        <w:adjustRightInd w:val="0"/>
        <w:spacing w:before="851"/>
        <w:jc w:val="center"/>
        <w:textAlignment w:val="baseline"/>
        <w:rPr>
          <w:rFonts w:eastAsia="黑体"/>
          <w:kern w:val="2"/>
          <w:sz w:val="32"/>
          <w:szCs w:val="32"/>
          <w:lang w:eastAsia="zh-CN"/>
        </w:rPr>
      </w:pPr>
      <w:r w:rsidRPr="00112299">
        <w:rPr>
          <w:rFonts w:eastAsia="黑体" w:hint="eastAsia"/>
          <w:kern w:val="2"/>
          <w:sz w:val="32"/>
          <w:szCs w:val="32"/>
          <w:lang w:eastAsia="zh-CN"/>
        </w:rPr>
        <w:lastRenderedPageBreak/>
        <w:t>食品安全国家标准</w:t>
      </w:r>
      <w:bookmarkStart w:id="1" w:name="OLE_LINK18"/>
      <w:bookmarkStart w:id="2" w:name="OLE_LINK19"/>
    </w:p>
    <w:p w:rsidR="002A38BA" w:rsidRPr="00112299" w:rsidRDefault="002A38BA" w:rsidP="00AE3557">
      <w:pPr>
        <w:widowControl w:val="0"/>
        <w:adjustRightInd w:val="0"/>
        <w:jc w:val="center"/>
        <w:textAlignment w:val="baseline"/>
        <w:rPr>
          <w:rFonts w:eastAsia="黑体"/>
          <w:kern w:val="2"/>
          <w:sz w:val="32"/>
          <w:szCs w:val="32"/>
          <w:lang w:eastAsia="zh-CN"/>
        </w:rPr>
      </w:pPr>
      <w:r w:rsidRPr="00112299">
        <w:rPr>
          <w:rFonts w:eastAsia="黑体" w:hint="eastAsia"/>
          <w:kern w:val="2"/>
          <w:sz w:val="32"/>
          <w:szCs w:val="32"/>
          <w:lang w:eastAsia="zh-CN"/>
        </w:rPr>
        <w:t>糖尿病</w:t>
      </w:r>
      <w:bookmarkEnd w:id="1"/>
      <w:bookmarkEnd w:id="2"/>
      <w:r w:rsidRPr="00112299">
        <w:rPr>
          <w:rFonts w:eastAsia="黑体" w:hint="eastAsia"/>
          <w:kern w:val="2"/>
          <w:sz w:val="32"/>
          <w:szCs w:val="32"/>
          <w:lang w:eastAsia="zh-CN"/>
        </w:rPr>
        <w:t>全营养配方食品</w:t>
      </w:r>
    </w:p>
    <w:p w:rsidR="002A38BA" w:rsidRPr="00AE3557" w:rsidRDefault="00AE3557" w:rsidP="00AE3557">
      <w:pPr>
        <w:spacing w:beforeLines="50" w:before="163" w:afterLines="50" w:after="163" w:line="360" w:lineRule="auto"/>
        <w:jc w:val="both"/>
        <w:rPr>
          <w:rFonts w:ascii="黑体" w:eastAsia="黑体" w:hAnsi="黑体"/>
          <w:sz w:val="21"/>
          <w:szCs w:val="21"/>
          <w:lang w:eastAsia="zh-CN"/>
        </w:rPr>
      </w:pPr>
      <w:bookmarkStart w:id="3" w:name="OLE_LINK3"/>
      <w:r>
        <w:rPr>
          <w:rFonts w:ascii="黑体" w:eastAsia="黑体" w:hAnsi="黑体"/>
          <w:sz w:val="21"/>
          <w:szCs w:val="21"/>
          <w:lang w:eastAsia="zh-CN"/>
        </w:rPr>
        <w:t xml:space="preserve">1 </w:t>
      </w:r>
      <w:r w:rsidR="002A38BA" w:rsidRPr="00AE3557">
        <w:rPr>
          <w:rFonts w:ascii="黑体" w:eastAsia="黑体" w:hAnsi="黑体" w:hint="eastAsia"/>
          <w:sz w:val="21"/>
          <w:szCs w:val="21"/>
          <w:lang w:eastAsia="zh-CN"/>
        </w:rPr>
        <w:t>范围</w:t>
      </w:r>
    </w:p>
    <w:bookmarkEnd w:id="3"/>
    <w:p w:rsidR="002A38BA" w:rsidRPr="00860DA2" w:rsidRDefault="002A38BA" w:rsidP="00AE3557">
      <w:pPr>
        <w:overflowPunct w:val="0"/>
        <w:spacing w:line="320" w:lineRule="atLeast"/>
        <w:ind w:right="119" w:firstLine="420"/>
        <w:rPr>
          <w:rFonts w:asciiTheme="minorEastAsia" w:eastAsiaTheme="minorEastAsia" w:hAnsiTheme="minorEastAsia"/>
          <w:sz w:val="21"/>
          <w:szCs w:val="21"/>
          <w:lang w:eastAsia="zh-CN"/>
        </w:rPr>
      </w:pPr>
      <w:r w:rsidRPr="00112299">
        <w:rPr>
          <w:rFonts w:asciiTheme="minorEastAsia" w:eastAsiaTheme="minorEastAsia" w:hAnsiTheme="minorEastAsia" w:hint="eastAsia"/>
          <w:sz w:val="21"/>
          <w:szCs w:val="21"/>
          <w:lang w:eastAsia="zh-CN"/>
        </w:rPr>
        <w:t>本标准适用</w:t>
      </w:r>
      <w:r w:rsidRPr="00616487">
        <w:rPr>
          <w:rFonts w:asciiTheme="minorEastAsia" w:eastAsiaTheme="minorEastAsia" w:hAnsiTheme="minorEastAsia" w:hint="eastAsia"/>
          <w:sz w:val="21"/>
          <w:szCs w:val="21"/>
          <w:lang w:eastAsia="zh-CN"/>
        </w:rPr>
        <w:t>于</w:t>
      </w:r>
      <w:bookmarkStart w:id="4" w:name="OLE_LINK4"/>
      <w:r w:rsidR="00A83998" w:rsidRPr="00511F5B">
        <w:rPr>
          <w:rFonts w:asciiTheme="minorEastAsia" w:eastAsiaTheme="minorEastAsia" w:hAnsiTheme="minorEastAsia"/>
          <w:sz w:val="21"/>
          <w:szCs w:val="21"/>
          <w:lang w:eastAsia="zh-CN"/>
        </w:rPr>
        <w:t>1</w:t>
      </w:r>
      <w:r w:rsidR="006A3F89" w:rsidRPr="00511F5B">
        <w:rPr>
          <w:rFonts w:asciiTheme="minorEastAsia" w:eastAsiaTheme="minorEastAsia" w:hAnsiTheme="minorEastAsia" w:hint="eastAsia"/>
          <w:sz w:val="21"/>
          <w:szCs w:val="21"/>
          <w:lang w:eastAsia="zh-CN"/>
        </w:rPr>
        <w:t>0</w:t>
      </w:r>
      <w:r w:rsidR="00A83998" w:rsidRPr="00511F5B">
        <w:rPr>
          <w:rFonts w:asciiTheme="minorEastAsia" w:eastAsiaTheme="minorEastAsia" w:hAnsiTheme="minorEastAsia" w:hint="eastAsia"/>
          <w:sz w:val="21"/>
          <w:szCs w:val="21"/>
          <w:lang w:eastAsia="zh-CN"/>
        </w:rPr>
        <w:t>岁以上</w:t>
      </w:r>
      <w:r w:rsidRPr="00A36BDA">
        <w:rPr>
          <w:rFonts w:asciiTheme="minorEastAsia" w:eastAsiaTheme="minorEastAsia" w:hAnsiTheme="minorEastAsia" w:hint="eastAsia"/>
          <w:sz w:val="21"/>
          <w:szCs w:val="21"/>
          <w:lang w:eastAsia="zh-CN"/>
        </w:rPr>
        <w:t>糖尿病人群</w:t>
      </w:r>
      <w:r w:rsidRPr="00616487">
        <w:rPr>
          <w:rFonts w:asciiTheme="minorEastAsia" w:eastAsiaTheme="minorEastAsia" w:hAnsiTheme="minorEastAsia" w:hint="eastAsia"/>
          <w:sz w:val="21"/>
          <w:szCs w:val="21"/>
          <w:lang w:eastAsia="zh-CN"/>
        </w:rPr>
        <w:t>的特殊医</w:t>
      </w:r>
      <w:r w:rsidRPr="00112299">
        <w:rPr>
          <w:rFonts w:asciiTheme="minorEastAsia" w:eastAsiaTheme="minorEastAsia" w:hAnsiTheme="minorEastAsia" w:hint="eastAsia"/>
          <w:sz w:val="21"/>
          <w:szCs w:val="21"/>
          <w:lang w:eastAsia="zh-CN"/>
        </w:rPr>
        <w:t>学用途配方食品</w:t>
      </w:r>
      <w:bookmarkEnd w:id="4"/>
      <w:r w:rsidRPr="00112299">
        <w:rPr>
          <w:rFonts w:asciiTheme="minorEastAsia" w:eastAsiaTheme="minorEastAsia" w:hAnsiTheme="minorEastAsia" w:hint="eastAsia"/>
          <w:sz w:val="21"/>
          <w:szCs w:val="21"/>
          <w:lang w:eastAsia="zh-CN"/>
        </w:rPr>
        <w:t>。</w:t>
      </w:r>
    </w:p>
    <w:p w:rsidR="002A38BA" w:rsidRPr="00112299" w:rsidRDefault="002A38BA" w:rsidP="00BB4B2E">
      <w:pPr>
        <w:spacing w:beforeLines="50" w:before="163" w:afterLines="50" w:after="163" w:line="360" w:lineRule="auto"/>
        <w:jc w:val="both"/>
        <w:rPr>
          <w:rFonts w:ascii="黑体" w:eastAsia="黑体" w:hAnsi="黑体"/>
          <w:b/>
          <w:sz w:val="21"/>
          <w:szCs w:val="21"/>
          <w:lang w:eastAsia="zh-CN"/>
        </w:rPr>
      </w:pPr>
      <w:r w:rsidRPr="00AE3557">
        <w:rPr>
          <w:rFonts w:ascii="黑体" w:eastAsia="黑体" w:hAnsi="黑体"/>
          <w:sz w:val="21"/>
          <w:szCs w:val="21"/>
          <w:lang w:eastAsia="zh-CN"/>
        </w:rPr>
        <w:t>2</w:t>
      </w:r>
      <w:r w:rsidRPr="00AE3557">
        <w:rPr>
          <w:rFonts w:ascii="黑体" w:eastAsia="黑体" w:hAnsi="黑体" w:hint="eastAsia"/>
          <w:sz w:val="21"/>
          <w:szCs w:val="21"/>
          <w:lang w:eastAsia="zh-CN"/>
        </w:rPr>
        <w:t xml:space="preserve"> 术语和定义</w:t>
      </w:r>
    </w:p>
    <w:p w:rsidR="002A38BA" w:rsidRPr="00A36BDA" w:rsidRDefault="002A38BA" w:rsidP="00B353F1">
      <w:pPr>
        <w:spacing w:line="360" w:lineRule="auto"/>
        <w:outlineLvl w:val="1"/>
        <w:rPr>
          <w:rFonts w:ascii="黑体" w:eastAsia="黑体" w:hAnsi="黑体" w:cs="黑体"/>
          <w:sz w:val="21"/>
          <w:szCs w:val="21"/>
          <w:lang w:eastAsia="zh-CN"/>
        </w:rPr>
      </w:pPr>
      <w:r w:rsidRPr="00A36BDA">
        <w:rPr>
          <w:rFonts w:ascii="黑体" w:eastAsia="黑体" w:hAnsi="黑体" w:cs="黑体" w:hint="eastAsia"/>
          <w:sz w:val="21"/>
          <w:szCs w:val="21"/>
          <w:lang w:eastAsia="zh-CN"/>
        </w:rPr>
        <w:t>2.1</w:t>
      </w:r>
      <w:r w:rsidRPr="00A36BDA">
        <w:rPr>
          <w:rFonts w:ascii="黑体" w:eastAsia="黑体" w:hAnsi="黑体" w:cs="黑体"/>
          <w:sz w:val="21"/>
          <w:szCs w:val="21"/>
          <w:lang w:eastAsia="zh-CN"/>
        </w:rPr>
        <w:t xml:space="preserve"> </w:t>
      </w:r>
      <w:r w:rsidRPr="00A36BDA">
        <w:rPr>
          <w:rFonts w:ascii="黑体" w:eastAsia="黑体" w:hAnsi="黑体" w:cs="黑体" w:hint="eastAsia"/>
          <w:sz w:val="21"/>
          <w:szCs w:val="21"/>
          <w:lang w:eastAsia="zh-CN"/>
        </w:rPr>
        <w:t>糖尿病</w:t>
      </w:r>
    </w:p>
    <w:p w:rsidR="002A38BA" w:rsidRPr="00AE3557" w:rsidRDefault="00BB4B2E" w:rsidP="00AE3557">
      <w:pPr>
        <w:overflowPunct w:val="0"/>
        <w:spacing w:line="320" w:lineRule="atLeast"/>
        <w:ind w:right="119" w:firstLine="420"/>
        <w:rPr>
          <w:rFonts w:eastAsiaTheme="minorEastAsia"/>
          <w:sz w:val="21"/>
          <w:szCs w:val="21"/>
          <w:lang w:eastAsia="zh-CN"/>
        </w:rPr>
      </w:pPr>
      <w:r w:rsidRPr="00AE3557">
        <w:rPr>
          <w:rFonts w:eastAsiaTheme="minorEastAsia"/>
          <w:sz w:val="21"/>
          <w:szCs w:val="21"/>
          <w:lang w:eastAsia="zh-CN"/>
        </w:rPr>
        <w:t>糖尿病</w:t>
      </w:r>
      <w:r w:rsidR="002A38BA" w:rsidRPr="00AE3557">
        <w:rPr>
          <w:rFonts w:eastAsiaTheme="minorEastAsia"/>
          <w:sz w:val="21"/>
          <w:szCs w:val="21"/>
          <w:lang w:eastAsia="zh-CN"/>
        </w:rPr>
        <w:t>由遗传因素、内分泌功能紊乱等各种致病因子作用，导致胰岛功能减退、胰岛素抵抗等而引发的糖、蛋白质、脂肪、水和电解质等一系列代谢紊乱综合征。临床上以高血糖为主要特点。分为</w:t>
      </w:r>
      <w:r w:rsidR="002A38BA" w:rsidRPr="00AE3557">
        <w:rPr>
          <w:rFonts w:eastAsiaTheme="minorEastAsia"/>
          <w:sz w:val="21"/>
          <w:szCs w:val="21"/>
          <w:lang w:eastAsia="zh-CN"/>
        </w:rPr>
        <w:t>1</w:t>
      </w:r>
      <w:r w:rsidR="002A38BA" w:rsidRPr="00AE3557">
        <w:rPr>
          <w:rFonts w:eastAsiaTheme="minorEastAsia"/>
          <w:sz w:val="21"/>
          <w:szCs w:val="21"/>
          <w:lang w:eastAsia="zh-CN"/>
        </w:rPr>
        <w:t>型糖尿病、</w:t>
      </w:r>
      <w:r w:rsidR="002A38BA" w:rsidRPr="00AE3557">
        <w:rPr>
          <w:rFonts w:eastAsiaTheme="minorEastAsia"/>
          <w:sz w:val="21"/>
          <w:szCs w:val="21"/>
          <w:lang w:eastAsia="zh-CN"/>
        </w:rPr>
        <w:t>2</w:t>
      </w:r>
      <w:r w:rsidR="002A38BA" w:rsidRPr="00AE3557">
        <w:rPr>
          <w:rFonts w:eastAsiaTheme="minorEastAsia"/>
          <w:sz w:val="21"/>
          <w:szCs w:val="21"/>
          <w:lang w:eastAsia="zh-CN"/>
        </w:rPr>
        <w:t>型糖尿病、妊娠糖尿病以及其他特殊类型糖尿病四种类型。</w:t>
      </w:r>
    </w:p>
    <w:p w:rsidR="002A38BA" w:rsidRPr="00A36BDA" w:rsidRDefault="002A38BA" w:rsidP="002A38BA">
      <w:pPr>
        <w:spacing w:line="360" w:lineRule="auto"/>
        <w:outlineLvl w:val="1"/>
        <w:rPr>
          <w:rFonts w:ascii="黑体" w:eastAsia="黑体" w:hAnsi="黑体" w:cs="黑体"/>
          <w:sz w:val="21"/>
          <w:szCs w:val="21"/>
          <w:lang w:eastAsia="zh-CN"/>
        </w:rPr>
      </w:pPr>
      <w:r w:rsidRPr="00A36BDA">
        <w:rPr>
          <w:rFonts w:ascii="黑体" w:eastAsia="黑体" w:hAnsi="黑体" w:cs="黑体" w:hint="eastAsia"/>
          <w:sz w:val="21"/>
          <w:szCs w:val="21"/>
          <w:lang w:eastAsia="zh-CN"/>
        </w:rPr>
        <w:t>2.2血糖生成指数 glycemic Index GI</w:t>
      </w:r>
    </w:p>
    <w:p w:rsidR="002A38BA" w:rsidRPr="00AE3557" w:rsidRDefault="002A38BA" w:rsidP="00AE3557">
      <w:pPr>
        <w:overflowPunct w:val="0"/>
        <w:spacing w:line="320" w:lineRule="atLeast"/>
        <w:ind w:right="119" w:firstLine="420"/>
        <w:rPr>
          <w:rFonts w:eastAsiaTheme="minorEastAsia"/>
          <w:sz w:val="21"/>
          <w:szCs w:val="21"/>
          <w:lang w:eastAsia="zh-CN"/>
        </w:rPr>
      </w:pPr>
      <w:r w:rsidRPr="00AE3557">
        <w:rPr>
          <w:rFonts w:eastAsiaTheme="minorEastAsia"/>
          <w:sz w:val="21"/>
          <w:szCs w:val="21"/>
          <w:lang w:eastAsia="zh-CN"/>
        </w:rPr>
        <w:t>进食恒量的食物（</w:t>
      </w:r>
      <w:r w:rsidRPr="00AE3557">
        <w:rPr>
          <w:rFonts w:eastAsiaTheme="minorEastAsia" w:hint="eastAsia"/>
          <w:sz w:val="21"/>
          <w:szCs w:val="21"/>
          <w:lang w:eastAsia="zh-CN"/>
        </w:rPr>
        <w:t>含</w:t>
      </w:r>
      <w:r w:rsidRPr="00AE3557">
        <w:rPr>
          <w:rFonts w:eastAsiaTheme="minorEastAsia"/>
          <w:sz w:val="21"/>
          <w:szCs w:val="21"/>
          <w:lang w:eastAsia="zh-CN"/>
        </w:rPr>
        <w:t>50g</w:t>
      </w:r>
      <w:r w:rsidRPr="00AE3557">
        <w:rPr>
          <w:rFonts w:eastAsiaTheme="minorEastAsia"/>
          <w:sz w:val="21"/>
          <w:szCs w:val="21"/>
          <w:lang w:eastAsia="zh-CN"/>
        </w:rPr>
        <w:t>碳水化合物）后，</w:t>
      </w:r>
      <w:r w:rsidRPr="00AE3557">
        <w:rPr>
          <w:rFonts w:eastAsiaTheme="minorEastAsia"/>
          <w:sz w:val="21"/>
          <w:szCs w:val="21"/>
          <w:lang w:eastAsia="zh-CN"/>
        </w:rPr>
        <w:t>2</w:t>
      </w:r>
      <w:r w:rsidRPr="00AE3557">
        <w:rPr>
          <w:rFonts w:eastAsiaTheme="minorEastAsia" w:hint="eastAsia"/>
          <w:sz w:val="21"/>
          <w:szCs w:val="21"/>
          <w:lang w:eastAsia="zh-CN"/>
        </w:rPr>
        <w:t>h-3h</w:t>
      </w:r>
      <w:r w:rsidRPr="00AE3557">
        <w:rPr>
          <w:rFonts w:eastAsiaTheme="minorEastAsia"/>
          <w:sz w:val="21"/>
          <w:szCs w:val="21"/>
          <w:lang w:eastAsia="zh-CN"/>
        </w:rPr>
        <w:t>内</w:t>
      </w:r>
      <w:r w:rsidRPr="00AE3557">
        <w:rPr>
          <w:rFonts w:eastAsiaTheme="minorEastAsia" w:hint="eastAsia"/>
          <w:sz w:val="21"/>
          <w:szCs w:val="21"/>
          <w:lang w:eastAsia="zh-CN"/>
        </w:rPr>
        <w:t>的</w:t>
      </w:r>
      <w:r w:rsidRPr="00AE3557">
        <w:rPr>
          <w:rFonts w:eastAsiaTheme="minorEastAsia"/>
          <w:sz w:val="21"/>
          <w:szCs w:val="21"/>
          <w:lang w:eastAsia="zh-CN"/>
        </w:rPr>
        <w:t>血糖曲线下面积相比空腹</w:t>
      </w:r>
      <w:r w:rsidRPr="00AE3557">
        <w:rPr>
          <w:rFonts w:eastAsiaTheme="minorEastAsia" w:hint="eastAsia"/>
          <w:sz w:val="21"/>
          <w:szCs w:val="21"/>
          <w:lang w:eastAsia="zh-CN"/>
        </w:rPr>
        <w:t>时</w:t>
      </w:r>
      <w:r w:rsidRPr="00AE3557">
        <w:rPr>
          <w:rFonts w:eastAsiaTheme="minorEastAsia"/>
          <w:sz w:val="21"/>
          <w:szCs w:val="21"/>
          <w:lang w:eastAsia="zh-CN"/>
        </w:rPr>
        <w:t>的增幅除以进食</w:t>
      </w:r>
      <w:r w:rsidRPr="00AE3557">
        <w:rPr>
          <w:rFonts w:eastAsiaTheme="minorEastAsia" w:hint="eastAsia"/>
          <w:sz w:val="21"/>
          <w:szCs w:val="21"/>
          <w:lang w:eastAsia="zh-CN"/>
        </w:rPr>
        <w:t>50g</w:t>
      </w:r>
      <w:r w:rsidRPr="00AE3557">
        <w:rPr>
          <w:rFonts w:eastAsiaTheme="minorEastAsia"/>
          <w:sz w:val="21"/>
          <w:szCs w:val="21"/>
          <w:lang w:eastAsia="zh-CN"/>
        </w:rPr>
        <w:t>葡萄糖后的相应增幅。</w:t>
      </w:r>
      <w:r w:rsidRPr="00AE3557">
        <w:rPr>
          <w:rFonts w:eastAsiaTheme="minorEastAsia" w:hint="eastAsia"/>
          <w:sz w:val="21"/>
          <w:szCs w:val="21"/>
          <w:lang w:eastAsia="zh-CN"/>
        </w:rPr>
        <w:t>通常定义</w:t>
      </w:r>
      <w:r w:rsidRPr="00AE3557">
        <w:rPr>
          <w:rFonts w:eastAsiaTheme="minorEastAsia" w:hint="eastAsia"/>
          <w:sz w:val="21"/>
          <w:szCs w:val="21"/>
          <w:lang w:eastAsia="zh-CN"/>
        </w:rPr>
        <w:t>GI</w:t>
      </w:r>
      <w:r w:rsidRPr="00AE3557">
        <w:rPr>
          <w:rFonts w:eastAsiaTheme="minorEastAsia" w:hint="eastAsia"/>
          <w:sz w:val="21"/>
          <w:szCs w:val="21"/>
          <w:lang w:eastAsia="zh-CN"/>
        </w:rPr>
        <w:t>≤</w:t>
      </w:r>
      <w:r w:rsidRPr="00AE3557">
        <w:rPr>
          <w:rFonts w:eastAsiaTheme="minorEastAsia" w:hint="eastAsia"/>
          <w:sz w:val="21"/>
          <w:szCs w:val="21"/>
          <w:lang w:eastAsia="zh-CN"/>
        </w:rPr>
        <w:t>55%</w:t>
      </w:r>
      <w:r w:rsidRPr="00AE3557">
        <w:rPr>
          <w:rFonts w:eastAsiaTheme="minorEastAsia" w:hint="eastAsia"/>
          <w:sz w:val="21"/>
          <w:szCs w:val="21"/>
          <w:lang w:eastAsia="zh-CN"/>
        </w:rPr>
        <w:t>为低</w:t>
      </w:r>
      <w:r w:rsidRPr="00AE3557">
        <w:rPr>
          <w:rFonts w:eastAsiaTheme="minorEastAsia" w:hint="eastAsia"/>
          <w:sz w:val="21"/>
          <w:szCs w:val="21"/>
          <w:lang w:eastAsia="zh-CN"/>
        </w:rPr>
        <w:t>GI</w:t>
      </w:r>
      <w:r w:rsidRPr="00AE3557">
        <w:rPr>
          <w:rFonts w:eastAsiaTheme="minorEastAsia" w:hint="eastAsia"/>
          <w:sz w:val="21"/>
          <w:szCs w:val="21"/>
          <w:lang w:eastAsia="zh-CN"/>
        </w:rPr>
        <w:t>食物，</w:t>
      </w:r>
      <w:r w:rsidRPr="00AE3557">
        <w:rPr>
          <w:rFonts w:eastAsiaTheme="minorEastAsia" w:hint="eastAsia"/>
          <w:sz w:val="21"/>
          <w:szCs w:val="21"/>
          <w:lang w:eastAsia="zh-CN"/>
        </w:rPr>
        <w:t>55%</w:t>
      </w:r>
      <w:r w:rsidRPr="00AE3557">
        <w:rPr>
          <w:rFonts w:eastAsiaTheme="minorEastAsia" w:hint="eastAsia"/>
          <w:sz w:val="21"/>
          <w:szCs w:val="21"/>
          <w:lang w:eastAsia="zh-CN"/>
        </w:rPr>
        <w:t>～</w:t>
      </w:r>
      <w:r w:rsidRPr="00AE3557">
        <w:rPr>
          <w:rFonts w:eastAsiaTheme="minorEastAsia" w:hint="eastAsia"/>
          <w:sz w:val="21"/>
          <w:szCs w:val="21"/>
          <w:lang w:eastAsia="zh-CN"/>
        </w:rPr>
        <w:t>70%</w:t>
      </w:r>
      <w:r w:rsidRPr="00AE3557">
        <w:rPr>
          <w:rFonts w:eastAsiaTheme="minorEastAsia" w:hint="eastAsia"/>
          <w:sz w:val="21"/>
          <w:szCs w:val="21"/>
          <w:lang w:eastAsia="zh-CN"/>
        </w:rPr>
        <w:t>为中</w:t>
      </w:r>
      <w:r w:rsidRPr="00AE3557">
        <w:rPr>
          <w:rFonts w:eastAsiaTheme="minorEastAsia" w:hint="eastAsia"/>
          <w:sz w:val="21"/>
          <w:szCs w:val="21"/>
          <w:lang w:eastAsia="zh-CN"/>
        </w:rPr>
        <w:t>GI</w:t>
      </w:r>
      <w:r w:rsidRPr="00AE3557">
        <w:rPr>
          <w:rFonts w:eastAsiaTheme="minorEastAsia" w:hint="eastAsia"/>
          <w:sz w:val="21"/>
          <w:szCs w:val="21"/>
          <w:lang w:eastAsia="zh-CN"/>
        </w:rPr>
        <w:t>食物，</w:t>
      </w:r>
      <w:r w:rsidRPr="00AE3557">
        <w:rPr>
          <w:rFonts w:eastAsiaTheme="minorEastAsia" w:hint="eastAsia"/>
          <w:sz w:val="21"/>
          <w:szCs w:val="21"/>
          <w:lang w:eastAsia="zh-CN"/>
        </w:rPr>
        <w:t>GI</w:t>
      </w:r>
      <w:r w:rsidRPr="00AE3557">
        <w:rPr>
          <w:rFonts w:eastAsiaTheme="minorEastAsia" w:hint="eastAsia"/>
          <w:sz w:val="21"/>
          <w:szCs w:val="21"/>
          <w:lang w:eastAsia="zh-CN"/>
        </w:rPr>
        <w:t>≥</w:t>
      </w:r>
      <w:r w:rsidRPr="00AE3557">
        <w:rPr>
          <w:rFonts w:eastAsiaTheme="minorEastAsia" w:hint="eastAsia"/>
          <w:sz w:val="21"/>
          <w:szCs w:val="21"/>
          <w:lang w:eastAsia="zh-CN"/>
        </w:rPr>
        <w:t>70%</w:t>
      </w:r>
      <w:r w:rsidRPr="00AE3557">
        <w:rPr>
          <w:rFonts w:eastAsiaTheme="minorEastAsia" w:hint="eastAsia"/>
          <w:sz w:val="21"/>
          <w:szCs w:val="21"/>
          <w:lang w:eastAsia="zh-CN"/>
        </w:rPr>
        <w:t>为高</w:t>
      </w:r>
      <w:r w:rsidRPr="00AE3557">
        <w:rPr>
          <w:rFonts w:eastAsiaTheme="minorEastAsia" w:hint="eastAsia"/>
          <w:sz w:val="21"/>
          <w:szCs w:val="21"/>
          <w:lang w:eastAsia="zh-CN"/>
        </w:rPr>
        <w:t>GI</w:t>
      </w:r>
      <w:r w:rsidRPr="00AE3557">
        <w:rPr>
          <w:rFonts w:eastAsiaTheme="minorEastAsia" w:hint="eastAsia"/>
          <w:sz w:val="21"/>
          <w:szCs w:val="21"/>
          <w:lang w:eastAsia="zh-CN"/>
        </w:rPr>
        <w:t>食物。</w:t>
      </w:r>
    </w:p>
    <w:p w:rsidR="002A38BA" w:rsidRDefault="002A38BA" w:rsidP="002A38BA">
      <w:pPr>
        <w:spacing w:line="360" w:lineRule="auto"/>
        <w:outlineLvl w:val="1"/>
        <w:rPr>
          <w:rFonts w:ascii="黑体" w:eastAsia="黑体" w:hAnsi="黑体" w:cs="黑体"/>
          <w:szCs w:val="21"/>
          <w:lang w:eastAsia="zh-CN"/>
        </w:rPr>
      </w:pPr>
      <w:r>
        <w:rPr>
          <w:rFonts w:ascii="黑体" w:eastAsia="黑体" w:hAnsi="黑体" w:cs="黑体" w:hint="eastAsia"/>
          <w:sz w:val="21"/>
          <w:szCs w:val="21"/>
          <w:lang w:eastAsia="zh-CN"/>
        </w:rPr>
        <w:t>2.3特殊医学用途配方食品</w:t>
      </w:r>
    </w:p>
    <w:p w:rsidR="002A38BA" w:rsidRPr="00AE3557" w:rsidRDefault="002A38BA" w:rsidP="00AE3557">
      <w:pPr>
        <w:overflowPunct w:val="0"/>
        <w:spacing w:line="320" w:lineRule="atLeast"/>
        <w:ind w:right="119" w:firstLine="420"/>
        <w:rPr>
          <w:rFonts w:eastAsiaTheme="minorEastAsia"/>
          <w:sz w:val="21"/>
          <w:szCs w:val="21"/>
          <w:lang w:eastAsia="zh-CN"/>
        </w:rPr>
      </w:pPr>
      <w:r w:rsidRPr="00AE3557">
        <w:rPr>
          <w:rFonts w:eastAsiaTheme="minorEastAsia"/>
          <w:sz w:val="21"/>
          <w:szCs w:val="21"/>
          <w:lang w:eastAsia="zh-CN"/>
        </w:rPr>
        <w:t>为了满足进食受限、消化吸收障碍、代谢紊乱或特定疾病状态人群对营养素或膳食的特殊需要，专门加工配制而成的配方食品。</w:t>
      </w:r>
      <w:r w:rsidRPr="00AE3557">
        <w:rPr>
          <w:rFonts w:eastAsiaTheme="minorEastAsia" w:hint="eastAsia"/>
          <w:sz w:val="21"/>
          <w:szCs w:val="21"/>
          <w:lang w:eastAsia="zh-CN"/>
        </w:rPr>
        <w:t>该类产品必须在医生或临床营养师指导下，单独食用或与其他食品配合食用。</w:t>
      </w:r>
    </w:p>
    <w:p w:rsidR="002A38BA" w:rsidRPr="004B6550" w:rsidRDefault="002A38BA" w:rsidP="00B353F1">
      <w:pPr>
        <w:spacing w:line="360" w:lineRule="auto"/>
        <w:outlineLvl w:val="1"/>
        <w:rPr>
          <w:b/>
          <w:bCs/>
          <w:kern w:val="2"/>
          <w:lang w:eastAsia="zh-CN"/>
        </w:rPr>
      </w:pPr>
      <w:r>
        <w:rPr>
          <w:rFonts w:ascii="黑体" w:eastAsia="黑体" w:hAnsi="黑体" w:cs="黑体" w:hint="eastAsia"/>
          <w:sz w:val="21"/>
          <w:szCs w:val="21"/>
          <w:lang w:eastAsia="zh-CN"/>
        </w:rPr>
        <w:t>2.4糖尿病全营养配方食品</w:t>
      </w:r>
    </w:p>
    <w:p w:rsidR="002A38BA" w:rsidRPr="00AE3557" w:rsidRDefault="002A38BA" w:rsidP="00AE3557">
      <w:pPr>
        <w:overflowPunct w:val="0"/>
        <w:spacing w:line="320" w:lineRule="atLeast"/>
        <w:ind w:right="119" w:firstLine="420"/>
        <w:rPr>
          <w:rFonts w:eastAsiaTheme="minorEastAsia"/>
          <w:sz w:val="21"/>
          <w:szCs w:val="21"/>
          <w:lang w:eastAsia="zh-CN"/>
        </w:rPr>
      </w:pPr>
      <w:r w:rsidRPr="00AE3557">
        <w:rPr>
          <w:rFonts w:eastAsiaTheme="minorEastAsia"/>
          <w:sz w:val="21"/>
          <w:szCs w:val="21"/>
          <w:lang w:eastAsia="zh-CN"/>
        </w:rPr>
        <w:t>作为单一营养来源能够满足糖尿病或高血糖相关疾病患者</w:t>
      </w:r>
      <w:r w:rsidRPr="00AE3557">
        <w:rPr>
          <w:rFonts w:eastAsiaTheme="minorEastAsia" w:hint="eastAsia"/>
          <w:sz w:val="21"/>
          <w:szCs w:val="21"/>
          <w:lang w:eastAsia="zh-CN"/>
        </w:rPr>
        <w:t>在特定疾病或医学状况下营养需求的</w:t>
      </w:r>
      <w:r w:rsidRPr="00AE3557">
        <w:rPr>
          <w:rFonts w:eastAsiaTheme="minorEastAsia"/>
          <w:sz w:val="21"/>
          <w:szCs w:val="21"/>
          <w:lang w:eastAsia="zh-CN"/>
        </w:rPr>
        <w:t>特殊医学用途配方食品。</w:t>
      </w:r>
    </w:p>
    <w:p w:rsidR="002A38BA" w:rsidRPr="00112299" w:rsidRDefault="002A38BA" w:rsidP="00AE3557">
      <w:pPr>
        <w:spacing w:beforeLines="50" w:before="163" w:afterLines="50" w:after="163" w:line="360" w:lineRule="auto"/>
        <w:jc w:val="both"/>
        <w:rPr>
          <w:rFonts w:ascii="黑体" w:eastAsia="黑体" w:hAnsi="黑体"/>
          <w:b/>
          <w:sz w:val="21"/>
          <w:szCs w:val="21"/>
          <w:lang w:eastAsia="zh-CN"/>
        </w:rPr>
      </w:pPr>
      <w:r w:rsidRPr="00AE3557">
        <w:rPr>
          <w:rFonts w:ascii="黑体" w:eastAsia="黑体" w:hAnsi="黑体"/>
          <w:sz w:val="21"/>
          <w:szCs w:val="21"/>
          <w:lang w:eastAsia="zh-CN"/>
        </w:rPr>
        <w:t>3 技术要求</w:t>
      </w:r>
    </w:p>
    <w:p w:rsidR="002A38BA" w:rsidRPr="00112299" w:rsidRDefault="002A38BA" w:rsidP="00B353F1">
      <w:pPr>
        <w:spacing w:line="360" w:lineRule="auto"/>
        <w:outlineLvl w:val="1"/>
        <w:rPr>
          <w:rFonts w:ascii="黑体" w:eastAsia="黑体" w:hAnsi="黑体"/>
          <w:kern w:val="2"/>
          <w:sz w:val="21"/>
          <w:lang w:eastAsia="zh-CN"/>
        </w:rPr>
      </w:pPr>
      <w:r w:rsidRPr="00B353F1">
        <w:rPr>
          <w:rFonts w:ascii="黑体" w:eastAsia="黑体" w:hAnsi="黑体" w:cs="黑体"/>
          <w:sz w:val="21"/>
          <w:szCs w:val="21"/>
          <w:lang w:eastAsia="zh-CN"/>
        </w:rPr>
        <w:t>3.1 基本要求</w:t>
      </w:r>
    </w:p>
    <w:p w:rsidR="002A38BA" w:rsidRPr="00AE3557" w:rsidRDefault="002A38BA" w:rsidP="00AE3557">
      <w:pPr>
        <w:overflowPunct w:val="0"/>
        <w:spacing w:line="320" w:lineRule="atLeast"/>
        <w:ind w:right="119" w:firstLine="420"/>
        <w:rPr>
          <w:rFonts w:eastAsiaTheme="minorEastAsia"/>
          <w:sz w:val="21"/>
          <w:szCs w:val="21"/>
          <w:lang w:eastAsia="zh-CN"/>
        </w:rPr>
      </w:pPr>
      <w:r w:rsidRPr="00AE3557">
        <w:rPr>
          <w:rFonts w:eastAsiaTheme="minorEastAsia" w:hint="eastAsia"/>
          <w:sz w:val="21"/>
          <w:szCs w:val="21"/>
          <w:lang w:eastAsia="zh-CN"/>
        </w:rPr>
        <w:t>糖尿病全营养配方食品的配方应以医学和（或）营养学的研究结果为依据，其安全性及临床应用（效果）均需要经过科学证实。</w:t>
      </w:r>
    </w:p>
    <w:p w:rsidR="002A38BA" w:rsidRPr="00AE3557" w:rsidRDefault="002A38BA" w:rsidP="00AE3557">
      <w:pPr>
        <w:overflowPunct w:val="0"/>
        <w:spacing w:line="320" w:lineRule="atLeast"/>
        <w:ind w:right="119" w:firstLine="420"/>
        <w:rPr>
          <w:rFonts w:eastAsiaTheme="minorEastAsia"/>
          <w:sz w:val="21"/>
          <w:szCs w:val="21"/>
          <w:lang w:eastAsia="zh-CN"/>
        </w:rPr>
      </w:pPr>
      <w:r w:rsidRPr="00AE3557">
        <w:rPr>
          <w:rFonts w:eastAsiaTheme="minorEastAsia" w:hint="eastAsia"/>
          <w:sz w:val="21"/>
          <w:szCs w:val="21"/>
          <w:lang w:eastAsia="zh-CN"/>
        </w:rPr>
        <w:t>糖尿病全营养配方食品的生产条件应符合国家有关规定。</w:t>
      </w:r>
    </w:p>
    <w:p w:rsidR="002A38BA" w:rsidRPr="00112299" w:rsidRDefault="002A38BA" w:rsidP="00B353F1">
      <w:pPr>
        <w:spacing w:line="360" w:lineRule="auto"/>
        <w:outlineLvl w:val="1"/>
        <w:rPr>
          <w:rFonts w:ascii="黑体" w:eastAsia="黑体" w:hAnsi="黑体"/>
          <w:sz w:val="21"/>
          <w:szCs w:val="21"/>
          <w:lang w:eastAsia="zh-CN"/>
        </w:rPr>
      </w:pPr>
      <w:r w:rsidRPr="00B353F1">
        <w:rPr>
          <w:rFonts w:ascii="黑体" w:eastAsia="黑体" w:hAnsi="黑体" w:cs="黑体"/>
          <w:sz w:val="21"/>
          <w:szCs w:val="21"/>
          <w:lang w:eastAsia="zh-CN"/>
        </w:rPr>
        <w:t>3.2 原料要求</w:t>
      </w:r>
    </w:p>
    <w:p w:rsidR="002A38BA" w:rsidRPr="00AE3557" w:rsidRDefault="002A38BA" w:rsidP="00AE3557">
      <w:pPr>
        <w:overflowPunct w:val="0"/>
        <w:spacing w:line="320" w:lineRule="atLeast"/>
        <w:ind w:right="119" w:firstLine="420"/>
        <w:rPr>
          <w:rFonts w:eastAsiaTheme="minorEastAsia"/>
          <w:sz w:val="21"/>
          <w:szCs w:val="21"/>
          <w:lang w:eastAsia="zh-CN"/>
        </w:rPr>
      </w:pPr>
      <w:r w:rsidRPr="00AE3557">
        <w:rPr>
          <w:rFonts w:eastAsiaTheme="minorEastAsia" w:hint="eastAsia"/>
          <w:sz w:val="21"/>
          <w:szCs w:val="21"/>
          <w:lang w:eastAsia="zh-CN"/>
        </w:rPr>
        <w:t>糖尿病全营养配方食品中所用的原料、工艺、形态应完全符合相应的标准和（或）相关规定。禁止使用危害食用者健康的物质。</w:t>
      </w:r>
    </w:p>
    <w:p w:rsidR="002A38BA" w:rsidRPr="00112299" w:rsidRDefault="002A38BA" w:rsidP="00B353F1">
      <w:pPr>
        <w:spacing w:line="360" w:lineRule="auto"/>
        <w:outlineLvl w:val="1"/>
        <w:rPr>
          <w:rFonts w:ascii="黑体" w:eastAsia="黑体" w:hAnsi="黑体"/>
          <w:color w:val="000000"/>
          <w:sz w:val="21"/>
          <w:szCs w:val="21"/>
          <w:lang w:eastAsia="zh-CN"/>
        </w:rPr>
      </w:pPr>
      <w:r w:rsidRPr="00B353F1">
        <w:rPr>
          <w:rFonts w:ascii="黑体" w:eastAsia="黑体" w:hAnsi="黑体" w:cs="黑体"/>
          <w:sz w:val="21"/>
          <w:szCs w:val="21"/>
          <w:lang w:eastAsia="zh-CN"/>
        </w:rPr>
        <w:t>3.3 感官要求</w:t>
      </w:r>
    </w:p>
    <w:p w:rsidR="002A38BA" w:rsidRPr="00AE3557" w:rsidRDefault="002A38BA" w:rsidP="00AE3557">
      <w:pPr>
        <w:overflowPunct w:val="0"/>
        <w:spacing w:line="320" w:lineRule="atLeast"/>
        <w:ind w:right="119" w:firstLine="420"/>
        <w:rPr>
          <w:rFonts w:eastAsiaTheme="minorEastAsia"/>
          <w:sz w:val="21"/>
          <w:szCs w:val="21"/>
          <w:lang w:eastAsia="zh-CN"/>
        </w:rPr>
      </w:pPr>
      <w:r w:rsidRPr="00AE3557">
        <w:rPr>
          <w:rFonts w:eastAsiaTheme="minorEastAsia" w:hint="eastAsia"/>
          <w:sz w:val="21"/>
          <w:szCs w:val="21"/>
          <w:lang w:eastAsia="zh-CN"/>
        </w:rPr>
        <w:t>糖尿病全营养配方食品</w:t>
      </w:r>
      <w:r w:rsidRPr="00AE3557">
        <w:rPr>
          <w:rFonts w:eastAsiaTheme="minorEastAsia"/>
          <w:sz w:val="21"/>
          <w:szCs w:val="21"/>
          <w:lang w:eastAsia="zh-CN"/>
        </w:rPr>
        <w:t>的色泽、滋味、气味、组织状态、冲调性应符合相应产品的特性，不应有正常视力可见的外来异物。</w:t>
      </w:r>
    </w:p>
    <w:p w:rsidR="002A38BA" w:rsidRPr="00112299" w:rsidRDefault="002A38BA" w:rsidP="00B353F1">
      <w:pPr>
        <w:spacing w:line="360" w:lineRule="auto"/>
        <w:outlineLvl w:val="1"/>
        <w:rPr>
          <w:rFonts w:ascii="黑体" w:eastAsia="黑体" w:hAnsi="黑体"/>
          <w:sz w:val="21"/>
          <w:szCs w:val="21"/>
          <w:lang w:eastAsia="zh-CN"/>
        </w:rPr>
      </w:pPr>
      <w:r w:rsidRPr="00B353F1">
        <w:rPr>
          <w:rFonts w:ascii="黑体" w:eastAsia="黑体" w:hAnsi="黑体" w:cs="黑体"/>
          <w:sz w:val="21"/>
          <w:szCs w:val="21"/>
          <w:lang w:eastAsia="zh-CN"/>
        </w:rPr>
        <w:lastRenderedPageBreak/>
        <w:t>3.4 营养成分</w:t>
      </w:r>
    </w:p>
    <w:p w:rsidR="002A38BA" w:rsidRPr="00112299" w:rsidRDefault="002A38BA" w:rsidP="00B353F1">
      <w:pPr>
        <w:spacing w:line="320" w:lineRule="exact"/>
        <w:outlineLvl w:val="1"/>
        <w:rPr>
          <w:rFonts w:ascii="黑体" w:eastAsia="黑体" w:hAnsi="黑体"/>
          <w:sz w:val="21"/>
          <w:szCs w:val="21"/>
          <w:lang w:eastAsia="zh-CN"/>
        </w:rPr>
      </w:pPr>
      <w:r w:rsidRPr="00112299">
        <w:rPr>
          <w:rFonts w:ascii="黑体" w:eastAsia="黑体" w:hAnsi="黑体"/>
          <w:sz w:val="21"/>
          <w:szCs w:val="21"/>
          <w:lang w:eastAsia="zh-CN"/>
        </w:rPr>
        <w:t>3.4.1能量</w:t>
      </w:r>
    </w:p>
    <w:p w:rsidR="002A38BA" w:rsidRPr="00AE3557" w:rsidRDefault="002A38BA" w:rsidP="00AE3557">
      <w:pPr>
        <w:overflowPunct w:val="0"/>
        <w:spacing w:line="320" w:lineRule="atLeast"/>
        <w:ind w:right="119" w:firstLine="420"/>
        <w:rPr>
          <w:rFonts w:eastAsiaTheme="minorEastAsia"/>
          <w:sz w:val="21"/>
          <w:szCs w:val="21"/>
          <w:lang w:eastAsia="zh-CN"/>
        </w:rPr>
      </w:pPr>
      <w:r w:rsidRPr="00AE3557">
        <w:rPr>
          <w:rFonts w:eastAsiaTheme="minorEastAsia" w:hint="eastAsia"/>
          <w:sz w:val="21"/>
          <w:szCs w:val="21"/>
          <w:lang w:eastAsia="zh-CN"/>
        </w:rPr>
        <w:t>每</w:t>
      </w:r>
      <w:r w:rsidRPr="00AE3557">
        <w:rPr>
          <w:rFonts w:eastAsiaTheme="minorEastAsia" w:hint="eastAsia"/>
          <w:sz w:val="21"/>
          <w:szCs w:val="21"/>
          <w:lang w:eastAsia="zh-CN"/>
        </w:rPr>
        <w:t>100m</w:t>
      </w:r>
      <w:r w:rsidRPr="00AE3557">
        <w:rPr>
          <w:rFonts w:eastAsiaTheme="minorEastAsia"/>
          <w:sz w:val="21"/>
          <w:szCs w:val="21"/>
          <w:lang w:eastAsia="zh-CN"/>
        </w:rPr>
        <w:t>l</w:t>
      </w:r>
      <w:r w:rsidRPr="00AE3557">
        <w:rPr>
          <w:rFonts w:eastAsiaTheme="minorEastAsia" w:hint="eastAsia"/>
          <w:sz w:val="21"/>
          <w:szCs w:val="21"/>
          <w:lang w:eastAsia="zh-CN"/>
        </w:rPr>
        <w:t>（液态产品或可冲调为液体的产品在即食状态下）或每</w:t>
      </w:r>
      <w:r w:rsidRPr="00AE3557">
        <w:rPr>
          <w:rFonts w:eastAsiaTheme="minorEastAsia" w:hint="eastAsia"/>
          <w:sz w:val="21"/>
          <w:szCs w:val="21"/>
          <w:lang w:eastAsia="zh-CN"/>
        </w:rPr>
        <w:t>100g</w:t>
      </w:r>
      <w:r w:rsidRPr="00AE3557">
        <w:rPr>
          <w:rFonts w:eastAsiaTheme="minorEastAsia" w:hint="eastAsia"/>
          <w:sz w:val="21"/>
          <w:szCs w:val="21"/>
          <w:lang w:eastAsia="zh-CN"/>
        </w:rPr>
        <w:t>（直接食用的固体非液态产品）所含有的能量应不低于</w:t>
      </w:r>
      <w:r w:rsidRPr="00AE3557">
        <w:rPr>
          <w:rFonts w:eastAsiaTheme="minorEastAsia" w:hint="eastAsia"/>
          <w:sz w:val="21"/>
          <w:szCs w:val="21"/>
          <w:lang w:eastAsia="zh-CN"/>
        </w:rPr>
        <w:t>295kJ</w:t>
      </w:r>
      <w:r w:rsidRPr="00AE3557">
        <w:rPr>
          <w:rFonts w:eastAsiaTheme="minorEastAsia" w:hint="eastAsia"/>
          <w:sz w:val="21"/>
          <w:szCs w:val="21"/>
          <w:lang w:eastAsia="zh-CN"/>
        </w:rPr>
        <w:t>（</w:t>
      </w:r>
      <w:r w:rsidRPr="00AE3557">
        <w:rPr>
          <w:rFonts w:eastAsiaTheme="minorEastAsia" w:hint="eastAsia"/>
          <w:sz w:val="21"/>
          <w:szCs w:val="21"/>
          <w:lang w:eastAsia="zh-CN"/>
        </w:rPr>
        <w:t>70kcal</w:t>
      </w:r>
      <w:r w:rsidRPr="00AE3557">
        <w:rPr>
          <w:rFonts w:eastAsiaTheme="minorEastAsia" w:hint="eastAsia"/>
          <w:sz w:val="21"/>
          <w:szCs w:val="21"/>
          <w:lang w:eastAsia="zh-CN"/>
        </w:rPr>
        <w:t>）。能量的计算按每</w:t>
      </w:r>
      <w:r w:rsidRPr="00AE3557">
        <w:rPr>
          <w:rFonts w:eastAsiaTheme="minorEastAsia" w:hint="eastAsia"/>
          <w:sz w:val="21"/>
          <w:szCs w:val="21"/>
          <w:lang w:eastAsia="zh-CN"/>
        </w:rPr>
        <w:t>100m</w:t>
      </w:r>
      <w:r w:rsidRPr="00AE3557">
        <w:rPr>
          <w:rFonts w:eastAsiaTheme="minorEastAsia"/>
          <w:sz w:val="21"/>
          <w:szCs w:val="21"/>
          <w:lang w:eastAsia="zh-CN"/>
        </w:rPr>
        <w:t>l</w:t>
      </w:r>
      <w:r w:rsidRPr="00AE3557">
        <w:rPr>
          <w:rFonts w:eastAsiaTheme="minorEastAsia" w:hint="eastAsia"/>
          <w:sz w:val="21"/>
          <w:szCs w:val="21"/>
          <w:lang w:eastAsia="zh-CN"/>
        </w:rPr>
        <w:t>或每</w:t>
      </w:r>
      <w:r w:rsidRPr="00AE3557">
        <w:rPr>
          <w:rFonts w:eastAsiaTheme="minorEastAsia" w:hint="eastAsia"/>
          <w:sz w:val="21"/>
          <w:szCs w:val="21"/>
          <w:lang w:eastAsia="zh-CN"/>
        </w:rPr>
        <w:t>100g</w:t>
      </w:r>
      <w:r w:rsidRPr="00AE3557">
        <w:rPr>
          <w:rFonts w:eastAsiaTheme="minorEastAsia" w:hint="eastAsia"/>
          <w:sz w:val="21"/>
          <w:szCs w:val="21"/>
          <w:lang w:eastAsia="zh-CN"/>
        </w:rPr>
        <w:t>产品中蛋白质、脂肪、碳水化合物的含量乘以各自相应的能量系数</w:t>
      </w:r>
      <w:r w:rsidRPr="00AE3557">
        <w:rPr>
          <w:rFonts w:eastAsiaTheme="minorEastAsia" w:hint="eastAsia"/>
          <w:sz w:val="21"/>
          <w:szCs w:val="21"/>
          <w:lang w:eastAsia="zh-CN"/>
        </w:rPr>
        <w:t>17kJ/g</w:t>
      </w:r>
      <w:r w:rsidRPr="00AE3557">
        <w:rPr>
          <w:rFonts w:eastAsiaTheme="minorEastAsia" w:hint="eastAsia"/>
          <w:sz w:val="21"/>
          <w:szCs w:val="21"/>
          <w:lang w:eastAsia="zh-CN"/>
        </w:rPr>
        <w:t>、</w:t>
      </w:r>
      <w:r w:rsidRPr="00AE3557">
        <w:rPr>
          <w:rFonts w:eastAsiaTheme="minorEastAsia" w:hint="eastAsia"/>
          <w:sz w:val="21"/>
          <w:szCs w:val="21"/>
          <w:lang w:eastAsia="zh-CN"/>
        </w:rPr>
        <w:t>37kJ/g</w:t>
      </w:r>
      <w:r w:rsidRPr="00AE3557">
        <w:rPr>
          <w:rFonts w:eastAsiaTheme="minorEastAsia" w:hint="eastAsia"/>
          <w:sz w:val="21"/>
          <w:szCs w:val="21"/>
          <w:lang w:eastAsia="zh-CN"/>
        </w:rPr>
        <w:t>、</w:t>
      </w:r>
      <w:r w:rsidRPr="00AE3557">
        <w:rPr>
          <w:rFonts w:eastAsiaTheme="minorEastAsia" w:hint="eastAsia"/>
          <w:sz w:val="21"/>
          <w:szCs w:val="21"/>
          <w:lang w:eastAsia="zh-CN"/>
        </w:rPr>
        <w:t>17kJ/g</w:t>
      </w:r>
      <w:r w:rsidRPr="00AE3557">
        <w:rPr>
          <w:rFonts w:eastAsiaTheme="minorEastAsia" w:hint="eastAsia"/>
          <w:sz w:val="21"/>
          <w:szCs w:val="21"/>
          <w:lang w:eastAsia="zh-CN"/>
        </w:rPr>
        <w:t>（（膳食纤维的能量系数为</w:t>
      </w:r>
      <w:r w:rsidRPr="00AE3557">
        <w:rPr>
          <w:rFonts w:eastAsiaTheme="minorEastAsia" w:hint="eastAsia"/>
          <w:sz w:val="21"/>
          <w:szCs w:val="21"/>
          <w:lang w:eastAsia="zh-CN"/>
        </w:rPr>
        <w:t>8 kJ/g</w:t>
      </w:r>
      <w:r w:rsidRPr="00AE3557">
        <w:rPr>
          <w:rFonts w:eastAsiaTheme="minorEastAsia" w:hint="eastAsia"/>
          <w:sz w:val="21"/>
          <w:szCs w:val="21"/>
          <w:lang w:eastAsia="zh-CN"/>
        </w:rPr>
        <w:t>）</w:t>
      </w:r>
      <w:r w:rsidRPr="00AE3557">
        <w:rPr>
          <w:rFonts w:eastAsiaTheme="minorEastAsia" w:hint="eastAsia"/>
          <w:sz w:val="21"/>
          <w:szCs w:val="21"/>
          <w:lang w:eastAsia="zh-CN"/>
        </w:rPr>
        <w:t xml:space="preserve">, </w:t>
      </w:r>
      <w:r w:rsidRPr="00AE3557">
        <w:rPr>
          <w:rFonts w:eastAsiaTheme="minorEastAsia" w:hint="eastAsia"/>
          <w:sz w:val="21"/>
          <w:szCs w:val="21"/>
          <w:lang w:eastAsia="zh-CN"/>
        </w:rPr>
        <w:t>所得之和为</w:t>
      </w:r>
      <w:r w:rsidRPr="00AE3557">
        <w:rPr>
          <w:rFonts w:eastAsiaTheme="minorEastAsia" w:hint="eastAsia"/>
          <w:sz w:val="21"/>
          <w:szCs w:val="21"/>
          <w:lang w:eastAsia="zh-CN"/>
        </w:rPr>
        <w:t xml:space="preserve"> kJ/100mL </w:t>
      </w:r>
      <w:r w:rsidRPr="00AE3557">
        <w:rPr>
          <w:rFonts w:eastAsiaTheme="minorEastAsia" w:hint="eastAsia"/>
          <w:sz w:val="21"/>
          <w:szCs w:val="21"/>
          <w:lang w:eastAsia="zh-CN"/>
        </w:rPr>
        <w:t>或</w:t>
      </w:r>
      <w:r w:rsidRPr="00AE3557">
        <w:rPr>
          <w:rFonts w:eastAsiaTheme="minorEastAsia" w:hint="eastAsia"/>
          <w:sz w:val="21"/>
          <w:szCs w:val="21"/>
          <w:lang w:eastAsia="zh-CN"/>
        </w:rPr>
        <w:t xml:space="preserve"> kJ/100g</w:t>
      </w:r>
      <w:r w:rsidRPr="00AE3557">
        <w:rPr>
          <w:rFonts w:eastAsiaTheme="minorEastAsia" w:hint="eastAsia"/>
          <w:sz w:val="21"/>
          <w:szCs w:val="21"/>
          <w:lang w:eastAsia="zh-CN"/>
        </w:rPr>
        <w:t>值，再除以</w:t>
      </w:r>
      <w:r w:rsidRPr="00AE3557">
        <w:rPr>
          <w:rFonts w:eastAsiaTheme="minorEastAsia" w:hint="eastAsia"/>
          <w:sz w:val="21"/>
          <w:szCs w:val="21"/>
          <w:lang w:eastAsia="zh-CN"/>
        </w:rPr>
        <w:t xml:space="preserve"> 4.184 </w:t>
      </w:r>
      <w:r w:rsidRPr="00AE3557">
        <w:rPr>
          <w:rFonts w:eastAsiaTheme="minorEastAsia" w:hint="eastAsia"/>
          <w:sz w:val="21"/>
          <w:szCs w:val="21"/>
          <w:lang w:eastAsia="zh-CN"/>
        </w:rPr>
        <w:t>为</w:t>
      </w:r>
      <w:r w:rsidRPr="00AE3557">
        <w:rPr>
          <w:rFonts w:eastAsiaTheme="minorEastAsia" w:hint="eastAsia"/>
          <w:sz w:val="21"/>
          <w:szCs w:val="21"/>
          <w:lang w:eastAsia="zh-CN"/>
        </w:rPr>
        <w:t xml:space="preserve"> kcal/100mL </w:t>
      </w:r>
      <w:r w:rsidRPr="00AE3557">
        <w:rPr>
          <w:rFonts w:eastAsiaTheme="minorEastAsia" w:hint="eastAsia"/>
          <w:sz w:val="21"/>
          <w:szCs w:val="21"/>
          <w:lang w:eastAsia="zh-CN"/>
        </w:rPr>
        <w:t>或</w:t>
      </w:r>
      <w:r w:rsidRPr="00AE3557">
        <w:rPr>
          <w:rFonts w:eastAsiaTheme="minorEastAsia" w:hint="eastAsia"/>
          <w:sz w:val="21"/>
          <w:szCs w:val="21"/>
          <w:lang w:eastAsia="zh-CN"/>
        </w:rPr>
        <w:t xml:space="preserve"> kcal/100g </w:t>
      </w:r>
      <w:r w:rsidRPr="00AE3557">
        <w:rPr>
          <w:rFonts w:eastAsiaTheme="minorEastAsia" w:hint="eastAsia"/>
          <w:sz w:val="21"/>
          <w:szCs w:val="21"/>
          <w:lang w:eastAsia="zh-CN"/>
        </w:rPr>
        <w:t>值）。</w:t>
      </w:r>
    </w:p>
    <w:p w:rsidR="002A38BA" w:rsidRPr="00112299" w:rsidRDefault="002A38BA" w:rsidP="00B353F1">
      <w:pPr>
        <w:spacing w:line="320" w:lineRule="exact"/>
        <w:outlineLvl w:val="1"/>
        <w:rPr>
          <w:rFonts w:ascii="黑体" w:eastAsia="黑体" w:hAnsi="黑体"/>
          <w:sz w:val="21"/>
          <w:szCs w:val="21"/>
          <w:lang w:eastAsia="zh-CN"/>
        </w:rPr>
      </w:pPr>
      <w:r w:rsidRPr="00112299">
        <w:rPr>
          <w:rFonts w:ascii="黑体" w:eastAsia="黑体" w:hAnsi="黑体"/>
          <w:sz w:val="21"/>
          <w:szCs w:val="21"/>
          <w:lang w:eastAsia="zh-CN"/>
        </w:rPr>
        <w:t>3.4.</w:t>
      </w:r>
      <w:r w:rsidRPr="00112299">
        <w:rPr>
          <w:rFonts w:ascii="黑体" w:eastAsia="黑体" w:hAnsi="黑体" w:hint="eastAsia"/>
          <w:sz w:val="21"/>
          <w:szCs w:val="21"/>
          <w:lang w:eastAsia="zh-CN"/>
        </w:rPr>
        <w:t>2蛋白质</w:t>
      </w:r>
    </w:p>
    <w:p w:rsidR="002A38BA" w:rsidRDefault="002A38BA" w:rsidP="00AE3557">
      <w:pPr>
        <w:overflowPunct w:val="0"/>
        <w:spacing w:line="320" w:lineRule="atLeast"/>
        <w:ind w:right="119" w:firstLine="420"/>
        <w:rPr>
          <w:rFonts w:eastAsiaTheme="minorEastAsia"/>
          <w:sz w:val="21"/>
          <w:szCs w:val="21"/>
          <w:lang w:eastAsia="zh-CN"/>
        </w:rPr>
      </w:pPr>
      <w:r w:rsidRPr="00AE3557">
        <w:rPr>
          <w:rFonts w:eastAsiaTheme="minorEastAsia" w:hint="eastAsia"/>
          <w:sz w:val="21"/>
          <w:szCs w:val="21"/>
          <w:lang w:eastAsia="zh-CN"/>
        </w:rPr>
        <w:t>蛋白质供能比在</w:t>
      </w:r>
      <w:r w:rsidRPr="00AE3557">
        <w:rPr>
          <w:rFonts w:eastAsiaTheme="minorEastAsia" w:hint="eastAsia"/>
          <w:sz w:val="21"/>
          <w:szCs w:val="21"/>
          <w:lang w:eastAsia="zh-CN"/>
        </w:rPr>
        <w:t>1</w:t>
      </w:r>
      <w:r w:rsidRPr="00AE3557">
        <w:rPr>
          <w:rFonts w:eastAsiaTheme="minorEastAsia"/>
          <w:sz w:val="21"/>
          <w:szCs w:val="21"/>
          <w:lang w:eastAsia="zh-CN"/>
        </w:rPr>
        <w:t>0</w:t>
      </w:r>
      <w:r w:rsidRPr="00AE3557">
        <w:rPr>
          <w:rFonts w:eastAsiaTheme="minorEastAsia" w:hint="eastAsia"/>
          <w:sz w:val="21"/>
          <w:szCs w:val="21"/>
          <w:lang w:eastAsia="zh-CN"/>
        </w:rPr>
        <w:t>%-20%</w:t>
      </w:r>
      <w:r w:rsidRPr="00AE3557">
        <w:rPr>
          <w:rFonts w:eastAsiaTheme="minorEastAsia" w:hint="eastAsia"/>
          <w:sz w:val="21"/>
          <w:szCs w:val="21"/>
          <w:lang w:eastAsia="zh-CN"/>
        </w:rPr>
        <w:t>，含量应不低于</w:t>
      </w:r>
      <w:r w:rsidRPr="00AE3557">
        <w:rPr>
          <w:rFonts w:eastAsiaTheme="minorEastAsia" w:hint="eastAsia"/>
          <w:sz w:val="21"/>
          <w:szCs w:val="21"/>
          <w:lang w:eastAsia="zh-CN"/>
        </w:rPr>
        <w:t>0.</w:t>
      </w:r>
      <w:r w:rsidRPr="00AE3557">
        <w:rPr>
          <w:rFonts w:eastAsiaTheme="minorEastAsia"/>
          <w:sz w:val="21"/>
          <w:szCs w:val="21"/>
          <w:lang w:eastAsia="zh-CN"/>
        </w:rPr>
        <w:t>90</w:t>
      </w:r>
      <w:r w:rsidRPr="00AE3557">
        <w:rPr>
          <w:rFonts w:eastAsiaTheme="minorEastAsia" w:hint="eastAsia"/>
          <w:sz w:val="21"/>
          <w:szCs w:val="21"/>
          <w:lang w:eastAsia="zh-CN"/>
        </w:rPr>
        <w:t>g/100kJ</w:t>
      </w:r>
      <w:r w:rsidRPr="00AE3557">
        <w:rPr>
          <w:rFonts w:eastAsiaTheme="minorEastAsia" w:hint="eastAsia"/>
          <w:sz w:val="21"/>
          <w:szCs w:val="21"/>
          <w:lang w:eastAsia="zh-CN"/>
        </w:rPr>
        <w:t>（</w:t>
      </w:r>
      <w:r w:rsidRPr="00AE3557">
        <w:rPr>
          <w:rFonts w:eastAsiaTheme="minorEastAsia"/>
          <w:sz w:val="21"/>
          <w:szCs w:val="21"/>
          <w:lang w:eastAsia="zh-CN"/>
        </w:rPr>
        <w:t>3.75</w:t>
      </w:r>
      <w:r w:rsidRPr="00AE3557">
        <w:rPr>
          <w:rFonts w:eastAsiaTheme="minorEastAsia" w:hint="eastAsia"/>
          <w:sz w:val="21"/>
          <w:szCs w:val="21"/>
          <w:lang w:eastAsia="zh-CN"/>
        </w:rPr>
        <w:t>g/100kcal</w:t>
      </w:r>
      <w:r w:rsidRPr="00AE3557">
        <w:rPr>
          <w:rFonts w:eastAsiaTheme="minorEastAsia" w:hint="eastAsia"/>
          <w:sz w:val="21"/>
          <w:szCs w:val="21"/>
          <w:lang w:eastAsia="zh-CN"/>
        </w:rPr>
        <w:t>），其中优质蛋白质所占比例不低于</w:t>
      </w:r>
      <w:r w:rsidRPr="00AE3557">
        <w:rPr>
          <w:rFonts w:eastAsiaTheme="minorEastAsia" w:hint="eastAsia"/>
          <w:sz w:val="21"/>
          <w:szCs w:val="21"/>
          <w:lang w:eastAsia="zh-CN"/>
        </w:rPr>
        <w:t>50%</w:t>
      </w:r>
      <w:r w:rsidRPr="00AE3557">
        <w:rPr>
          <w:rFonts w:eastAsiaTheme="minorEastAsia" w:hint="eastAsia"/>
          <w:sz w:val="21"/>
          <w:szCs w:val="21"/>
          <w:lang w:eastAsia="zh-CN"/>
        </w:rPr>
        <w:t>。糖尿病肾病临床肾病期患者应限制</w:t>
      </w:r>
      <w:r w:rsidRPr="00AE3557">
        <w:rPr>
          <w:rFonts w:eastAsiaTheme="minorEastAsia"/>
          <w:sz w:val="21"/>
          <w:szCs w:val="21"/>
          <w:lang w:eastAsia="zh-CN"/>
        </w:rPr>
        <w:t>&gt;</w:t>
      </w:r>
      <w:r w:rsidRPr="00AE3557">
        <w:rPr>
          <w:rFonts w:eastAsiaTheme="minorEastAsia" w:hint="eastAsia"/>
          <w:sz w:val="21"/>
          <w:szCs w:val="21"/>
          <w:lang w:eastAsia="zh-CN"/>
        </w:rPr>
        <w:t>10%</w:t>
      </w:r>
      <w:r w:rsidRPr="00AE3557">
        <w:rPr>
          <w:rFonts w:eastAsiaTheme="minorEastAsia" w:hint="eastAsia"/>
          <w:sz w:val="21"/>
          <w:szCs w:val="21"/>
          <w:lang w:eastAsia="zh-CN"/>
        </w:rPr>
        <w:t>蛋白质供能比的配方。</w:t>
      </w:r>
    </w:p>
    <w:p w:rsidR="0073084C" w:rsidRPr="0073084C" w:rsidRDefault="0073084C" w:rsidP="0073084C">
      <w:pPr>
        <w:overflowPunct w:val="0"/>
        <w:spacing w:line="320" w:lineRule="atLeast"/>
        <w:ind w:right="119" w:firstLine="420"/>
        <w:rPr>
          <w:rFonts w:eastAsiaTheme="minorEastAsia"/>
          <w:sz w:val="21"/>
          <w:szCs w:val="21"/>
          <w:lang w:eastAsia="zh-CN"/>
        </w:rPr>
      </w:pPr>
      <w:r w:rsidRPr="00B353F1">
        <w:rPr>
          <w:rFonts w:eastAsiaTheme="minorEastAsia" w:hint="eastAsia"/>
          <w:sz w:val="21"/>
          <w:szCs w:val="21"/>
          <w:lang w:eastAsia="zh-CN"/>
        </w:rPr>
        <w:t>根据所使用人群的特殊营养需求，可在特殊医学用途食品中选择添加一种或几种氨基酸，所使用的氨基酸来源应符合</w:t>
      </w:r>
      <w:r w:rsidRPr="00B353F1">
        <w:rPr>
          <w:rFonts w:eastAsiaTheme="minorEastAsia"/>
          <w:sz w:val="21"/>
          <w:szCs w:val="21"/>
          <w:lang w:eastAsia="zh-CN"/>
        </w:rPr>
        <w:t>GB</w:t>
      </w:r>
      <w:r w:rsidRPr="00B353F1">
        <w:rPr>
          <w:rFonts w:eastAsiaTheme="minorEastAsia" w:hint="eastAsia"/>
          <w:sz w:val="21"/>
          <w:szCs w:val="21"/>
          <w:lang w:eastAsia="zh-CN"/>
        </w:rPr>
        <w:t xml:space="preserve"> </w:t>
      </w:r>
      <w:r w:rsidRPr="00B353F1">
        <w:rPr>
          <w:rFonts w:eastAsiaTheme="minorEastAsia"/>
          <w:sz w:val="21"/>
          <w:szCs w:val="21"/>
          <w:lang w:eastAsia="zh-CN"/>
        </w:rPr>
        <w:t>29922</w:t>
      </w:r>
      <w:r w:rsidRPr="0073084C">
        <w:rPr>
          <w:rFonts w:eastAsiaTheme="minorEastAsia"/>
          <w:sz w:val="21"/>
          <w:szCs w:val="21"/>
          <w:lang w:eastAsia="zh-CN"/>
        </w:rPr>
        <w:t>-2013</w:t>
      </w:r>
      <w:r w:rsidRPr="00B353F1">
        <w:rPr>
          <w:rFonts w:eastAsiaTheme="minorEastAsia" w:hint="eastAsia"/>
          <w:sz w:val="21"/>
          <w:szCs w:val="21"/>
          <w:lang w:eastAsia="zh-CN"/>
        </w:rPr>
        <w:t>附录</w:t>
      </w:r>
      <w:r w:rsidRPr="00B353F1">
        <w:rPr>
          <w:rFonts w:eastAsiaTheme="minorEastAsia" w:hint="eastAsia"/>
          <w:sz w:val="21"/>
          <w:szCs w:val="21"/>
          <w:lang w:eastAsia="zh-CN"/>
        </w:rPr>
        <w:t>B</w:t>
      </w:r>
      <w:r w:rsidRPr="00B353F1">
        <w:rPr>
          <w:rFonts w:eastAsiaTheme="minorEastAsia" w:hint="eastAsia"/>
          <w:sz w:val="21"/>
          <w:szCs w:val="21"/>
          <w:lang w:eastAsia="zh-CN"/>
        </w:rPr>
        <w:t>的规定。</w:t>
      </w:r>
    </w:p>
    <w:p w:rsidR="002A38BA" w:rsidRPr="00112299" w:rsidRDefault="002A38BA" w:rsidP="00B353F1">
      <w:pPr>
        <w:spacing w:line="320" w:lineRule="exact"/>
        <w:outlineLvl w:val="1"/>
        <w:rPr>
          <w:rFonts w:ascii="黑体" w:eastAsia="黑体" w:hAnsi="黑体"/>
          <w:sz w:val="21"/>
          <w:szCs w:val="21"/>
          <w:lang w:eastAsia="zh-CN"/>
        </w:rPr>
      </w:pPr>
      <w:r w:rsidRPr="00A36BDA">
        <w:rPr>
          <w:rFonts w:ascii="黑体" w:eastAsia="黑体" w:hAnsi="黑体"/>
          <w:sz w:val="21"/>
          <w:szCs w:val="21"/>
          <w:lang w:eastAsia="zh-CN"/>
        </w:rPr>
        <w:t>3</w:t>
      </w:r>
      <w:r w:rsidRPr="00A36BDA">
        <w:rPr>
          <w:rFonts w:ascii="黑体" w:eastAsia="黑体" w:hAnsi="黑体" w:hint="eastAsia"/>
          <w:sz w:val="21"/>
          <w:szCs w:val="21"/>
          <w:lang w:eastAsia="zh-CN"/>
        </w:rPr>
        <w:t>.</w:t>
      </w:r>
      <w:r w:rsidRPr="00112299">
        <w:rPr>
          <w:rFonts w:ascii="黑体" w:eastAsia="黑体" w:hAnsi="黑体" w:hint="eastAsia"/>
          <w:sz w:val="21"/>
          <w:szCs w:val="21"/>
          <w:lang w:eastAsia="zh-CN"/>
        </w:rPr>
        <w:t>4.3脂肪</w:t>
      </w:r>
    </w:p>
    <w:p w:rsidR="002A38BA" w:rsidRPr="00AE3557" w:rsidRDefault="002A38BA" w:rsidP="00AE3557">
      <w:pPr>
        <w:overflowPunct w:val="0"/>
        <w:spacing w:line="320" w:lineRule="atLeast"/>
        <w:ind w:right="119" w:firstLine="420"/>
        <w:rPr>
          <w:rFonts w:eastAsiaTheme="minorEastAsia"/>
          <w:sz w:val="21"/>
          <w:szCs w:val="21"/>
          <w:lang w:eastAsia="zh-CN"/>
        </w:rPr>
      </w:pPr>
      <w:r w:rsidRPr="00AE3557">
        <w:rPr>
          <w:rFonts w:eastAsiaTheme="minorEastAsia" w:hint="eastAsia"/>
          <w:sz w:val="21"/>
          <w:szCs w:val="21"/>
          <w:lang w:eastAsia="zh-CN"/>
        </w:rPr>
        <w:t>脂肪供能比应在</w:t>
      </w:r>
      <w:r w:rsidRPr="00AE3557">
        <w:rPr>
          <w:rFonts w:eastAsiaTheme="minorEastAsia"/>
          <w:sz w:val="21"/>
          <w:szCs w:val="21"/>
          <w:lang w:eastAsia="zh-CN"/>
        </w:rPr>
        <w:t>20%-35%</w:t>
      </w:r>
      <w:r w:rsidRPr="00AE3557">
        <w:rPr>
          <w:rFonts w:eastAsiaTheme="minorEastAsia" w:hint="eastAsia"/>
          <w:sz w:val="21"/>
          <w:szCs w:val="21"/>
          <w:lang w:eastAsia="zh-CN"/>
        </w:rPr>
        <w:t>，含量应不高于</w:t>
      </w:r>
      <w:r w:rsidRPr="00AE3557">
        <w:rPr>
          <w:rFonts w:eastAsiaTheme="minorEastAsia"/>
          <w:sz w:val="21"/>
          <w:szCs w:val="21"/>
          <w:lang w:eastAsia="zh-CN"/>
        </w:rPr>
        <w:t>1.33</w:t>
      </w:r>
      <w:r w:rsidRPr="00AE3557">
        <w:rPr>
          <w:rFonts w:eastAsiaTheme="minorEastAsia" w:hint="eastAsia"/>
          <w:sz w:val="21"/>
          <w:szCs w:val="21"/>
          <w:lang w:eastAsia="zh-CN"/>
        </w:rPr>
        <w:t>g/100kJ</w:t>
      </w:r>
      <w:r w:rsidRPr="00AE3557">
        <w:rPr>
          <w:rFonts w:eastAsiaTheme="minorEastAsia" w:hint="eastAsia"/>
          <w:sz w:val="21"/>
          <w:szCs w:val="21"/>
          <w:lang w:eastAsia="zh-CN"/>
        </w:rPr>
        <w:t>（</w:t>
      </w:r>
      <w:r w:rsidRPr="00AE3557">
        <w:rPr>
          <w:rFonts w:eastAsiaTheme="minorEastAsia"/>
          <w:sz w:val="21"/>
          <w:szCs w:val="21"/>
          <w:lang w:eastAsia="zh-CN"/>
        </w:rPr>
        <w:t>5.56</w:t>
      </w:r>
      <w:r w:rsidRPr="00AE3557">
        <w:rPr>
          <w:rFonts w:eastAsiaTheme="minorEastAsia" w:hint="eastAsia"/>
          <w:sz w:val="21"/>
          <w:szCs w:val="21"/>
          <w:lang w:eastAsia="zh-CN"/>
        </w:rPr>
        <w:t>g/100kcal</w:t>
      </w:r>
      <w:r w:rsidRPr="00AE3557">
        <w:rPr>
          <w:rFonts w:eastAsiaTheme="minorEastAsia" w:hint="eastAsia"/>
          <w:sz w:val="21"/>
          <w:szCs w:val="21"/>
          <w:lang w:eastAsia="zh-CN"/>
        </w:rPr>
        <w:t>）。饱和脂肪酸供能比应不超过</w:t>
      </w:r>
      <w:r w:rsidRPr="00AE3557">
        <w:rPr>
          <w:rFonts w:eastAsiaTheme="minorEastAsia" w:hint="eastAsia"/>
          <w:sz w:val="21"/>
          <w:szCs w:val="21"/>
          <w:lang w:eastAsia="zh-CN"/>
        </w:rPr>
        <w:t>10%</w:t>
      </w:r>
      <w:r w:rsidRPr="00AE3557">
        <w:rPr>
          <w:rFonts w:eastAsiaTheme="minorEastAsia" w:hint="eastAsia"/>
          <w:sz w:val="21"/>
          <w:szCs w:val="21"/>
          <w:lang w:eastAsia="zh-CN"/>
        </w:rPr>
        <w:t>，反式脂肪酸应不超过</w:t>
      </w:r>
      <w:r w:rsidRPr="00AE3557">
        <w:rPr>
          <w:rFonts w:eastAsiaTheme="minorEastAsia" w:hint="eastAsia"/>
          <w:sz w:val="21"/>
          <w:szCs w:val="21"/>
          <w:lang w:eastAsia="zh-CN"/>
        </w:rPr>
        <w:t>1%</w:t>
      </w:r>
      <w:r w:rsidRPr="00AE3557">
        <w:rPr>
          <w:rFonts w:eastAsiaTheme="minorEastAsia" w:hint="eastAsia"/>
          <w:sz w:val="21"/>
          <w:szCs w:val="21"/>
          <w:lang w:eastAsia="zh-CN"/>
        </w:rPr>
        <w:t>。可适当提高多不饱和脂肪酸摄入量，但供能比不宜超过</w:t>
      </w:r>
      <w:r w:rsidRPr="00AE3557">
        <w:rPr>
          <w:rFonts w:eastAsiaTheme="minorEastAsia" w:hint="eastAsia"/>
          <w:sz w:val="21"/>
          <w:szCs w:val="21"/>
          <w:lang w:eastAsia="zh-CN"/>
        </w:rPr>
        <w:t>10%</w:t>
      </w:r>
      <w:r w:rsidRPr="00AE3557">
        <w:rPr>
          <w:rFonts w:eastAsiaTheme="minorEastAsia" w:hint="eastAsia"/>
          <w:sz w:val="21"/>
          <w:szCs w:val="21"/>
          <w:lang w:eastAsia="zh-CN"/>
        </w:rPr>
        <w:t>。</w:t>
      </w:r>
      <w:r w:rsidR="002F129E" w:rsidRPr="00AE3557">
        <w:rPr>
          <w:rFonts w:eastAsiaTheme="minorEastAsia" w:hint="eastAsia"/>
          <w:sz w:val="21"/>
          <w:szCs w:val="21"/>
          <w:lang w:eastAsia="zh-CN"/>
        </w:rPr>
        <w:t>可适量增加</w:t>
      </w:r>
      <w:r w:rsidR="002F129E" w:rsidRPr="00AE3557">
        <w:rPr>
          <w:rFonts w:eastAsiaTheme="minorEastAsia" w:hint="eastAsia"/>
          <w:sz w:val="21"/>
          <w:szCs w:val="21"/>
          <w:lang w:eastAsia="zh-CN"/>
        </w:rPr>
        <w:t>n-3</w:t>
      </w:r>
      <w:r w:rsidR="002F129E" w:rsidRPr="00AE3557">
        <w:rPr>
          <w:rFonts w:eastAsiaTheme="minorEastAsia" w:hint="eastAsia"/>
          <w:sz w:val="21"/>
          <w:szCs w:val="21"/>
          <w:lang w:eastAsia="zh-CN"/>
        </w:rPr>
        <w:t>多不饱和脂肪酸摄入。</w:t>
      </w:r>
      <w:r w:rsidRPr="00AE3557">
        <w:rPr>
          <w:rFonts w:eastAsiaTheme="minorEastAsia" w:hint="eastAsia"/>
          <w:sz w:val="21"/>
          <w:szCs w:val="21"/>
          <w:lang w:eastAsia="zh-CN"/>
        </w:rPr>
        <w:t>如脂肪供能比</w:t>
      </w:r>
      <w:r w:rsidRPr="00AE3557">
        <w:rPr>
          <w:rFonts w:eastAsiaTheme="minorEastAsia"/>
          <w:sz w:val="21"/>
          <w:szCs w:val="21"/>
          <w:lang w:eastAsia="zh-CN"/>
        </w:rPr>
        <w:t>&gt;</w:t>
      </w:r>
      <w:r w:rsidRPr="00AE3557">
        <w:rPr>
          <w:rFonts w:eastAsiaTheme="minorEastAsia" w:hint="eastAsia"/>
          <w:sz w:val="21"/>
          <w:szCs w:val="21"/>
          <w:lang w:eastAsia="zh-CN"/>
        </w:rPr>
        <w:t>35%</w:t>
      </w:r>
      <w:r w:rsidRPr="00AE3557">
        <w:rPr>
          <w:rFonts w:eastAsiaTheme="minorEastAsia" w:hint="eastAsia"/>
          <w:sz w:val="21"/>
          <w:szCs w:val="21"/>
          <w:lang w:eastAsia="zh-CN"/>
        </w:rPr>
        <w:t>但</w:t>
      </w:r>
      <w:r w:rsidR="00AE3557" w:rsidRPr="00AE3557">
        <w:rPr>
          <w:rFonts w:eastAsiaTheme="minorEastAsia" w:hint="eastAsia"/>
          <w:sz w:val="21"/>
          <w:szCs w:val="21"/>
          <w:lang w:eastAsia="zh-CN"/>
        </w:rPr>
        <w:t>≤</w:t>
      </w:r>
      <w:r w:rsidRPr="00AE3557">
        <w:rPr>
          <w:rFonts w:eastAsiaTheme="minorEastAsia" w:hint="eastAsia"/>
          <w:sz w:val="21"/>
          <w:szCs w:val="21"/>
          <w:lang w:eastAsia="zh-CN"/>
        </w:rPr>
        <w:t>50%</w:t>
      </w:r>
      <w:r w:rsidRPr="00AE3557">
        <w:rPr>
          <w:rFonts w:eastAsiaTheme="minorEastAsia" w:hint="eastAsia"/>
          <w:sz w:val="21"/>
          <w:szCs w:val="21"/>
          <w:lang w:eastAsia="zh-CN"/>
        </w:rPr>
        <w:t>的配方应提高单不饱和脂肪酸供能比，可</w:t>
      </w:r>
      <w:r w:rsidR="00AE3557" w:rsidRPr="00AE3557">
        <w:rPr>
          <w:rFonts w:eastAsiaTheme="minorEastAsia" w:hint="eastAsia"/>
          <w:sz w:val="21"/>
          <w:szCs w:val="21"/>
          <w:lang w:eastAsia="zh-CN"/>
        </w:rPr>
        <w:t>≥</w:t>
      </w:r>
      <w:r w:rsidRPr="00AE3557">
        <w:rPr>
          <w:rFonts w:eastAsiaTheme="minorEastAsia" w:hint="eastAsia"/>
          <w:sz w:val="21"/>
          <w:szCs w:val="21"/>
          <w:lang w:eastAsia="zh-CN"/>
        </w:rPr>
        <w:t>12%</w:t>
      </w:r>
      <w:r w:rsidRPr="00AE3557">
        <w:rPr>
          <w:rFonts w:eastAsiaTheme="minorEastAsia" w:hint="eastAsia"/>
          <w:sz w:val="21"/>
          <w:szCs w:val="21"/>
          <w:lang w:eastAsia="zh-CN"/>
        </w:rPr>
        <w:t>。</w:t>
      </w:r>
    </w:p>
    <w:p w:rsidR="002A38BA" w:rsidRPr="00112299" w:rsidRDefault="002A38BA" w:rsidP="00B353F1">
      <w:pPr>
        <w:spacing w:line="320" w:lineRule="exact"/>
        <w:outlineLvl w:val="1"/>
        <w:rPr>
          <w:rFonts w:ascii="黑体" w:eastAsia="黑体" w:hAnsi="黑体"/>
          <w:color w:val="000000" w:themeColor="text1"/>
          <w:sz w:val="21"/>
          <w:szCs w:val="21"/>
          <w:lang w:eastAsia="zh-CN"/>
        </w:rPr>
      </w:pPr>
      <w:r w:rsidRPr="00B353F1">
        <w:rPr>
          <w:rFonts w:ascii="黑体" w:eastAsia="黑体" w:hAnsi="黑体"/>
          <w:sz w:val="21"/>
          <w:szCs w:val="21"/>
          <w:lang w:eastAsia="zh-CN"/>
        </w:rPr>
        <w:t xml:space="preserve">3.4.4 </w:t>
      </w:r>
      <w:r w:rsidRPr="00B353F1">
        <w:rPr>
          <w:rFonts w:ascii="黑体" w:eastAsia="黑体" w:hAnsi="黑体" w:hint="eastAsia"/>
          <w:sz w:val="21"/>
          <w:szCs w:val="21"/>
          <w:lang w:eastAsia="zh-CN"/>
        </w:rPr>
        <w:t>碳水化合物</w:t>
      </w:r>
    </w:p>
    <w:p w:rsidR="002A38BA" w:rsidRPr="00B353F1" w:rsidRDefault="002A38BA" w:rsidP="00AE3557">
      <w:pPr>
        <w:overflowPunct w:val="0"/>
        <w:spacing w:line="320" w:lineRule="atLeast"/>
        <w:ind w:right="119" w:firstLine="420"/>
        <w:rPr>
          <w:rFonts w:eastAsiaTheme="minorEastAsia"/>
          <w:sz w:val="21"/>
          <w:szCs w:val="21"/>
          <w:lang w:eastAsia="zh-CN"/>
        </w:rPr>
      </w:pPr>
      <w:r w:rsidRPr="00B353F1">
        <w:rPr>
          <w:rFonts w:eastAsiaTheme="minorEastAsia"/>
          <w:sz w:val="21"/>
          <w:szCs w:val="21"/>
          <w:lang w:eastAsia="zh-CN"/>
        </w:rPr>
        <w:t>碳水化合物（可吸收利用）供能比在</w:t>
      </w:r>
      <w:r w:rsidRPr="00B353F1">
        <w:rPr>
          <w:rFonts w:eastAsiaTheme="minorEastAsia"/>
          <w:sz w:val="21"/>
          <w:szCs w:val="21"/>
          <w:lang w:eastAsia="zh-CN"/>
        </w:rPr>
        <w:t>30%-60%</w:t>
      </w:r>
      <w:r w:rsidRPr="00B353F1">
        <w:rPr>
          <w:rFonts w:eastAsiaTheme="minorEastAsia"/>
          <w:sz w:val="21"/>
          <w:szCs w:val="21"/>
          <w:lang w:eastAsia="zh-CN"/>
        </w:rPr>
        <w:t>，含量应不低于</w:t>
      </w:r>
      <w:r w:rsidRPr="00B353F1">
        <w:rPr>
          <w:rFonts w:eastAsiaTheme="minorEastAsia"/>
          <w:sz w:val="21"/>
          <w:szCs w:val="21"/>
          <w:lang w:eastAsia="zh-CN"/>
        </w:rPr>
        <w:t>1.79g/100kJ</w:t>
      </w:r>
      <w:r w:rsidRPr="00B353F1">
        <w:rPr>
          <w:rFonts w:eastAsiaTheme="minorEastAsia"/>
          <w:sz w:val="21"/>
          <w:szCs w:val="21"/>
          <w:lang w:eastAsia="zh-CN"/>
        </w:rPr>
        <w:t>（</w:t>
      </w:r>
      <w:r w:rsidRPr="00B353F1">
        <w:rPr>
          <w:rFonts w:eastAsiaTheme="minorEastAsia"/>
          <w:sz w:val="21"/>
          <w:szCs w:val="21"/>
          <w:lang w:eastAsia="zh-CN"/>
        </w:rPr>
        <w:t>7.5g/100kcal</w:t>
      </w:r>
      <w:r w:rsidRPr="00B353F1">
        <w:rPr>
          <w:rFonts w:eastAsiaTheme="minorEastAsia"/>
          <w:sz w:val="21"/>
          <w:szCs w:val="21"/>
          <w:lang w:eastAsia="zh-CN"/>
        </w:rPr>
        <w:t>），多选择低</w:t>
      </w:r>
      <w:r w:rsidRPr="00B353F1">
        <w:rPr>
          <w:rFonts w:eastAsiaTheme="minorEastAsia"/>
          <w:sz w:val="21"/>
          <w:szCs w:val="21"/>
          <w:lang w:eastAsia="zh-CN"/>
        </w:rPr>
        <w:t>GI</w:t>
      </w:r>
      <w:r w:rsidRPr="00B353F1">
        <w:rPr>
          <w:rFonts w:eastAsiaTheme="minorEastAsia"/>
          <w:sz w:val="21"/>
          <w:szCs w:val="21"/>
          <w:lang w:eastAsia="zh-CN"/>
        </w:rPr>
        <w:t>成分，配方总体</w:t>
      </w:r>
      <w:r w:rsidRPr="00B353F1">
        <w:rPr>
          <w:rFonts w:eastAsiaTheme="minorEastAsia"/>
          <w:sz w:val="21"/>
          <w:szCs w:val="21"/>
          <w:lang w:eastAsia="zh-CN"/>
        </w:rPr>
        <w:t>GI</w:t>
      </w:r>
      <w:r w:rsidRPr="00B353F1">
        <w:rPr>
          <w:rFonts w:eastAsiaTheme="minorEastAsia"/>
          <w:sz w:val="21"/>
          <w:szCs w:val="21"/>
          <w:lang w:eastAsia="zh-CN"/>
        </w:rPr>
        <w:t>值应</w:t>
      </w:r>
      <w:r w:rsidR="00B353F1" w:rsidRPr="00AE3557">
        <w:rPr>
          <w:rFonts w:eastAsiaTheme="minorEastAsia" w:hint="eastAsia"/>
          <w:sz w:val="21"/>
          <w:szCs w:val="21"/>
          <w:lang w:eastAsia="zh-CN"/>
        </w:rPr>
        <w:t>≤</w:t>
      </w:r>
      <w:r w:rsidRPr="00B353F1">
        <w:rPr>
          <w:rFonts w:eastAsiaTheme="minorEastAsia"/>
          <w:sz w:val="21"/>
          <w:szCs w:val="21"/>
          <w:lang w:eastAsia="zh-CN"/>
        </w:rPr>
        <w:t>55</w:t>
      </w:r>
      <w:r w:rsidRPr="00B353F1">
        <w:rPr>
          <w:rFonts w:eastAsiaTheme="minorEastAsia"/>
          <w:sz w:val="21"/>
          <w:szCs w:val="21"/>
          <w:lang w:eastAsia="zh-CN"/>
        </w:rPr>
        <w:t>。增加膳食纤维摄入，含量应不低于</w:t>
      </w:r>
      <w:r w:rsidRPr="00B353F1">
        <w:rPr>
          <w:rFonts w:eastAsiaTheme="minorEastAsia"/>
          <w:sz w:val="21"/>
          <w:szCs w:val="21"/>
          <w:lang w:eastAsia="zh-CN"/>
        </w:rPr>
        <w:t>0.3g/100kJ (1.4g/100kcal)</w:t>
      </w:r>
      <w:r w:rsidRPr="00B353F1">
        <w:rPr>
          <w:rFonts w:eastAsiaTheme="minorEastAsia"/>
          <w:sz w:val="21"/>
          <w:szCs w:val="21"/>
          <w:lang w:eastAsia="zh-CN"/>
        </w:rPr>
        <w:t>。膳食纤维来源应为可溶性纤维与不溶性纤维来源。</w:t>
      </w:r>
    </w:p>
    <w:p w:rsidR="00671548" w:rsidRDefault="00467BB3" w:rsidP="00B353F1">
      <w:pPr>
        <w:spacing w:line="320" w:lineRule="exact"/>
        <w:outlineLvl w:val="1"/>
        <w:rPr>
          <w:rFonts w:ascii="黑体" w:eastAsia="黑体" w:hAnsi="黑体"/>
          <w:color w:val="000000" w:themeColor="text1"/>
          <w:sz w:val="21"/>
          <w:szCs w:val="21"/>
          <w:lang w:eastAsia="zh-CN"/>
        </w:rPr>
      </w:pPr>
      <w:r w:rsidRPr="00B353F1">
        <w:rPr>
          <w:rFonts w:ascii="黑体" w:eastAsia="黑体" w:hAnsi="黑体"/>
          <w:sz w:val="21"/>
          <w:szCs w:val="21"/>
          <w:lang w:eastAsia="zh-CN"/>
        </w:rPr>
        <w:t>3</w:t>
      </w:r>
      <w:r w:rsidR="008874A5" w:rsidRPr="00B353F1">
        <w:rPr>
          <w:rFonts w:ascii="黑体" w:eastAsia="黑体" w:hAnsi="黑体"/>
          <w:sz w:val="21"/>
          <w:szCs w:val="21"/>
          <w:lang w:eastAsia="zh-CN"/>
        </w:rPr>
        <w:t xml:space="preserve">.4.5 </w:t>
      </w:r>
      <w:r w:rsidR="0004518B" w:rsidRPr="00B353F1">
        <w:rPr>
          <w:rFonts w:ascii="黑体" w:eastAsia="黑体" w:hAnsi="黑体" w:hint="eastAsia"/>
          <w:sz w:val="21"/>
          <w:szCs w:val="21"/>
          <w:lang w:eastAsia="zh-CN"/>
        </w:rPr>
        <w:t>维生素和矿物质</w:t>
      </w:r>
    </w:p>
    <w:p w:rsidR="00DD5419" w:rsidRPr="00AE3557" w:rsidRDefault="00671548" w:rsidP="00AE3557">
      <w:pPr>
        <w:overflowPunct w:val="0"/>
        <w:spacing w:line="320" w:lineRule="atLeast"/>
        <w:ind w:right="119" w:firstLine="420"/>
        <w:rPr>
          <w:rFonts w:eastAsiaTheme="minorEastAsia"/>
          <w:sz w:val="21"/>
          <w:szCs w:val="21"/>
          <w:lang w:eastAsia="zh-CN"/>
        </w:rPr>
      </w:pPr>
      <w:r w:rsidRPr="00AE3557">
        <w:rPr>
          <w:rFonts w:eastAsiaTheme="minorEastAsia" w:hint="eastAsia"/>
          <w:sz w:val="21"/>
          <w:szCs w:val="21"/>
          <w:lang w:eastAsia="zh-CN"/>
        </w:rPr>
        <w:t>应</w:t>
      </w:r>
      <w:r w:rsidR="0060533D" w:rsidRPr="00AE3557">
        <w:rPr>
          <w:rFonts w:eastAsiaTheme="minorEastAsia" w:hint="eastAsia"/>
          <w:sz w:val="21"/>
          <w:szCs w:val="21"/>
          <w:lang w:eastAsia="zh-CN"/>
        </w:rPr>
        <w:t>符合表</w:t>
      </w:r>
      <w:r w:rsidR="0060533D" w:rsidRPr="00AE3557">
        <w:rPr>
          <w:rFonts w:eastAsiaTheme="minorEastAsia" w:hint="eastAsia"/>
          <w:sz w:val="21"/>
          <w:szCs w:val="21"/>
          <w:lang w:eastAsia="zh-CN"/>
        </w:rPr>
        <w:t>1</w:t>
      </w:r>
      <w:r w:rsidR="0060533D" w:rsidRPr="00AE3557">
        <w:rPr>
          <w:rFonts w:eastAsiaTheme="minorEastAsia" w:hint="eastAsia"/>
          <w:sz w:val="21"/>
          <w:szCs w:val="21"/>
          <w:lang w:eastAsia="zh-CN"/>
        </w:rPr>
        <w:t>的要求。</w:t>
      </w:r>
    </w:p>
    <w:p w:rsidR="007317DA" w:rsidRPr="00B353F1" w:rsidRDefault="007317DA" w:rsidP="00B353F1">
      <w:pPr>
        <w:pStyle w:val="10"/>
        <w:snapToGrid w:val="0"/>
        <w:ind w:left="0" w:firstLineChars="200" w:firstLine="420"/>
        <w:jc w:val="center"/>
        <w:rPr>
          <w:rFonts w:ascii="黑体" w:eastAsia="黑体" w:hAnsi="黑体"/>
          <w:bCs/>
          <w:sz w:val="21"/>
          <w:szCs w:val="21"/>
          <w:lang w:eastAsia="zh-CN"/>
        </w:rPr>
      </w:pPr>
      <w:r w:rsidRPr="00B353F1">
        <w:rPr>
          <w:rFonts w:ascii="黑体" w:eastAsia="黑体" w:hAnsi="黑体" w:hint="eastAsia"/>
          <w:bCs/>
          <w:sz w:val="21"/>
          <w:szCs w:val="21"/>
          <w:lang w:val="es-ES" w:eastAsia="zh-CN"/>
        </w:rPr>
        <w:t>表</w:t>
      </w:r>
      <w:r w:rsidRPr="00B353F1">
        <w:rPr>
          <w:rFonts w:ascii="黑体" w:eastAsia="黑体" w:hAnsi="黑体"/>
          <w:bCs/>
          <w:sz w:val="21"/>
          <w:szCs w:val="21"/>
          <w:lang w:val="es-ES" w:eastAsia="zh-CN"/>
        </w:rPr>
        <w:t>1</w:t>
      </w:r>
      <w:r w:rsidR="00B353F1">
        <w:rPr>
          <w:rFonts w:ascii="黑体" w:eastAsia="黑体" w:hAnsi="黑体"/>
          <w:bCs/>
          <w:sz w:val="21"/>
          <w:szCs w:val="21"/>
          <w:lang w:val="es-ES" w:eastAsia="zh-CN"/>
        </w:rPr>
        <w:t xml:space="preserve"> </w:t>
      </w:r>
      <w:r w:rsidRPr="00B353F1">
        <w:rPr>
          <w:rFonts w:ascii="黑体" w:eastAsia="黑体" w:hAnsi="黑体" w:hint="eastAsia"/>
          <w:bCs/>
          <w:sz w:val="21"/>
          <w:szCs w:val="21"/>
          <w:lang w:eastAsia="zh-CN"/>
        </w:rPr>
        <w:t>维生素和矿物质指标</w:t>
      </w:r>
    </w:p>
    <w:tbl>
      <w:tblPr>
        <w:tblStyle w:val="af1"/>
        <w:tblW w:w="0" w:type="auto"/>
        <w:tblLook w:val="04A0" w:firstRow="1" w:lastRow="0" w:firstColumn="1" w:lastColumn="0" w:noHBand="0" w:noVBand="1"/>
      </w:tblPr>
      <w:tblGrid>
        <w:gridCol w:w="1951"/>
        <w:gridCol w:w="992"/>
        <w:gridCol w:w="993"/>
        <w:gridCol w:w="992"/>
        <w:gridCol w:w="992"/>
        <w:gridCol w:w="2602"/>
      </w:tblGrid>
      <w:tr w:rsidR="00680D83" w:rsidRPr="003B687A" w:rsidTr="00680D83">
        <w:tc>
          <w:tcPr>
            <w:tcW w:w="1951" w:type="dxa"/>
            <w:vMerge w:val="restart"/>
            <w:vAlign w:val="center"/>
          </w:tcPr>
          <w:p w:rsidR="00680D83" w:rsidRPr="003B687A" w:rsidRDefault="00680D83" w:rsidP="00680D83">
            <w:pPr>
              <w:spacing w:line="276" w:lineRule="auto"/>
              <w:jc w:val="center"/>
              <w:rPr>
                <w:rFonts w:asciiTheme="minorEastAsia" w:eastAsiaTheme="minorEastAsia" w:hAnsiTheme="minorEastAsia"/>
                <w:sz w:val="18"/>
                <w:szCs w:val="18"/>
                <w:lang w:eastAsia="zh-CN"/>
              </w:rPr>
            </w:pPr>
            <w:r w:rsidRPr="003B687A">
              <w:rPr>
                <w:rFonts w:asciiTheme="minorEastAsia" w:eastAsiaTheme="minorEastAsia" w:hAnsiTheme="minorEastAsia" w:hint="eastAsia"/>
                <w:sz w:val="18"/>
                <w:szCs w:val="18"/>
                <w:lang w:eastAsia="zh-CN"/>
              </w:rPr>
              <w:t>营养素</w:t>
            </w:r>
          </w:p>
        </w:tc>
        <w:tc>
          <w:tcPr>
            <w:tcW w:w="1985" w:type="dxa"/>
            <w:gridSpan w:val="2"/>
            <w:vAlign w:val="center"/>
          </w:tcPr>
          <w:p w:rsidR="00680D83" w:rsidRPr="003B687A" w:rsidRDefault="00680D83" w:rsidP="00680D83">
            <w:pPr>
              <w:spacing w:line="276" w:lineRule="auto"/>
              <w:jc w:val="center"/>
              <w:rPr>
                <w:rFonts w:asciiTheme="minorEastAsia" w:eastAsiaTheme="minorEastAsia" w:hAnsiTheme="minorEastAsia"/>
                <w:sz w:val="18"/>
                <w:szCs w:val="18"/>
                <w:lang w:eastAsia="zh-CN"/>
              </w:rPr>
            </w:pPr>
            <w:r w:rsidRPr="003B687A">
              <w:rPr>
                <w:rFonts w:asciiTheme="minorEastAsia" w:eastAsiaTheme="minorEastAsia" w:hAnsiTheme="minorEastAsia" w:hint="eastAsia"/>
                <w:bCs/>
                <w:sz w:val="18"/>
                <w:szCs w:val="18"/>
                <w:lang w:eastAsia="zh-CN"/>
              </w:rPr>
              <w:t>每</w:t>
            </w:r>
            <w:r w:rsidRPr="003B687A">
              <w:rPr>
                <w:rFonts w:asciiTheme="minorEastAsia" w:eastAsiaTheme="minorEastAsia" w:hAnsiTheme="minorEastAsia"/>
                <w:bCs/>
                <w:sz w:val="18"/>
                <w:szCs w:val="18"/>
                <w:lang w:eastAsia="zh-CN"/>
              </w:rPr>
              <w:t>100kcal</w:t>
            </w:r>
          </w:p>
        </w:tc>
        <w:tc>
          <w:tcPr>
            <w:tcW w:w="1984" w:type="dxa"/>
            <w:gridSpan w:val="2"/>
          </w:tcPr>
          <w:p w:rsidR="00680D83" w:rsidRPr="003B687A" w:rsidRDefault="00680D83" w:rsidP="00680D83">
            <w:pPr>
              <w:spacing w:line="276" w:lineRule="auto"/>
              <w:jc w:val="center"/>
              <w:rPr>
                <w:rFonts w:asciiTheme="minorEastAsia" w:eastAsiaTheme="minorEastAsia" w:hAnsiTheme="minorEastAsia"/>
                <w:sz w:val="18"/>
                <w:szCs w:val="18"/>
                <w:lang w:eastAsia="zh-CN"/>
              </w:rPr>
            </w:pPr>
            <w:r w:rsidRPr="003B687A">
              <w:rPr>
                <w:rFonts w:asciiTheme="minorEastAsia" w:eastAsiaTheme="minorEastAsia" w:hAnsiTheme="minorEastAsia" w:hint="eastAsia"/>
                <w:bCs/>
                <w:sz w:val="18"/>
                <w:szCs w:val="18"/>
                <w:lang w:eastAsia="zh-CN"/>
              </w:rPr>
              <w:t>每</w:t>
            </w:r>
            <w:r w:rsidRPr="003B687A">
              <w:rPr>
                <w:rFonts w:asciiTheme="minorEastAsia" w:eastAsiaTheme="minorEastAsia" w:hAnsiTheme="minorEastAsia"/>
                <w:bCs/>
                <w:sz w:val="18"/>
                <w:szCs w:val="18"/>
                <w:lang w:eastAsia="zh-CN"/>
              </w:rPr>
              <w:t>100</w:t>
            </w:r>
            <w:r w:rsidRPr="003B687A">
              <w:rPr>
                <w:rFonts w:asciiTheme="minorEastAsia" w:eastAsiaTheme="minorEastAsia" w:hAnsiTheme="minorEastAsia" w:hint="eastAsia"/>
                <w:bCs/>
                <w:sz w:val="18"/>
                <w:szCs w:val="18"/>
                <w:lang w:eastAsia="zh-CN"/>
              </w:rPr>
              <w:t>k</w:t>
            </w:r>
            <w:r w:rsidRPr="003B687A">
              <w:rPr>
                <w:rFonts w:asciiTheme="minorEastAsia" w:eastAsiaTheme="minorEastAsia" w:hAnsiTheme="minorEastAsia"/>
                <w:bCs/>
                <w:sz w:val="18"/>
                <w:szCs w:val="18"/>
                <w:lang w:eastAsia="zh-CN"/>
              </w:rPr>
              <w:t>J</w:t>
            </w:r>
          </w:p>
        </w:tc>
        <w:tc>
          <w:tcPr>
            <w:tcW w:w="2602" w:type="dxa"/>
            <w:vMerge w:val="restart"/>
            <w:vAlign w:val="center"/>
          </w:tcPr>
          <w:p w:rsidR="00680D83" w:rsidRPr="003B687A" w:rsidRDefault="00680D83" w:rsidP="00680D83">
            <w:pPr>
              <w:spacing w:line="276" w:lineRule="auto"/>
              <w:jc w:val="center"/>
              <w:rPr>
                <w:rFonts w:asciiTheme="minorEastAsia" w:eastAsiaTheme="minorEastAsia" w:hAnsiTheme="minorEastAsia"/>
                <w:sz w:val="18"/>
                <w:szCs w:val="18"/>
                <w:lang w:eastAsia="zh-CN"/>
              </w:rPr>
            </w:pPr>
            <w:r w:rsidRPr="003B687A">
              <w:rPr>
                <w:rFonts w:asciiTheme="minorEastAsia" w:eastAsiaTheme="minorEastAsia" w:hAnsiTheme="minorEastAsia" w:hint="eastAsia"/>
                <w:sz w:val="18"/>
                <w:szCs w:val="18"/>
                <w:lang w:eastAsia="zh-CN"/>
              </w:rPr>
              <w:t>检验方法</w:t>
            </w:r>
          </w:p>
        </w:tc>
      </w:tr>
      <w:tr w:rsidR="00680D83" w:rsidRPr="003B687A" w:rsidTr="00680D83">
        <w:tc>
          <w:tcPr>
            <w:tcW w:w="1951" w:type="dxa"/>
            <w:vMerge/>
            <w:vAlign w:val="center"/>
          </w:tcPr>
          <w:p w:rsidR="00680D83" w:rsidRPr="003B687A" w:rsidRDefault="00680D83" w:rsidP="00680D83">
            <w:pPr>
              <w:pStyle w:val="10"/>
              <w:snapToGrid w:val="0"/>
              <w:spacing w:line="276" w:lineRule="auto"/>
              <w:ind w:left="0"/>
              <w:rPr>
                <w:rFonts w:asciiTheme="minorEastAsia" w:eastAsiaTheme="minorEastAsia" w:hAnsiTheme="minorEastAsia"/>
                <w:sz w:val="18"/>
                <w:szCs w:val="18"/>
                <w:lang w:eastAsia="zh-CN"/>
              </w:rPr>
            </w:pP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最小值</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最大值</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最小值</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最大值</w:t>
            </w:r>
          </w:p>
        </w:tc>
        <w:tc>
          <w:tcPr>
            <w:tcW w:w="2602" w:type="dxa"/>
            <w:vMerge/>
            <w:vAlign w:val="center"/>
          </w:tcPr>
          <w:p w:rsidR="00680D83" w:rsidRPr="003B687A" w:rsidRDefault="00680D83" w:rsidP="00680D83">
            <w:pPr>
              <w:pStyle w:val="10"/>
              <w:snapToGrid w:val="0"/>
              <w:spacing w:line="276" w:lineRule="auto"/>
              <w:ind w:left="0"/>
              <w:rPr>
                <w:rFonts w:asciiTheme="minorEastAsia" w:eastAsiaTheme="minorEastAsia" w:hAnsiTheme="minorEastAsia"/>
                <w:sz w:val="18"/>
                <w:szCs w:val="18"/>
                <w:lang w:eastAsia="zh-CN"/>
              </w:rPr>
            </w:pPr>
          </w:p>
        </w:tc>
      </w:tr>
      <w:tr w:rsidR="00680D83" w:rsidRPr="003B687A" w:rsidTr="00680D83">
        <w:tc>
          <w:tcPr>
            <w:tcW w:w="1951" w:type="dxa"/>
            <w:vAlign w:val="center"/>
          </w:tcPr>
          <w:p w:rsidR="00680D83" w:rsidRPr="003B687A" w:rsidRDefault="00680D83" w:rsidP="0073084C">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维生素A/(</w:t>
            </w:r>
            <w:r w:rsidRPr="00AA0F45">
              <w:rPr>
                <w:rFonts w:asciiTheme="minorEastAsia" w:eastAsiaTheme="minorEastAsia" w:hAnsiTheme="minorEastAsia" w:hint="eastAsia"/>
                <w:color w:val="000000"/>
                <w:sz w:val="18"/>
                <w:szCs w:val="18"/>
              </w:rPr>
              <w:t>µg RE)</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39</w:t>
            </w:r>
            <w:r w:rsidRPr="00B142FD">
              <w:rPr>
                <w:rFonts w:asciiTheme="minorEastAsia" w:eastAsiaTheme="minorEastAsia" w:hAnsiTheme="minorEastAsia"/>
                <w:color w:val="000000"/>
                <w:sz w:val="18"/>
                <w:szCs w:val="18"/>
              </w:rPr>
              <w:t>.0</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lang w:eastAsia="zh-CN"/>
              </w:rPr>
            </w:pPr>
            <w:r w:rsidRPr="003B687A">
              <w:rPr>
                <w:rFonts w:asciiTheme="minorEastAsia" w:eastAsiaTheme="minorEastAsia" w:hAnsiTheme="minorEastAsia" w:hint="eastAsia"/>
                <w:color w:val="000000"/>
                <w:sz w:val="18"/>
                <w:szCs w:val="18"/>
              </w:rPr>
              <w:t>225</w:t>
            </w:r>
            <w:r>
              <w:rPr>
                <w:rFonts w:asciiTheme="minorEastAsia" w:eastAsiaTheme="minorEastAsia" w:hAnsiTheme="minorEastAsia" w:hint="eastAsia"/>
                <w:color w:val="000000"/>
                <w:sz w:val="18"/>
                <w:szCs w:val="18"/>
                <w:lang w:eastAsia="zh-CN"/>
              </w:rPr>
              <w:t>.0</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9.3</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53.8</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5009.82</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维生素D/(µg)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lang w:eastAsia="zh-CN"/>
              </w:rPr>
            </w:pPr>
            <w:r w:rsidRPr="003B687A">
              <w:rPr>
                <w:rFonts w:asciiTheme="minorEastAsia" w:eastAsiaTheme="minorEastAsia" w:hAnsiTheme="minorEastAsia" w:hint="eastAsia"/>
                <w:color w:val="000000"/>
                <w:sz w:val="18"/>
                <w:szCs w:val="18"/>
              </w:rPr>
              <w:t>0.9</w:t>
            </w:r>
            <w:r>
              <w:rPr>
                <w:rFonts w:asciiTheme="minorEastAsia" w:eastAsiaTheme="minorEastAsia" w:hAnsiTheme="minorEastAsia" w:hint="eastAsia"/>
                <w:color w:val="000000"/>
                <w:sz w:val="18"/>
                <w:szCs w:val="18"/>
                <w:lang w:eastAsia="zh-CN"/>
              </w:rPr>
              <w:t>0</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3.14</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0.19</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0.75</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5009.82</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维生素E/(mg α-TE)</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lang w:eastAsia="zh-CN"/>
              </w:rPr>
            </w:pPr>
            <w:r w:rsidRPr="003B687A">
              <w:rPr>
                <w:rFonts w:asciiTheme="minorEastAsia" w:eastAsiaTheme="minorEastAsia" w:hAnsiTheme="minorEastAsia" w:hint="eastAsia"/>
                <w:color w:val="000000"/>
                <w:sz w:val="18"/>
                <w:szCs w:val="18"/>
              </w:rPr>
              <w:t>0.8</w:t>
            </w:r>
            <w:r>
              <w:rPr>
                <w:rFonts w:asciiTheme="minorEastAsia" w:eastAsiaTheme="minorEastAsia" w:hAnsiTheme="minorEastAsia" w:hint="eastAsia"/>
                <w:color w:val="000000"/>
                <w:sz w:val="18"/>
                <w:szCs w:val="18"/>
                <w:lang w:eastAsia="zh-CN"/>
              </w:rPr>
              <w:t>0</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 xml:space="preserve">N.S. </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0.19</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5009.82</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维生素K</w:t>
            </w:r>
            <w:r w:rsidRPr="0092232F">
              <w:rPr>
                <w:rFonts w:asciiTheme="minorEastAsia" w:eastAsiaTheme="minorEastAsia" w:hAnsiTheme="minorEastAsia" w:hint="eastAsia"/>
                <w:color w:val="000000"/>
                <w:sz w:val="18"/>
                <w:szCs w:val="18"/>
                <w:vertAlign w:val="subscript"/>
              </w:rPr>
              <w:t>1</w:t>
            </w:r>
            <w:r w:rsidRPr="003B687A">
              <w:rPr>
                <w:rFonts w:asciiTheme="minorEastAsia" w:eastAsiaTheme="minorEastAsia" w:hAnsiTheme="minorEastAsia" w:hint="eastAsia"/>
                <w:color w:val="000000"/>
                <w:sz w:val="18"/>
                <w:szCs w:val="18"/>
              </w:rPr>
              <w:t xml:space="preserve"> /(µg)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lang w:eastAsia="zh-CN"/>
              </w:rPr>
            </w:pPr>
            <w:r w:rsidRPr="003B687A">
              <w:rPr>
                <w:rFonts w:asciiTheme="minorEastAsia" w:eastAsiaTheme="minorEastAsia" w:hAnsiTheme="minorEastAsia" w:hint="eastAsia"/>
                <w:color w:val="000000"/>
                <w:sz w:val="18"/>
                <w:szCs w:val="18"/>
              </w:rPr>
              <w:t>4.4</w:t>
            </w:r>
            <w:r>
              <w:rPr>
                <w:rFonts w:asciiTheme="minorEastAsia" w:eastAsiaTheme="minorEastAsia" w:hAnsiTheme="minorEastAsia" w:hint="eastAsia"/>
                <w:color w:val="000000"/>
                <w:sz w:val="18"/>
                <w:szCs w:val="18"/>
                <w:lang w:eastAsia="zh-CN"/>
              </w:rPr>
              <w:t>0</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1.05</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5009.158</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维生素B</w:t>
            </w:r>
            <w:r w:rsidRPr="0092232F">
              <w:rPr>
                <w:rFonts w:asciiTheme="minorEastAsia" w:eastAsiaTheme="minorEastAsia" w:hAnsiTheme="minorEastAsia" w:hint="eastAsia"/>
                <w:color w:val="000000"/>
                <w:sz w:val="18"/>
                <w:szCs w:val="18"/>
                <w:vertAlign w:val="subscript"/>
              </w:rPr>
              <w:t>1</w:t>
            </w:r>
            <w:r w:rsidRPr="003B687A">
              <w:rPr>
                <w:rFonts w:asciiTheme="minorEastAsia" w:eastAsiaTheme="minorEastAsia" w:hAnsiTheme="minorEastAsia" w:hint="eastAsia"/>
                <w:color w:val="000000"/>
                <w:sz w:val="18"/>
                <w:szCs w:val="18"/>
              </w:rPr>
              <w:t>/(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0.07</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0.02</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5009.84</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维生素B</w:t>
            </w:r>
            <w:r w:rsidRPr="0092232F">
              <w:rPr>
                <w:rFonts w:asciiTheme="minorEastAsia" w:eastAsiaTheme="minorEastAsia" w:hAnsiTheme="minorEastAsia" w:hint="eastAsia"/>
                <w:color w:val="000000"/>
                <w:sz w:val="18"/>
                <w:szCs w:val="18"/>
                <w:vertAlign w:val="subscript"/>
              </w:rPr>
              <w:t>2</w:t>
            </w:r>
            <w:r w:rsidRPr="003B687A">
              <w:rPr>
                <w:rFonts w:asciiTheme="minorEastAsia" w:eastAsiaTheme="minorEastAsia" w:hAnsiTheme="minorEastAsia" w:hint="eastAsia"/>
                <w:color w:val="000000"/>
                <w:sz w:val="18"/>
                <w:szCs w:val="18"/>
              </w:rPr>
              <w:t>/(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0.07</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0.02</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5009.85</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维生素B</w:t>
            </w:r>
            <w:r w:rsidRPr="0092232F">
              <w:rPr>
                <w:rFonts w:asciiTheme="minorEastAsia" w:eastAsiaTheme="minorEastAsia" w:hAnsiTheme="minorEastAsia" w:hint="eastAsia"/>
                <w:color w:val="000000"/>
                <w:sz w:val="18"/>
                <w:szCs w:val="18"/>
                <w:vertAlign w:val="subscript"/>
              </w:rPr>
              <w:t>6</w:t>
            </w:r>
            <w:r w:rsidRPr="003B687A">
              <w:rPr>
                <w:rFonts w:asciiTheme="minorEastAsia" w:eastAsiaTheme="minorEastAsia" w:hAnsiTheme="minorEastAsia" w:hint="eastAsia"/>
                <w:color w:val="000000"/>
                <w:sz w:val="18"/>
                <w:szCs w:val="18"/>
              </w:rPr>
              <w:t xml:space="preserve"> /(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0.07</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0.02</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5009.154</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维生素B</w:t>
            </w:r>
            <w:r w:rsidRPr="0092232F">
              <w:rPr>
                <w:rFonts w:asciiTheme="minorEastAsia" w:eastAsiaTheme="minorEastAsia" w:hAnsiTheme="minorEastAsia" w:hint="eastAsia"/>
                <w:color w:val="000000"/>
                <w:sz w:val="18"/>
                <w:szCs w:val="18"/>
                <w:vertAlign w:val="subscript"/>
              </w:rPr>
              <w:t>12</w:t>
            </w:r>
            <w:r w:rsidRPr="003B687A">
              <w:rPr>
                <w:rFonts w:asciiTheme="minorEastAsia" w:eastAsiaTheme="minorEastAsia" w:hAnsiTheme="minorEastAsia" w:hint="eastAsia"/>
                <w:color w:val="000000"/>
                <w:sz w:val="18"/>
                <w:szCs w:val="18"/>
              </w:rPr>
              <w:t xml:space="preserve"> /(µg)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0.13</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0.03</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5413.14</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烟酸/( mg NE)</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lang w:eastAsia="zh-CN"/>
              </w:rPr>
            </w:pPr>
            <w:r w:rsidRPr="003B687A">
              <w:rPr>
                <w:rFonts w:asciiTheme="minorEastAsia" w:eastAsiaTheme="minorEastAsia" w:hAnsiTheme="minorEastAsia" w:hint="eastAsia"/>
                <w:color w:val="000000"/>
                <w:sz w:val="18"/>
                <w:szCs w:val="18"/>
              </w:rPr>
              <w:t>0.2</w:t>
            </w:r>
            <w:r>
              <w:rPr>
                <w:rFonts w:asciiTheme="minorEastAsia" w:eastAsiaTheme="minorEastAsia" w:hAnsiTheme="minorEastAsia" w:hint="eastAsia"/>
                <w:color w:val="000000"/>
                <w:sz w:val="18"/>
                <w:szCs w:val="18"/>
                <w:lang w:eastAsia="zh-CN"/>
              </w:rPr>
              <w:t>0</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 xml:space="preserve">N.S. </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0.05</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5009.89</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叶酸/(µg)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22.2</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 xml:space="preserve">N.S. </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5.3</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5413.16或GB 5009.211</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泛酸/(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0.29</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0.07</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5413.17或GB 5009.210</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维生素C/(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5.6</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1.3</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5413.18</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生物素/(µg)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2.2</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0.5</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5009.259</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钠/(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83</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20</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5009.91</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钾/(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111</w:t>
            </w:r>
            <w:r w:rsidRPr="00B142FD">
              <w:rPr>
                <w:rFonts w:asciiTheme="minorEastAsia" w:eastAsiaTheme="minorEastAsia" w:hAnsiTheme="minorEastAsia"/>
                <w:color w:val="000000"/>
                <w:sz w:val="18"/>
                <w:szCs w:val="18"/>
              </w:rPr>
              <w:t>.0</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27</w:t>
            </w:r>
            <w:r w:rsidRPr="00B142FD">
              <w:rPr>
                <w:rFonts w:asciiTheme="minorEastAsia" w:eastAsiaTheme="minorEastAsia" w:hAnsiTheme="minorEastAsia"/>
                <w:color w:val="000000"/>
                <w:sz w:val="18"/>
                <w:szCs w:val="18"/>
              </w:rPr>
              <w:t>.0</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5009.91</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铜/(μg)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44</w:t>
            </w:r>
            <w:r w:rsidRPr="00B142FD">
              <w:rPr>
                <w:rFonts w:asciiTheme="minorEastAsia" w:eastAsiaTheme="minorEastAsia" w:hAnsiTheme="minorEastAsia"/>
                <w:color w:val="000000"/>
                <w:sz w:val="18"/>
                <w:szCs w:val="18"/>
              </w:rPr>
              <w:t>.0</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500</w:t>
            </w:r>
            <w:r w:rsidRPr="00B142FD">
              <w:rPr>
                <w:rFonts w:asciiTheme="minorEastAsia" w:eastAsiaTheme="minorEastAsia" w:hAnsiTheme="minorEastAsia"/>
                <w:color w:val="000000"/>
                <w:sz w:val="18"/>
                <w:szCs w:val="18"/>
              </w:rPr>
              <w:t>.0</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11</w:t>
            </w:r>
            <w:r w:rsidRPr="00B142FD">
              <w:rPr>
                <w:rFonts w:asciiTheme="minorEastAsia" w:eastAsiaTheme="minorEastAsia" w:hAnsiTheme="minorEastAsia"/>
                <w:color w:val="000000"/>
                <w:sz w:val="18"/>
                <w:szCs w:val="18"/>
              </w:rPr>
              <w:t>.0</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120</w:t>
            </w:r>
            <w:r w:rsidRPr="00B142FD">
              <w:rPr>
                <w:rFonts w:asciiTheme="minorEastAsia" w:eastAsiaTheme="minorEastAsia" w:hAnsiTheme="minorEastAsia"/>
                <w:color w:val="000000"/>
                <w:sz w:val="18"/>
                <w:szCs w:val="18"/>
              </w:rPr>
              <w:t>.0</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5009.13</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镁/(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18.3</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4.4</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5009.241</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lastRenderedPageBreak/>
              <w:t>铁/(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0.83</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lang w:eastAsia="zh-CN"/>
              </w:rPr>
            </w:pPr>
            <w:r w:rsidRPr="003B687A">
              <w:rPr>
                <w:rFonts w:asciiTheme="minorEastAsia" w:eastAsiaTheme="minorEastAsia" w:hAnsiTheme="minorEastAsia" w:hint="eastAsia"/>
                <w:color w:val="000000"/>
                <w:sz w:val="18"/>
                <w:szCs w:val="18"/>
              </w:rPr>
              <w:t>2.3</w:t>
            </w:r>
            <w:r>
              <w:rPr>
                <w:rFonts w:asciiTheme="minorEastAsia" w:eastAsiaTheme="minorEastAsia" w:hAnsiTheme="minorEastAsia" w:hint="eastAsia"/>
                <w:color w:val="000000"/>
                <w:sz w:val="18"/>
                <w:szCs w:val="18"/>
                <w:lang w:eastAsia="zh-CN"/>
              </w:rPr>
              <w:t>0</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0.2</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0.55</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5009.90</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锌/(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0.4</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2.2</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0.1</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0.5</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5009.14</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锰/(μg)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25</w:t>
            </w:r>
            <w:r w:rsidRPr="00B142FD">
              <w:rPr>
                <w:rFonts w:asciiTheme="minorEastAsia" w:eastAsiaTheme="minorEastAsia" w:hAnsiTheme="minorEastAsia"/>
                <w:color w:val="000000"/>
                <w:sz w:val="18"/>
                <w:szCs w:val="18"/>
              </w:rPr>
              <w:t>.0</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611</w:t>
            </w:r>
            <w:r w:rsidRPr="00B142FD">
              <w:rPr>
                <w:rFonts w:asciiTheme="minorEastAsia" w:eastAsiaTheme="minorEastAsia" w:hAnsiTheme="minorEastAsia"/>
                <w:color w:val="000000"/>
                <w:sz w:val="18"/>
                <w:szCs w:val="18"/>
              </w:rPr>
              <w:t>.0</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6</w:t>
            </w:r>
            <w:r w:rsidRPr="00B142FD">
              <w:rPr>
                <w:rFonts w:asciiTheme="minorEastAsia" w:eastAsiaTheme="minorEastAsia" w:hAnsiTheme="minorEastAsia"/>
                <w:color w:val="000000"/>
                <w:sz w:val="18"/>
                <w:szCs w:val="18"/>
              </w:rPr>
              <w:t>.0</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146</w:t>
            </w:r>
            <w:r w:rsidRPr="00B142FD">
              <w:rPr>
                <w:rFonts w:asciiTheme="minorEastAsia" w:eastAsiaTheme="minorEastAsia" w:hAnsiTheme="minorEastAsia"/>
                <w:color w:val="000000"/>
                <w:sz w:val="18"/>
                <w:szCs w:val="18"/>
              </w:rPr>
              <w:t>.0</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5009.242</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钙/(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56</w:t>
            </w:r>
            <w:r w:rsidRPr="00B142FD">
              <w:rPr>
                <w:rFonts w:asciiTheme="minorEastAsia" w:eastAsiaTheme="minorEastAsia" w:hAnsiTheme="minorEastAsia"/>
                <w:color w:val="000000"/>
                <w:sz w:val="18"/>
                <w:szCs w:val="18"/>
              </w:rPr>
              <w:t>.0</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13</w:t>
            </w:r>
            <w:r w:rsidRPr="00B142FD">
              <w:rPr>
                <w:rFonts w:asciiTheme="minorEastAsia" w:eastAsiaTheme="minorEastAsia" w:hAnsiTheme="minorEastAsia"/>
                <w:color w:val="000000"/>
                <w:sz w:val="18"/>
                <w:szCs w:val="18"/>
              </w:rPr>
              <w:t>.0</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5009.92</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磷/(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40</w:t>
            </w:r>
            <w:r w:rsidRPr="00B142FD">
              <w:rPr>
                <w:rFonts w:asciiTheme="minorEastAsia" w:eastAsiaTheme="minorEastAsia" w:hAnsiTheme="minorEastAsia"/>
                <w:color w:val="000000"/>
                <w:sz w:val="18"/>
                <w:szCs w:val="18"/>
              </w:rPr>
              <w:t>.0</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9.6</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5009.87</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碘/(µg)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6.7</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1.6</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5009.267</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氯/( mg)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218</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N.S.</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52</w:t>
            </w:r>
            <w:r w:rsidRPr="00B142FD">
              <w:rPr>
                <w:rFonts w:asciiTheme="minorEastAsia" w:eastAsiaTheme="minorEastAsia" w:hAnsiTheme="minorEastAsia"/>
                <w:color w:val="000000"/>
                <w:sz w:val="18"/>
                <w:szCs w:val="18"/>
              </w:rPr>
              <w:t>.0</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5009.44</w:t>
            </w:r>
          </w:p>
        </w:tc>
      </w:tr>
      <w:tr w:rsidR="00680D83" w:rsidRPr="003B687A" w:rsidTr="00680D83">
        <w:tc>
          <w:tcPr>
            <w:tcW w:w="1951"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硒/(µg)</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3.3</w:t>
            </w:r>
          </w:p>
        </w:tc>
        <w:tc>
          <w:tcPr>
            <w:tcW w:w="993"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22.2</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0.8</w:t>
            </w:r>
          </w:p>
        </w:tc>
        <w:tc>
          <w:tcPr>
            <w:tcW w:w="992" w:type="dxa"/>
            <w:vAlign w:val="center"/>
          </w:tcPr>
          <w:p w:rsidR="00680D83" w:rsidRPr="003B687A" w:rsidRDefault="00680D83" w:rsidP="00680D83">
            <w:pP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5.3</w:t>
            </w:r>
          </w:p>
        </w:tc>
        <w:tc>
          <w:tcPr>
            <w:tcW w:w="2602" w:type="dxa"/>
            <w:vAlign w:val="center"/>
          </w:tcPr>
          <w:p w:rsidR="00680D83" w:rsidRPr="003B687A" w:rsidRDefault="00680D83" w:rsidP="00680D83">
            <w:pPr>
              <w:jc w:val="center"/>
              <w:rPr>
                <w:rFonts w:asciiTheme="minorEastAsia" w:eastAsiaTheme="minorEastAsia" w:hAnsiTheme="minorEastAsia" w:cs="宋体"/>
                <w:color w:val="000000"/>
                <w:sz w:val="18"/>
                <w:szCs w:val="18"/>
              </w:rPr>
            </w:pPr>
            <w:r w:rsidRPr="003B687A">
              <w:rPr>
                <w:rFonts w:asciiTheme="minorEastAsia" w:eastAsiaTheme="minorEastAsia" w:hAnsiTheme="minorEastAsia" w:hint="eastAsia"/>
                <w:color w:val="000000"/>
                <w:sz w:val="18"/>
                <w:szCs w:val="18"/>
              </w:rPr>
              <w:t>GB 5009.93</w:t>
            </w:r>
          </w:p>
        </w:tc>
      </w:tr>
      <w:tr w:rsidR="00680D83" w:rsidRPr="003B687A" w:rsidTr="00680D83">
        <w:tc>
          <w:tcPr>
            <w:tcW w:w="8522" w:type="dxa"/>
            <w:gridSpan w:val="6"/>
            <w:vAlign w:val="center"/>
          </w:tcPr>
          <w:p w:rsidR="00680D83" w:rsidRDefault="00680D83" w:rsidP="00680D83">
            <w:pPr>
              <w:pStyle w:val="10"/>
              <w:snapToGrid w:val="0"/>
              <w:spacing w:line="276" w:lineRule="auto"/>
              <w:ind w:left="90" w:hangingChars="50" w:hanging="90"/>
              <w:rPr>
                <w:rFonts w:asciiTheme="minorEastAsia" w:eastAsiaTheme="minorEastAsia" w:hAnsiTheme="minorEastAsia"/>
                <w:sz w:val="18"/>
                <w:szCs w:val="18"/>
                <w:lang w:eastAsia="zh-CN"/>
              </w:rPr>
            </w:pPr>
            <w:r w:rsidRPr="00112299">
              <w:rPr>
                <w:rFonts w:ascii="宋体" w:hAnsi="宋体"/>
                <w:color w:val="000000"/>
                <w:sz w:val="18"/>
                <w:szCs w:val="18"/>
                <w:vertAlign w:val="superscript"/>
                <w:lang w:eastAsia="zh-CN"/>
              </w:rPr>
              <w:t xml:space="preserve">a </w:t>
            </w:r>
            <w:r w:rsidRPr="00AA0F45">
              <w:rPr>
                <w:rFonts w:ascii="宋体" w:hAnsi="宋体" w:hint="eastAsia"/>
                <w:color w:val="000000"/>
                <w:sz w:val="18"/>
                <w:szCs w:val="18"/>
                <w:lang w:eastAsia="zh-CN"/>
              </w:rPr>
              <w:t>RE为视黄醇当量。1μg</w:t>
            </w:r>
            <w:r w:rsidRPr="00AA0F45">
              <w:rPr>
                <w:rFonts w:ascii="宋体" w:hAnsi="宋体"/>
                <w:color w:val="000000"/>
                <w:sz w:val="18"/>
                <w:szCs w:val="18"/>
                <w:lang w:eastAsia="zh-CN"/>
              </w:rPr>
              <w:t xml:space="preserve"> RE=3.33IU </w:t>
            </w:r>
            <w:r w:rsidRPr="00AA0F45">
              <w:rPr>
                <w:rFonts w:ascii="宋体" w:hAnsi="宋体" w:hint="eastAsia"/>
                <w:color w:val="000000"/>
                <w:sz w:val="18"/>
                <w:szCs w:val="18"/>
                <w:lang w:eastAsia="zh-CN"/>
              </w:rPr>
              <w:t>维生素A=1μg全反式视黄醇（维生素A）。维生素A只包括预先形成的视黄醇，在计算和声称维生素A活性时不包括任何的类胡萝卜素组分。</w:t>
            </w:r>
          </w:p>
          <w:p w:rsidR="00680D83" w:rsidRPr="00112299" w:rsidRDefault="00680D83" w:rsidP="00680D83">
            <w:pPr>
              <w:spacing w:line="276" w:lineRule="auto"/>
              <w:jc w:val="both"/>
              <w:rPr>
                <w:rFonts w:ascii="宋体" w:hAnsi="宋体"/>
                <w:color w:val="000000"/>
                <w:sz w:val="18"/>
                <w:szCs w:val="18"/>
                <w:lang w:eastAsia="zh-CN"/>
              </w:rPr>
            </w:pPr>
            <w:r w:rsidRPr="00112299">
              <w:rPr>
                <w:rFonts w:ascii="宋体" w:hAnsi="宋体"/>
                <w:color w:val="000000"/>
                <w:sz w:val="18"/>
                <w:szCs w:val="18"/>
                <w:vertAlign w:val="superscript"/>
                <w:lang w:eastAsia="zh-CN"/>
              </w:rPr>
              <w:t>b</w:t>
            </w:r>
            <w:r w:rsidRPr="00112299">
              <w:rPr>
                <w:rFonts w:ascii="宋体" w:hAnsi="宋体" w:hint="eastAsia"/>
                <w:color w:val="000000"/>
                <w:sz w:val="18"/>
                <w:szCs w:val="18"/>
                <w:lang w:eastAsia="zh-CN"/>
              </w:rPr>
              <w:t>钙化醇，1μg维生素D=40IU维生素D。</w:t>
            </w:r>
          </w:p>
          <w:p w:rsidR="00680D83" w:rsidRPr="00112299" w:rsidRDefault="00680D83" w:rsidP="00680D83">
            <w:pPr>
              <w:spacing w:line="276" w:lineRule="auto"/>
              <w:jc w:val="both"/>
              <w:rPr>
                <w:rFonts w:ascii="宋体" w:hAnsi="宋体"/>
                <w:color w:val="000000"/>
                <w:sz w:val="18"/>
                <w:szCs w:val="18"/>
                <w:lang w:eastAsia="zh-CN"/>
              </w:rPr>
            </w:pPr>
            <w:r w:rsidRPr="00112299">
              <w:rPr>
                <w:rFonts w:ascii="宋体" w:hAnsi="宋体"/>
                <w:color w:val="000000"/>
                <w:sz w:val="18"/>
                <w:szCs w:val="18"/>
                <w:vertAlign w:val="superscript"/>
                <w:lang w:eastAsia="zh-CN"/>
              </w:rPr>
              <w:t>c</w:t>
            </w:r>
            <w:r w:rsidRPr="00112299">
              <w:rPr>
                <w:rFonts w:ascii="宋体" w:hAnsi="宋体" w:hint="eastAsia"/>
                <w:color w:val="000000"/>
                <w:sz w:val="18"/>
                <w:szCs w:val="18"/>
                <w:lang w:eastAsia="zh-CN"/>
              </w:rPr>
              <w:t xml:space="preserve"> 1mgα-TE（α-生育酚当量）=1mgd-α-生育酚。</w:t>
            </w:r>
          </w:p>
          <w:p w:rsidR="00680D83" w:rsidRPr="00112299" w:rsidRDefault="00680D83" w:rsidP="00680D83">
            <w:pPr>
              <w:spacing w:line="276" w:lineRule="auto"/>
              <w:jc w:val="both"/>
              <w:rPr>
                <w:rFonts w:ascii="宋体" w:hAnsi="宋体"/>
                <w:color w:val="000000"/>
                <w:sz w:val="18"/>
                <w:szCs w:val="18"/>
                <w:lang w:eastAsia="zh-CN"/>
              </w:rPr>
            </w:pPr>
            <w:r w:rsidRPr="00112299">
              <w:rPr>
                <w:rFonts w:ascii="宋体" w:hAnsi="宋体"/>
                <w:color w:val="000000"/>
                <w:sz w:val="18"/>
                <w:szCs w:val="18"/>
                <w:vertAlign w:val="superscript"/>
                <w:lang w:eastAsia="zh-CN"/>
              </w:rPr>
              <w:t>d</w:t>
            </w:r>
            <w:r w:rsidRPr="00112299">
              <w:rPr>
                <w:rFonts w:ascii="宋体" w:hAnsi="宋体" w:hint="eastAsia"/>
                <w:color w:val="000000"/>
                <w:sz w:val="18"/>
                <w:szCs w:val="18"/>
                <w:lang w:eastAsia="zh-CN"/>
              </w:rPr>
              <w:t>烟酸不包括前体形式。</w:t>
            </w:r>
          </w:p>
          <w:p w:rsidR="00680D83" w:rsidRPr="003B687A" w:rsidRDefault="00680D83" w:rsidP="00680D83">
            <w:pPr>
              <w:pStyle w:val="10"/>
              <w:snapToGrid w:val="0"/>
              <w:spacing w:line="276" w:lineRule="auto"/>
              <w:ind w:left="0"/>
              <w:rPr>
                <w:rFonts w:asciiTheme="minorEastAsia" w:eastAsiaTheme="minorEastAsia" w:hAnsiTheme="minorEastAsia"/>
                <w:sz w:val="18"/>
                <w:szCs w:val="18"/>
                <w:lang w:eastAsia="zh-CN"/>
              </w:rPr>
            </w:pPr>
            <w:r w:rsidRPr="00112299">
              <w:rPr>
                <w:rFonts w:ascii="宋体" w:hAnsi="宋体"/>
                <w:color w:val="000000"/>
                <w:sz w:val="18"/>
                <w:szCs w:val="18"/>
                <w:vertAlign w:val="superscript"/>
                <w:lang w:eastAsia="zh-CN"/>
              </w:rPr>
              <w:t>e</w:t>
            </w:r>
            <w:r w:rsidRPr="00112299">
              <w:rPr>
                <w:rFonts w:ascii="宋体" w:hAnsi="宋体" w:hint="eastAsia"/>
                <w:color w:val="000000"/>
                <w:sz w:val="18"/>
                <w:szCs w:val="18"/>
                <w:lang w:eastAsia="zh-CN"/>
              </w:rPr>
              <w:t xml:space="preserve"> N.S为没有特别说明。</w:t>
            </w:r>
          </w:p>
        </w:tc>
      </w:tr>
    </w:tbl>
    <w:p w:rsidR="003B687A" w:rsidRPr="00680D83" w:rsidRDefault="003B687A" w:rsidP="00142AA6">
      <w:pPr>
        <w:pStyle w:val="10"/>
        <w:snapToGrid w:val="0"/>
        <w:spacing w:line="276" w:lineRule="auto"/>
        <w:ind w:left="0" w:firstLineChars="200" w:firstLine="480"/>
        <w:rPr>
          <w:lang w:eastAsia="zh-CN"/>
        </w:rPr>
      </w:pPr>
    </w:p>
    <w:p w:rsidR="00E02090" w:rsidRPr="00112299" w:rsidRDefault="0060533D" w:rsidP="00B353F1">
      <w:pPr>
        <w:spacing w:line="320" w:lineRule="exact"/>
        <w:outlineLvl w:val="1"/>
        <w:rPr>
          <w:rFonts w:ascii="黑体" w:eastAsia="黑体" w:hAnsi="黑体"/>
          <w:color w:val="000000" w:themeColor="text1"/>
          <w:sz w:val="21"/>
          <w:szCs w:val="21"/>
          <w:lang w:eastAsia="zh-CN"/>
        </w:rPr>
      </w:pPr>
      <w:r w:rsidRPr="00B353F1">
        <w:rPr>
          <w:rFonts w:ascii="黑体" w:eastAsia="黑体" w:hAnsi="黑体"/>
          <w:sz w:val="21"/>
          <w:szCs w:val="21"/>
          <w:lang w:eastAsia="zh-CN"/>
        </w:rPr>
        <w:t>3</w:t>
      </w:r>
      <w:r w:rsidR="0004518B" w:rsidRPr="00B353F1">
        <w:rPr>
          <w:rFonts w:ascii="黑体" w:eastAsia="黑体" w:hAnsi="黑体"/>
          <w:sz w:val="21"/>
          <w:szCs w:val="21"/>
          <w:lang w:eastAsia="zh-CN"/>
        </w:rPr>
        <w:t>.4.</w:t>
      </w:r>
      <w:r w:rsidR="00142AA6" w:rsidRPr="00B353F1">
        <w:rPr>
          <w:rFonts w:ascii="黑体" w:eastAsia="黑体" w:hAnsi="黑体"/>
          <w:sz w:val="21"/>
          <w:szCs w:val="21"/>
          <w:lang w:eastAsia="zh-CN"/>
        </w:rPr>
        <w:t>6</w:t>
      </w:r>
      <w:r w:rsidR="0004518B" w:rsidRPr="00B353F1">
        <w:rPr>
          <w:rFonts w:ascii="黑体" w:eastAsia="黑体" w:hAnsi="黑体"/>
          <w:sz w:val="21"/>
          <w:szCs w:val="21"/>
          <w:lang w:eastAsia="zh-CN"/>
        </w:rPr>
        <w:t xml:space="preserve"> </w:t>
      </w:r>
      <w:r w:rsidR="00511B97" w:rsidRPr="00B353F1">
        <w:rPr>
          <w:rFonts w:ascii="黑体" w:eastAsia="黑体" w:hAnsi="黑体"/>
          <w:sz w:val="21"/>
          <w:szCs w:val="21"/>
          <w:lang w:eastAsia="zh-CN"/>
        </w:rPr>
        <w:t>可选择添加</w:t>
      </w:r>
      <w:r w:rsidR="00E02090" w:rsidRPr="00B353F1">
        <w:rPr>
          <w:rFonts w:ascii="黑体" w:eastAsia="黑体" w:hAnsi="黑体"/>
          <w:sz w:val="21"/>
          <w:szCs w:val="21"/>
          <w:lang w:eastAsia="zh-CN"/>
        </w:rPr>
        <w:t>成分</w:t>
      </w:r>
    </w:p>
    <w:p w:rsidR="00DD5419" w:rsidRPr="00B353F1" w:rsidRDefault="00142AA6" w:rsidP="00B353F1">
      <w:pPr>
        <w:overflowPunct w:val="0"/>
        <w:spacing w:line="320" w:lineRule="atLeast"/>
        <w:ind w:right="119" w:firstLine="420"/>
        <w:rPr>
          <w:rFonts w:eastAsiaTheme="minorEastAsia"/>
          <w:sz w:val="21"/>
          <w:szCs w:val="21"/>
          <w:lang w:eastAsia="zh-CN"/>
        </w:rPr>
      </w:pPr>
      <w:r w:rsidRPr="00B353F1">
        <w:rPr>
          <w:rFonts w:eastAsiaTheme="minorEastAsia" w:hint="eastAsia"/>
          <w:sz w:val="21"/>
          <w:szCs w:val="21"/>
          <w:lang w:eastAsia="zh-CN"/>
        </w:rPr>
        <w:t>除添加</w:t>
      </w:r>
      <w:r w:rsidR="0004518B" w:rsidRPr="00B353F1">
        <w:rPr>
          <w:rFonts w:eastAsiaTheme="minorEastAsia" w:hint="eastAsia"/>
          <w:sz w:val="21"/>
          <w:szCs w:val="21"/>
          <w:lang w:eastAsia="zh-CN"/>
        </w:rPr>
        <w:t>规定的成分外，如果在产品中选择添加或标签标示含有表</w:t>
      </w:r>
      <w:r w:rsidR="00511B97" w:rsidRPr="00B353F1">
        <w:rPr>
          <w:rFonts w:eastAsiaTheme="minorEastAsia"/>
          <w:sz w:val="21"/>
          <w:szCs w:val="21"/>
          <w:lang w:eastAsia="zh-CN"/>
        </w:rPr>
        <w:t>1</w:t>
      </w:r>
      <w:r w:rsidR="0004518B" w:rsidRPr="00B353F1">
        <w:rPr>
          <w:rFonts w:eastAsiaTheme="minorEastAsia" w:hint="eastAsia"/>
          <w:sz w:val="21"/>
          <w:szCs w:val="21"/>
          <w:lang w:eastAsia="zh-CN"/>
        </w:rPr>
        <w:t>的一种或多种</w:t>
      </w:r>
      <w:r w:rsidR="0060533D" w:rsidRPr="00B353F1">
        <w:rPr>
          <w:rFonts w:eastAsiaTheme="minorEastAsia" w:hint="eastAsia"/>
          <w:sz w:val="21"/>
          <w:szCs w:val="21"/>
          <w:lang w:eastAsia="zh-CN"/>
        </w:rPr>
        <w:t>可选择</w:t>
      </w:r>
      <w:r w:rsidR="0004518B" w:rsidRPr="00B353F1">
        <w:rPr>
          <w:rFonts w:eastAsiaTheme="minorEastAsia" w:hint="eastAsia"/>
          <w:sz w:val="21"/>
          <w:szCs w:val="21"/>
          <w:lang w:eastAsia="zh-CN"/>
        </w:rPr>
        <w:t>成分，其含量应符合表</w:t>
      </w:r>
      <w:r w:rsidR="0060533D" w:rsidRPr="00B353F1">
        <w:rPr>
          <w:rFonts w:eastAsiaTheme="minorEastAsia"/>
          <w:sz w:val="21"/>
          <w:szCs w:val="21"/>
          <w:lang w:eastAsia="zh-CN"/>
        </w:rPr>
        <w:t>2</w:t>
      </w:r>
      <w:r w:rsidR="0004518B" w:rsidRPr="00B353F1">
        <w:rPr>
          <w:rFonts w:eastAsiaTheme="minorEastAsia" w:hint="eastAsia"/>
          <w:sz w:val="21"/>
          <w:szCs w:val="21"/>
          <w:lang w:eastAsia="zh-CN"/>
        </w:rPr>
        <w:t>的规定。</w:t>
      </w:r>
    </w:p>
    <w:p w:rsidR="00FF5E35" w:rsidRDefault="0004518B" w:rsidP="00B353F1">
      <w:pPr>
        <w:pStyle w:val="a"/>
        <w:numPr>
          <w:ilvl w:val="0"/>
          <w:numId w:val="0"/>
        </w:numPr>
        <w:rPr>
          <w:b/>
        </w:rPr>
      </w:pPr>
      <w:r w:rsidRPr="00112299">
        <w:rPr>
          <w:rFonts w:hAnsi="黑体" w:hint="eastAsia"/>
          <w:szCs w:val="21"/>
        </w:rPr>
        <w:t>表</w:t>
      </w:r>
      <w:r w:rsidR="00142AA6" w:rsidRPr="00112299">
        <w:rPr>
          <w:rFonts w:hAnsi="黑体"/>
          <w:szCs w:val="21"/>
        </w:rPr>
        <w:t>2</w:t>
      </w:r>
      <w:r w:rsidR="00B353F1">
        <w:rPr>
          <w:rFonts w:hAnsi="黑体"/>
          <w:szCs w:val="21"/>
        </w:rPr>
        <w:t xml:space="preserve"> </w:t>
      </w:r>
      <w:r w:rsidRPr="00112299">
        <w:rPr>
          <w:rFonts w:hAnsi="黑体" w:hint="eastAsia"/>
          <w:szCs w:val="21"/>
        </w:rPr>
        <w:t>可选择性成分指标</w:t>
      </w:r>
    </w:p>
    <w:tbl>
      <w:tblPr>
        <w:tblStyle w:val="af1"/>
        <w:tblW w:w="0" w:type="auto"/>
        <w:tblLook w:val="04A0" w:firstRow="1" w:lastRow="0" w:firstColumn="1" w:lastColumn="0" w:noHBand="0" w:noVBand="1"/>
      </w:tblPr>
      <w:tblGrid>
        <w:gridCol w:w="1951"/>
        <w:gridCol w:w="992"/>
        <w:gridCol w:w="993"/>
        <w:gridCol w:w="992"/>
        <w:gridCol w:w="992"/>
        <w:gridCol w:w="2602"/>
      </w:tblGrid>
      <w:tr w:rsidR="00FF5E35" w:rsidRPr="00FF5E35" w:rsidTr="00057FEE">
        <w:tc>
          <w:tcPr>
            <w:tcW w:w="1951" w:type="dxa"/>
            <w:vMerge w:val="restart"/>
            <w:vAlign w:val="center"/>
          </w:tcPr>
          <w:p w:rsidR="00FF5E35" w:rsidRPr="00FF5E35" w:rsidRDefault="00FF5E35" w:rsidP="00057FEE">
            <w:pPr>
              <w:spacing w:line="276" w:lineRule="auto"/>
              <w:jc w:val="center"/>
              <w:rPr>
                <w:rFonts w:asciiTheme="minorEastAsia" w:eastAsiaTheme="minorEastAsia" w:hAnsiTheme="minorEastAsia"/>
                <w:sz w:val="18"/>
                <w:szCs w:val="18"/>
                <w:lang w:eastAsia="zh-CN"/>
              </w:rPr>
            </w:pPr>
            <w:r w:rsidRPr="00FF5E35">
              <w:rPr>
                <w:rFonts w:asciiTheme="minorEastAsia" w:eastAsiaTheme="minorEastAsia" w:hAnsiTheme="minorEastAsia" w:hint="eastAsia"/>
                <w:sz w:val="18"/>
                <w:szCs w:val="18"/>
                <w:lang w:eastAsia="zh-CN"/>
              </w:rPr>
              <w:t>营养素</w:t>
            </w:r>
          </w:p>
        </w:tc>
        <w:tc>
          <w:tcPr>
            <w:tcW w:w="1985" w:type="dxa"/>
            <w:gridSpan w:val="2"/>
            <w:vAlign w:val="center"/>
          </w:tcPr>
          <w:p w:rsidR="00FF5E35" w:rsidRPr="00FF5E35" w:rsidRDefault="00FF5E35" w:rsidP="00057FEE">
            <w:pPr>
              <w:spacing w:line="276" w:lineRule="auto"/>
              <w:jc w:val="center"/>
              <w:rPr>
                <w:rFonts w:asciiTheme="minorEastAsia" w:eastAsiaTheme="minorEastAsia" w:hAnsiTheme="minorEastAsia"/>
                <w:sz w:val="18"/>
                <w:szCs w:val="18"/>
                <w:lang w:eastAsia="zh-CN"/>
              </w:rPr>
            </w:pPr>
            <w:r w:rsidRPr="00FF5E35">
              <w:rPr>
                <w:rFonts w:asciiTheme="minorEastAsia" w:eastAsiaTheme="minorEastAsia" w:hAnsiTheme="minorEastAsia" w:hint="eastAsia"/>
                <w:bCs/>
                <w:sz w:val="18"/>
                <w:szCs w:val="18"/>
                <w:lang w:eastAsia="zh-CN"/>
              </w:rPr>
              <w:t>每</w:t>
            </w:r>
            <w:r w:rsidRPr="00FF5E35">
              <w:rPr>
                <w:rFonts w:asciiTheme="minorEastAsia" w:eastAsiaTheme="minorEastAsia" w:hAnsiTheme="minorEastAsia"/>
                <w:bCs/>
                <w:sz w:val="18"/>
                <w:szCs w:val="18"/>
                <w:lang w:eastAsia="zh-CN"/>
              </w:rPr>
              <w:t>100kcal</w:t>
            </w:r>
          </w:p>
        </w:tc>
        <w:tc>
          <w:tcPr>
            <w:tcW w:w="1984" w:type="dxa"/>
            <w:gridSpan w:val="2"/>
          </w:tcPr>
          <w:p w:rsidR="00FF5E35" w:rsidRPr="00FF5E35" w:rsidRDefault="00FF5E35" w:rsidP="00057FEE">
            <w:pPr>
              <w:spacing w:line="276" w:lineRule="auto"/>
              <w:jc w:val="center"/>
              <w:rPr>
                <w:rFonts w:asciiTheme="minorEastAsia" w:eastAsiaTheme="minorEastAsia" w:hAnsiTheme="minorEastAsia"/>
                <w:sz w:val="18"/>
                <w:szCs w:val="18"/>
                <w:lang w:eastAsia="zh-CN"/>
              </w:rPr>
            </w:pPr>
            <w:r w:rsidRPr="00FF5E35">
              <w:rPr>
                <w:rFonts w:asciiTheme="minorEastAsia" w:eastAsiaTheme="minorEastAsia" w:hAnsiTheme="minorEastAsia" w:hint="eastAsia"/>
                <w:bCs/>
                <w:sz w:val="18"/>
                <w:szCs w:val="18"/>
                <w:lang w:eastAsia="zh-CN"/>
              </w:rPr>
              <w:t>每</w:t>
            </w:r>
            <w:r w:rsidRPr="00FF5E35">
              <w:rPr>
                <w:rFonts w:asciiTheme="minorEastAsia" w:eastAsiaTheme="minorEastAsia" w:hAnsiTheme="minorEastAsia"/>
                <w:bCs/>
                <w:sz w:val="18"/>
                <w:szCs w:val="18"/>
                <w:lang w:eastAsia="zh-CN"/>
              </w:rPr>
              <w:t>100</w:t>
            </w:r>
            <w:r w:rsidRPr="00FF5E35">
              <w:rPr>
                <w:rFonts w:asciiTheme="minorEastAsia" w:eastAsiaTheme="minorEastAsia" w:hAnsiTheme="minorEastAsia" w:hint="eastAsia"/>
                <w:bCs/>
                <w:sz w:val="18"/>
                <w:szCs w:val="18"/>
                <w:lang w:eastAsia="zh-CN"/>
              </w:rPr>
              <w:t>k</w:t>
            </w:r>
            <w:r w:rsidRPr="00FF5E35">
              <w:rPr>
                <w:rFonts w:asciiTheme="minorEastAsia" w:eastAsiaTheme="minorEastAsia" w:hAnsiTheme="minorEastAsia"/>
                <w:bCs/>
                <w:sz w:val="18"/>
                <w:szCs w:val="18"/>
                <w:lang w:eastAsia="zh-CN"/>
              </w:rPr>
              <w:t>J</w:t>
            </w:r>
          </w:p>
        </w:tc>
        <w:tc>
          <w:tcPr>
            <w:tcW w:w="2602" w:type="dxa"/>
            <w:vMerge w:val="restart"/>
            <w:vAlign w:val="center"/>
          </w:tcPr>
          <w:p w:rsidR="00FF5E35" w:rsidRPr="00FF5E35" w:rsidRDefault="00FF5E35" w:rsidP="00057FEE">
            <w:pPr>
              <w:spacing w:line="276" w:lineRule="auto"/>
              <w:jc w:val="center"/>
              <w:rPr>
                <w:rFonts w:asciiTheme="minorEastAsia" w:eastAsiaTheme="minorEastAsia" w:hAnsiTheme="minorEastAsia"/>
                <w:sz w:val="18"/>
                <w:szCs w:val="18"/>
                <w:lang w:eastAsia="zh-CN"/>
              </w:rPr>
            </w:pPr>
            <w:r w:rsidRPr="00FF5E35">
              <w:rPr>
                <w:rFonts w:asciiTheme="minorEastAsia" w:eastAsiaTheme="minorEastAsia" w:hAnsiTheme="minorEastAsia" w:hint="eastAsia"/>
                <w:sz w:val="18"/>
                <w:szCs w:val="18"/>
                <w:lang w:eastAsia="zh-CN"/>
              </w:rPr>
              <w:t>检验方法</w:t>
            </w:r>
          </w:p>
        </w:tc>
      </w:tr>
      <w:tr w:rsidR="00FF5E35" w:rsidRPr="00FF5E35" w:rsidTr="00057FEE">
        <w:tc>
          <w:tcPr>
            <w:tcW w:w="1951" w:type="dxa"/>
            <w:vMerge/>
            <w:vAlign w:val="center"/>
          </w:tcPr>
          <w:p w:rsidR="00FF5E35" w:rsidRPr="00FF5E35" w:rsidRDefault="00FF5E35" w:rsidP="00057FEE">
            <w:pPr>
              <w:pStyle w:val="10"/>
              <w:snapToGrid w:val="0"/>
              <w:spacing w:line="276" w:lineRule="auto"/>
              <w:ind w:left="0"/>
              <w:rPr>
                <w:rFonts w:asciiTheme="minorEastAsia" w:eastAsiaTheme="minorEastAsia" w:hAnsiTheme="minorEastAsia"/>
                <w:sz w:val="18"/>
                <w:szCs w:val="18"/>
                <w:lang w:eastAsia="zh-CN"/>
              </w:rPr>
            </w:pPr>
          </w:p>
        </w:tc>
        <w:tc>
          <w:tcPr>
            <w:tcW w:w="992" w:type="dxa"/>
            <w:vAlign w:val="center"/>
          </w:tcPr>
          <w:p w:rsidR="00FF5E35" w:rsidRPr="00FF5E35" w:rsidRDefault="00FF5E35" w:rsidP="00057FEE">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最小值</w:t>
            </w:r>
          </w:p>
        </w:tc>
        <w:tc>
          <w:tcPr>
            <w:tcW w:w="993" w:type="dxa"/>
            <w:vAlign w:val="center"/>
          </w:tcPr>
          <w:p w:rsidR="00FF5E35" w:rsidRPr="00FF5E35" w:rsidRDefault="00FF5E35" w:rsidP="00057FEE">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最大值</w:t>
            </w:r>
          </w:p>
        </w:tc>
        <w:tc>
          <w:tcPr>
            <w:tcW w:w="992" w:type="dxa"/>
            <w:vAlign w:val="center"/>
          </w:tcPr>
          <w:p w:rsidR="00FF5E35" w:rsidRPr="00FF5E35" w:rsidRDefault="00FF5E35" w:rsidP="00057FEE">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最小值</w:t>
            </w:r>
          </w:p>
        </w:tc>
        <w:tc>
          <w:tcPr>
            <w:tcW w:w="992" w:type="dxa"/>
            <w:vAlign w:val="center"/>
          </w:tcPr>
          <w:p w:rsidR="00FF5E35" w:rsidRPr="00FF5E35" w:rsidRDefault="00FF5E35" w:rsidP="00057FEE">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最大值</w:t>
            </w:r>
          </w:p>
        </w:tc>
        <w:tc>
          <w:tcPr>
            <w:tcW w:w="2602" w:type="dxa"/>
            <w:vMerge/>
            <w:vAlign w:val="center"/>
          </w:tcPr>
          <w:p w:rsidR="00FF5E35" w:rsidRPr="00FF5E35" w:rsidRDefault="00FF5E35" w:rsidP="00057FEE">
            <w:pPr>
              <w:pStyle w:val="10"/>
              <w:snapToGrid w:val="0"/>
              <w:spacing w:line="276" w:lineRule="auto"/>
              <w:ind w:left="0"/>
              <w:rPr>
                <w:rFonts w:asciiTheme="minorEastAsia" w:eastAsiaTheme="minorEastAsia" w:hAnsiTheme="minorEastAsia"/>
                <w:sz w:val="18"/>
                <w:szCs w:val="18"/>
                <w:lang w:eastAsia="zh-CN"/>
              </w:rPr>
            </w:pPr>
          </w:p>
        </w:tc>
      </w:tr>
      <w:tr w:rsidR="00FF5E35" w:rsidRPr="00FF5E35" w:rsidTr="00057FEE">
        <w:tc>
          <w:tcPr>
            <w:tcW w:w="1951"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铬/(µg)</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1.8</w:t>
            </w:r>
          </w:p>
        </w:tc>
        <w:tc>
          <w:tcPr>
            <w:tcW w:w="993"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55.6</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0.4</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13.3</w:t>
            </w:r>
          </w:p>
        </w:tc>
        <w:tc>
          <w:tcPr>
            <w:tcW w:w="2602" w:type="dxa"/>
            <w:vAlign w:val="center"/>
          </w:tcPr>
          <w:p w:rsidR="00FF5E35" w:rsidRPr="00FF5E35" w:rsidRDefault="00FF5E35" w:rsidP="001F5D30">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GB 5009.123</w:t>
            </w:r>
          </w:p>
        </w:tc>
      </w:tr>
      <w:tr w:rsidR="00FF5E35" w:rsidRPr="00FF5E35" w:rsidTr="00057FEE">
        <w:tc>
          <w:tcPr>
            <w:tcW w:w="1951"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钼/(µg)</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5.6</w:t>
            </w:r>
          </w:p>
        </w:tc>
        <w:tc>
          <w:tcPr>
            <w:tcW w:w="993"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50</w:t>
            </w:r>
            <w:r w:rsidR="00D74EFB" w:rsidRPr="00B142FD">
              <w:rPr>
                <w:rFonts w:asciiTheme="minorEastAsia" w:eastAsiaTheme="minorEastAsia" w:hAnsiTheme="minorEastAsia"/>
                <w:color w:val="000000"/>
                <w:sz w:val="18"/>
                <w:szCs w:val="18"/>
              </w:rPr>
              <w:t>.0</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1.3</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12</w:t>
            </w:r>
            <w:r w:rsidR="00D74EFB" w:rsidRPr="00B142FD">
              <w:rPr>
                <w:rFonts w:asciiTheme="minorEastAsia" w:eastAsiaTheme="minorEastAsia" w:hAnsiTheme="minorEastAsia"/>
                <w:color w:val="000000"/>
                <w:sz w:val="18"/>
                <w:szCs w:val="18"/>
              </w:rPr>
              <w:t>.0</w:t>
            </w:r>
          </w:p>
        </w:tc>
        <w:tc>
          <w:tcPr>
            <w:tcW w:w="2602" w:type="dxa"/>
            <w:vAlign w:val="center"/>
          </w:tcPr>
          <w:p w:rsidR="00FF5E35" w:rsidRPr="00FF5E35" w:rsidRDefault="00FF5E35" w:rsidP="001F5D30">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w:t>
            </w:r>
          </w:p>
        </w:tc>
      </w:tr>
      <w:tr w:rsidR="00FF5E35" w:rsidRPr="00FF5E35" w:rsidTr="00057FEE">
        <w:tc>
          <w:tcPr>
            <w:tcW w:w="1951"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氟/( mg)</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N.S</w:t>
            </w:r>
          </w:p>
        </w:tc>
        <w:tc>
          <w:tcPr>
            <w:tcW w:w="993" w:type="dxa"/>
            <w:vAlign w:val="center"/>
          </w:tcPr>
          <w:p w:rsidR="00FF5E35" w:rsidRPr="00FF5E35" w:rsidRDefault="00FF5E35">
            <w:pPr>
              <w:rPr>
                <w:rFonts w:asciiTheme="minorEastAsia" w:eastAsiaTheme="minorEastAsia" w:hAnsiTheme="minorEastAsia" w:cs="宋体"/>
                <w:color w:val="000000"/>
                <w:sz w:val="18"/>
                <w:szCs w:val="18"/>
                <w:lang w:eastAsia="zh-CN"/>
              </w:rPr>
            </w:pPr>
            <w:r w:rsidRPr="00FF5E35">
              <w:rPr>
                <w:rFonts w:asciiTheme="minorEastAsia" w:eastAsiaTheme="minorEastAsia" w:hAnsiTheme="minorEastAsia" w:hint="eastAsia"/>
                <w:color w:val="000000"/>
                <w:sz w:val="18"/>
                <w:szCs w:val="18"/>
              </w:rPr>
              <w:t>0.2</w:t>
            </w:r>
            <w:r w:rsidR="00D74EFB">
              <w:rPr>
                <w:rFonts w:asciiTheme="minorEastAsia" w:eastAsiaTheme="minorEastAsia" w:hAnsiTheme="minorEastAsia" w:hint="eastAsia"/>
                <w:color w:val="000000"/>
                <w:sz w:val="18"/>
                <w:szCs w:val="18"/>
                <w:lang w:eastAsia="zh-CN"/>
              </w:rPr>
              <w:t>0</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N.S</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0.05</w:t>
            </w:r>
          </w:p>
        </w:tc>
        <w:tc>
          <w:tcPr>
            <w:tcW w:w="2602" w:type="dxa"/>
            <w:vAlign w:val="center"/>
          </w:tcPr>
          <w:p w:rsidR="00FF5E35" w:rsidRPr="00FF5E35" w:rsidRDefault="00FF5E35" w:rsidP="001F5D30">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GB/T 5009.18</w:t>
            </w:r>
          </w:p>
        </w:tc>
      </w:tr>
      <w:tr w:rsidR="00FF5E35" w:rsidRPr="00FF5E35" w:rsidTr="00057FEE">
        <w:tc>
          <w:tcPr>
            <w:tcW w:w="1951"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胆碱/( mg)</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22.2</w:t>
            </w:r>
          </w:p>
        </w:tc>
        <w:tc>
          <w:tcPr>
            <w:tcW w:w="993"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166.7</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5.3</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39.8</w:t>
            </w:r>
          </w:p>
        </w:tc>
        <w:tc>
          <w:tcPr>
            <w:tcW w:w="2602" w:type="dxa"/>
            <w:vAlign w:val="center"/>
          </w:tcPr>
          <w:p w:rsidR="00FF5E35" w:rsidRPr="00FF5E35" w:rsidRDefault="00FF5E35" w:rsidP="001F5D30">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GB 5413.20</w:t>
            </w:r>
          </w:p>
        </w:tc>
      </w:tr>
      <w:tr w:rsidR="00FF5E35" w:rsidRPr="00FF5E35" w:rsidTr="00057FEE">
        <w:tc>
          <w:tcPr>
            <w:tcW w:w="1951"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肌醇/( mg)</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4.2</w:t>
            </w:r>
          </w:p>
        </w:tc>
        <w:tc>
          <w:tcPr>
            <w:tcW w:w="993"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140</w:t>
            </w:r>
            <w:r w:rsidR="00D74EFB" w:rsidRPr="00B142FD">
              <w:rPr>
                <w:rFonts w:asciiTheme="minorEastAsia" w:eastAsiaTheme="minorEastAsia" w:hAnsiTheme="minorEastAsia"/>
                <w:color w:val="000000"/>
                <w:sz w:val="18"/>
                <w:szCs w:val="18"/>
              </w:rPr>
              <w:t>.0</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1</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33.5</w:t>
            </w:r>
          </w:p>
        </w:tc>
        <w:tc>
          <w:tcPr>
            <w:tcW w:w="2602" w:type="dxa"/>
            <w:vAlign w:val="center"/>
          </w:tcPr>
          <w:p w:rsidR="00FF5E35" w:rsidRPr="00FF5E35" w:rsidRDefault="00FF5E35" w:rsidP="001F5D30">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GB 5413.25</w:t>
            </w:r>
          </w:p>
        </w:tc>
      </w:tr>
      <w:tr w:rsidR="00FF5E35" w:rsidRPr="00FF5E35" w:rsidTr="00057FEE">
        <w:tc>
          <w:tcPr>
            <w:tcW w:w="1951"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牛磺酸/( mg)</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N.S</w:t>
            </w:r>
          </w:p>
        </w:tc>
        <w:tc>
          <w:tcPr>
            <w:tcW w:w="993"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20</w:t>
            </w:r>
            <w:r w:rsidR="00D74EFB" w:rsidRPr="00B142FD">
              <w:rPr>
                <w:rFonts w:asciiTheme="minorEastAsia" w:eastAsiaTheme="minorEastAsia" w:hAnsiTheme="minorEastAsia"/>
                <w:color w:val="000000"/>
                <w:sz w:val="18"/>
                <w:szCs w:val="18"/>
              </w:rPr>
              <w:t>.0</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N.S</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4.8</w:t>
            </w:r>
          </w:p>
        </w:tc>
        <w:tc>
          <w:tcPr>
            <w:tcW w:w="2602" w:type="dxa"/>
            <w:vAlign w:val="center"/>
          </w:tcPr>
          <w:p w:rsidR="00FF5E35" w:rsidRPr="00FF5E35" w:rsidRDefault="00FF5E35" w:rsidP="001F5D30">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GB 5413.25或GB 5009.169</w:t>
            </w:r>
          </w:p>
        </w:tc>
      </w:tr>
      <w:tr w:rsidR="00FF5E35" w:rsidRPr="00FF5E35" w:rsidTr="00057FEE">
        <w:tc>
          <w:tcPr>
            <w:tcW w:w="1951"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左旋肉碱/( mg)</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1.3</w:t>
            </w:r>
          </w:p>
        </w:tc>
        <w:tc>
          <w:tcPr>
            <w:tcW w:w="993"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N.S</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0.3</w:t>
            </w:r>
          </w:p>
        </w:tc>
        <w:tc>
          <w:tcPr>
            <w:tcW w:w="992"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N.S</w:t>
            </w:r>
          </w:p>
        </w:tc>
        <w:tc>
          <w:tcPr>
            <w:tcW w:w="2602" w:type="dxa"/>
            <w:vAlign w:val="center"/>
          </w:tcPr>
          <w:p w:rsidR="00FF5E35" w:rsidRPr="00FF5E35" w:rsidRDefault="00FF5E35" w:rsidP="001F5D30">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w:t>
            </w:r>
          </w:p>
        </w:tc>
      </w:tr>
      <w:tr w:rsidR="00FF5E35" w:rsidRPr="00FF5E35" w:rsidTr="00057FEE">
        <w:tc>
          <w:tcPr>
            <w:tcW w:w="8522" w:type="dxa"/>
            <w:gridSpan w:val="6"/>
            <w:vAlign w:val="center"/>
          </w:tcPr>
          <w:p w:rsidR="00FF5E35" w:rsidRPr="00FF5E35" w:rsidRDefault="00FF5E35" w:rsidP="00057FEE">
            <w:pPr>
              <w:pStyle w:val="10"/>
              <w:snapToGrid w:val="0"/>
              <w:spacing w:line="276" w:lineRule="auto"/>
              <w:ind w:left="0"/>
              <w:rPr>
                <w:rFonts w:asciiTheme="minorEastAsia" w:eastAsiaTheme="minorEastAsia" w:hAnsiTheme="minorEastAsia"/>
                <w:sz w:val="18"/>
                <w:szCs w:val="18"/>
                <w:lang w:eastAsia="zh-CN"/>
              </w:rPr>
            </w:pPr>
            <w:r w:rsidRPr="00FF5E35">
              <w:rPr>
                <w:rFonts w:asciiTheme="minorEastAsia" w:eastAsiaTheme="minorEastAsia" w:hAnsiTheme="minorEastAsia"/>
                <w:sz w:val="18"/>
                <w:szCs w:val="18"/>
                <w:vertAlign w:val="superscript"/>
                <w:lang w:eastAsia="zh-CN"/>
              </w:rPr>
              <w:t xml:space="preserve">a </w:t>
            </w:r>
            <w:r w:rsidRPr="00FF5E35">
              <w:rPr>
                <w:rFonts w:asciiTheme="minorEastAsia" w:eastAsiaTheme="minorEastAsia" w:hAnsiTheme="minorEastAsia" w:hint="eastAsia"/>
                <w:sz w:val="18"/>
                <w:szCs w:val="18"/>
                <w:lang w:eastAsia="zh-CN"/>
              </w:rPr>
              <w:t>氟的化合物来源为氟化钠和氟化钾，其他成分的化合物来源参考GB</w:t>
            </w:r>
            <w:r w:rsidRPr="00FF5E35">
              <w:rPr>
                <w:rFonts w:asciiTheme="minorEastAsia" w:eastAsiaTheme="minorEastAsia" w:hAnsiTheme="minorEastAsia"/>
                <w:sz w:val="18"/>
                <w:szCs w:val="18"/>
                <w:lang w:eastAsia="zh-CN"/>
              </w:rPr>
              <w:t xml:space="preserve"> </w:t>
            </w:r>
            <w:r w:rsidRPr="00FF5E35">
              <w:rPr>
                <w:rFonts w:asciiTheme="minorEastAsia" w:eastAsiaTheme="minorEastAsia" w:hAnsiTheme="minorEastAsia" w:hint="eastAsia"/>
                <w:sz w:val="18"/>
                <w:szCs w:val="18"/>
                <w:lang w:eastAsia="zh-CN"/>
              </w:rPr>
              <w:t>14880。</w:t>
            </w:r>
          </w:p>
          <w:p w:rsidR="00FF5E35" w:rsidRPr="00FF5E35" w:rsidRDefault="00FF5E35" w:rsidP="00057FEE">
            <w:pPr>
              <w:pStyle w:val="10"/>
              <w:snapToGrid w:val="0"/>
              <w:spacing w:line="276" w:lineRule="auto"/>
              <w:ind w:left="0"/>
              <w:rPr>
                <w:rFonts w:asciiTheme="minorEastAsia" w:eastAsiaTheme="minorEastAsia" w:hAnsiTheme="minorEastAsia"/>
                <w:sz w:val="18"/>
                <w:szCs w:val="18"/>
                <w:lang w:eastAsia="zh-CN"/>
              </w:rPr>
            </w:pPr>
            <w:r w:rsidRPr="00FF5E35">
              <w:rPr>
                <w:rFonts w:asciiTheme="minorEastAsia" w:eastAsiaTheme="minorEastAsia" w:hAnsiTheme="minorEastAsia"/>
                <w:sz w:val="18"/>
                <w:szCs w:val="18"/>
                <w:vertAlign w:val="superscript"/>
                <w:lang w:eastAsia="zh-CN"/>
              </w:rPr>
              <w:t xml:space="preserve">b </w:t>
            </w:r>
            <w:r w:rsidRPr="00FF5E35">
              <w:rPr>
                <w:rFonts w:asciiTheme="minorEastAsia" w:eastAsiaTheme="minorEastAsia" w:hAnsiTheme="minorEastAsia" w:hint="eastAsia"/>
                <w:sz w:val="18"/>
                <w:szCs w:val="18"/>
                <w:lang w:eastAsia="zh-CN"/>
              </w:rPr>
              <w:t>N.S.为没有特别说明。</w:t>
            </w:r>
          </w:p>
        </w:tc>
      </w:tr>
    </w:tbl>
    <w:p w:rsidR="00FF5E35" w:rsidRDefault="00FF5E35" w:rsidP="007317DA">
      <w:pPr>
        <w:spacing w:line="276" w:lineRule="auto"/>
        <w:rPr>
          <w:b/>
          <w:lang w:eastAsia="zh-CN"/>
        </w:rPr>
      </w:pPr>
    </w:p>
    <w:p w:rsidR="007317DA" w:rsidRPr="00112299" w:rsidRDefault="00560E8E" w:rsidP="00B353F1">
      <w:pPr>
        <w:spacing w:line="360" w:lineRule="auto"/>
        <w:outlineLvl w:val="1"/>
        <w:rPr>
          <w:rFonts w:ascii="黑体" w:eastAsia="黑体" w:hAnsi="黑体"/>
          <w:sz w:val="21"/>
          <w:szCs w:val="21"/>
          <w:lang w:eastAsia="zh-CN"/>
        </w:rPr>
      </w:pPr>
      <w:r w:rsidRPr="00B353F1">
        <w:rPr>
          <w:rFonts w:ascii="黑体" w:eastAsia="黑体" w:hAnsi="黑体" w:cs="黑体"/>
          <w:sz w:val="21"/>
          <w:szCs w:val="21"/>
          <w:lang w:eastAsia="zh-CN"/>
        </w:rPr>
        <w:t>3</w:t>
      </w:r>
      <w:r w:rsidR="007317DA" w:rsidRPr="00B353F1">
        <w:rPr>
          <w:rFonts w:ascii="黑体" w:eastAsia="黑体" w:hAnsi="黑体" w:cs="黑体"/>
          <w:sz w:val="21"/>
          <w:szCs w:val="21"/>
          <w:lang w:eastAsia="zh-CN"/>
        </w:rPr>
        <w:t xml:space="preserve">.5 </w:t>
      </w:r>
      <w:r w:rsidR="007317DA" w:rsidRPr="00B353F1">
        <w:rPr>
          <w:rFonts w:ascii="黑体" w:eastAsia="黑体" w:hAnsi="黑体" w:cs="黑体" w:hint="eastAsia"/>
          <w:sz w:val="21"/>
          <w:szCs w:val="21"/>
          <w:lang w:eastAsia="zh-CN"/>
        </w:rPr>
        <w:t>污染物限量</w:t>
      </w:r>
    </w:p>
    <w:p w:rsidR="007317DA" w:rsidRPr="00B353F1" w:rsidRDefault="007317DA" w:rsidP="00B353F1">
      <w:pPr>
        <w:overflowPunct w:val="0"/>
        <w:spacing w:line="320" w:lineRule="atLeast"/>
        <w:ind w:right="119" w:firstLine="420"/>
        <w:rPr>
          <w:rFonts w:eastAsiaTheme="minorEastAsia"/>
          <w:sz w:val="21"/>
          <w:szCs w:val="21"/>
          <w:lang w:eastAsia="zh-CN"/>
        </w:rPr>
      </w:pPr>
      <w:r w:rsidRPr="00B353F1">
        <w:rPr>
          <w:rFonts w:eastAsiaTheme="minorEastAsia" w:hint="eastAsia"/>
          <w:sz w:val="21"/>
          <w:szCs w:val="21"/>
          <w:lang w:eastAsia="zh-CN"/>
        </w:rPr>
        <w:t>污染物限量应符合表</w:t>
      </w:r>
      <w:r w:rsidRPr="00B353F1">
        <w:rPr>
          <w:rFonts w:eastAsiaTheme="minorEastAsia"/>
          <w:sz w:val="21"/>
          <w:szCs w:val="21"/>
          <w:lang w:eastAsia="zh-CN"/>
        </w:rPr>
        <w:t>3</w:t>
      </w:r>
      <w:r w:rsidRPr="00B353F1">
        <w:rPr>
          <w:rFonts w:eastAsiaTheme="minorEastAsia" w:hint="eastAsia"/>
          <w:sz w:val="21"/>
          <w:szCs w:val="21"/>
          <w:lang w:eastAsia="zh-CN"/>
        </w:rPr>
        <w:t>的规定。</w:t>
      </w:r>
    </w:p>
    <w:p w:rsidR="007317DA" w:rsidRPr="00112299" w:rsidRDefault="007317DA" w:rsidP="007317DA">
      <w:pPr>
        <w:spacing w:line="276" w:lineRule="auto"/>
        <w:jc w:val="center"/>
        <w:rPr>
          <w:rFonts w:ascii="黑体" w:eastAsia="黑体" w:hAnsi="黑体"/>
          <w:sz w:val="21"/>
          <w:szCs w:val="21"/>
          <w:lang w:eastAsia="zh-CN"/>
        </w:rPr>
      </w:pPr>
      <w:r w:rsidRPr="00112299">
        <w:rPr>
          <w:rFonts w:ascii="黑体" w:eastAsia="黑体" w:hAnsi="黑体" w:hint="eastAsia"/>
          <w:sz w:val="21"/>
          <w:szCs w:val="21"/>
          <w:lang w:eastAsia="zh-CN"/>
        </w:rPr>
        <w:t>表</w:t>
      </w:r>
      <w:r w:rsidRPr="00112299">
        <w:rPr>
          <w:rFonts w:ascii="黑体" w:eastAsia="黑体" w:hAnsi="黑体"/>
          <w:sz w:val="21"/>
          <w:szCs w:val="21"/>
          <w:lang w:eastAsia="zh-CN"/>
        </w:rPr>
        <w:t>3</w:t>
      </w:r>
      <w:r w:rsidRPr="00112299">
        <w:rPr>
          <w:rFonts w:ascii="黑体" w:eastAsia="黑体" w:hAnsi="黑体" w:hint="eastAsia"/>
          <w:sz w:val="21"/>
          <w:szCs w:val="21"/>
          <w:lang w:eastAsia="zh-CN"/>
        </w:rPr>
        <w:t>污染物限量（以粉状产品计）</w:t>
      </w:r>
    </w:p>
    <w:tbl>
      <w:tblPr>
        <w:tblStyle w:val="af1"/>
        <w:tblW w:w="0" w:type="auto"/>
        <w:tblLook w:val="04A0" w:firstRow="1" w:lastRow="0" w:firstColumn="1" w:lastColumn="0" w:noHBand="0" w:noVBand="1"/>
      </w:tblPr>
      <w:tblGrid>
        <w:gridCol w:w="3227"/>
        <w:gridCol w:w="2126"/>
        <w:gridCol w:w="3169"/>
      </w:tblGrid>
      <w:tr w:rsidR="00FF5E35" w:rsidRPr="00FF5E35" w:rsidTr="00FF5E35">
        <w:tc>
          <w:tcPr>
            <w:tcW w:w="3227" w:type="dxa"/>
            <w:vAlign w:val="center"/>
          </w:tcPr>
          <w:p w:rsidR="00FF5E35" w:rsidRPr="00FF5E35" w:rsidRDefault="00FF5E35" w:rsidP="00FF5E35">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项目</w:t>
            </w:r>
          </w:p>
        </w:tc>
        <w:tc>
          <w:tcPr>
            <w:tcW w:w="2126" w:type="dxa"/>
            <w:vAlign w:val="center"/>
          </w:tcPr>
          <w:p w:rsidR="00FF5E35" w:rsidRPr="00FF5E35" w:rsidRDefault="00FF5E35" w:rsidP="00FF5E35">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指标</w:t>
            </w:r>
          </w:p>
        </w:tc>
        <w:tc>
          <w:tcPr>
            <w:tcW w:w="3169" w:type="dxa"/>
            <w:vAlign w:val="center"/>
          </w:tcPr>
          <w:p w:rsidR="00FF5E35" w:rsidRPr="001F5D30" w:rsidRDefault="00FF5E35" w:rsidP="00FF5E35">
            <w:pPr>
              <w:jc w:val="center"/>
              <w:rPr>
                <w:rFonts w:asciiTheme="minorEastAsia" w:eastAsiaTheme="minorEastAsia" w:hAnsiTheme="minorEastAsia"/>
                <w:color w:val="000000"/>
                <w:sz w:val="18"/>
                <w:szCs w:val="18"/>
              </w:rPr>
            </w:pPr>
            <w:r w:rsidRPr="001F5D30">
              <w:rPr>
                <w:rFonts w:asciiTheme="minorEastAsia" w:eastAsiaTheme="minorEastAsia" w:hAnsiTheme="minorEastAsia" w:hint="eastAsia"/>
                <w:color w:val="000000"/>
                <w:sz w:val="18"/>
                <w:szCs w:val="18"/>
              </w:rPr>
              <w:t>检验方法</w:t>
            </w:r>
          </w:p>
        </w:tc>
      </w:tr>
      <w:tr w:rsidR="00FF5E35" w:rsidRPr="00FF5E35" w:rsidTr="00FF5E35">
        <w:tc>
          <w:tcPr>
            <w:tcW w:w="3227"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铅/ (mg/kg)</w:t>
            </w:r>
            <w:r w:rsidR="00261F16">
              <w:rPr>
                <w:rFonts w:asciiTheme="minorEastAsia" w:eastAsiaTheme="minorEastAsia" w:hAnsiTheme="minorEastAsia" w:hint="eastAsia"/>
                <w:color w:val="000000"/>
                <w:sz w:val="18"/>
                <w:szCs w:val="18"/>
                <w:lang w:eastAsia="zh-CN"/>
              </w:rPr>
              <w:t xml:space="preserve">                    </w:t>
            </w:r>
            <w:r w:rsidRPr="00FF5E35">
              <w:rPr>
                <w:rFonts w:asciiTheme="minorEastAsia" w:eastAsiaTheme="minorEastAsia" w:hAnsiTheme="minorEastAsia" w:hint="eastAsia"/>
                <w:color w:val="000000"/>
                <w:sz w:val="18"/>
                <w:szCs w:val="18"/>
              </w:rPr>
              <w:t>≤</w:t>
            </w:r>
          </w:p>
        </w:tc>
        <w:tc>
          <w:tcPr>
            <w:tcW w:w="2126" w:type="dxa"/>
            <w:vAlign w:val="center"/>
          </w:tcPr>
          <w:p w:rsidR="00FF5E35" w:rsidRPr="00FF5E35" w:rsidRDefault="00FF5E35" w:rsidP="00FF5E35">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0.5</w:t>
            </w:r>
          </w:p>
        </w:tc>
        <w:tc>
          <w:tcPr>
            <w:tcW w:w="3169" w:type="dxa"/>
            <w:vAlign w:val="center"/>
          </w:tcPr>
          <w:p w:rsidR="00FF5E35" w:rsidRPr="001F5D30" w:rsidRDefault="00FF5E35" w:rsidP="00FF5E35">
            <w:pPr>
              <w:jc w:val="center"/>
              <w:rPr>
                <w:rFonts w:asciiTheme="minorEastAsia" w:eastAsiaTheme="minorEastAsia" w:hAnsiTheme="minorEastAsia"/>
                <w:color w:val="000000"/>
                <w:sz w:val="18"/>
                <w:szCs w:val="18"/>
              </w:rPr>
            </w:pPr>
            <w:r w:rsidRPr="001F5D30">
              <w:rPr>
                <w:rFonts w:asciiTheme="minorEastAsia" w:eastAsiaTheme="minorEastAsia" w:hAnsiTheme="minorEastAsia" w:hint="eastAsia"/>
                <w:color w:val="000000"/>
                <w:sz w:val="18"/>
                <w:szCs w:val="18"/>
              </w:rPr>
              <w:t>GB 5009.12</w:t>
            </w:r>
          </w:p>
        </w:tc>
      </w:tr>
      <w:tr w:rsidR="00FF5E35" w:rsidRPr="00FF5E35" w:rsidTr="00FF5E35">
        <w:tc>
          <w:tcPr>
            <w:tcW w:w="3227"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汞/ (mg/kg)</w:t>
            </w:r>
            <w:r w:rsidR="00261F16">
              <w:rPr>
                <w:rFonts w:asciiTheme="minorEastAsia" w:eastAsiaTheme="minorEastAsia" w:hAnsiTheme="minorEastAsia" w:hint="eastAsia"/>
                <w:color w:val="000000"/>
                <w:sz w:val="18"/>
                <w:szCs w:val="18"/>
                <w:lang w:eastAsia="zh-CN"/>
              </w:rPr>
              <w:t xml:space="preserve">                    </w:t>
            </w:r>
            <w:r w:rsidRPr="00FF5E35">
              <w:rPr>
                <w:rFonts w:asciiTheme="minorEastAsia" w:eastAsiaTheme="minorEastAsia" w:hAnsiTheme="minorEastAsia" w:hint="eastAsia"/>
                <w:color w:val="000000"/>
                <w:sz w:val="18"/>
                <w:szCs w:val="18"/>
              </w:rPr>
              <w:t>≤</w:t>
            </w:r>
          </w:p>
        </w:tc>
        <w:tc>
          <w:tcPr>
            <w:tcW w:w="2126" w:type="dxa"/>
            <w:vAlign w:val="center"/>
          </w:tcPr>
          <w:p w:rsidR="00FF5E35" w:rsidRPr="00FF5E35" w:rsidRDefault="00FF5E35" w:rsidP="00FF5E35">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0.02</w:t>
            </w:r>
          </w:p>
        </w:tc>
        <w:tc>
          <w:tcPr>
            <w:tcW w:w="3169" w:type="dxa"/>
            <w:vAlign w:val="center"/>
          </w:tcPr>
          <w:p w:rsidR="00FF5E35" w:rsidRPr="001F5D30" w:rsidRDefault="00FF5E35" w:rsidP="00FF5E35">
            <w:pPr>
              <w:jc w:val="center"/>
              <w:rPr>
                <w:rFonts w:asciiTheme="minorEastAsia" w:eastAsiaTheme="minorEastAsia" w:hAnsiTheme="minorEastAsia"/>
                <w:color w:val="000000"/>
                <w:sz w:val="18"/>
                <w:szCs w:val="18"/>
              </w:rPr>
            </w:pPr>
            <w:r w:rsidRPr="001F5D30">
              <w:rPr>
                <w:rFonts w:asciiTheme="minorEastAsia" w:eastAsiaTheme="minorEastAsia" w:hAnsiTheme="minorEastAsia" w:hint="eastAsia"/>
                <w:color w:val="000000"/>
                <w:sz w:val="18"/>
                <w:szCs w:val="18"/>
              </w:rPr>
              <w:t>GB 5009.17</w:t>
            </w:r>
          </w:p>
        </w:tc>
      </w:tr>
      <w:tr w:rsidR="00FF5E35" w:rsidRPr="00FF5E35" w:rsidTr="00FF5E35">
        <w:tc>
          <w:tcPr>
            <w:tcW w:w="3227"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锡/ (mg/kg)</w:t>
            </w:r>
            <w:r w:rsidR="00261F16">
              <w:rPr>
                <w:rFonts w:asciiTheme="minorEastAsia" w:eastAsiaTheme="minorEastAsia" w:hAnsiTheme="minorEastAsia" w:hint="eastAsia"/>
                <w:color w:val="000000"/>
                <w:sz w:val="18"/>
                <w:szCs w:val="18"/>
                <w:lang w:eastAsia="zh-CN"/>
              </w:rPr>
              <w:t xml:space="preserve">                    </w:t>
            </w:r>
            <w:r w:rsidRPr="00FF5E35">
              <w:rPr>
                <w:rFonts w:asciiTheme="minorEastAsia" w:eastAsiaTheme="minorEastAsia" w:hAnsiTheme="minorEastAsia" w:hint="eastAsia"/>
                <w:color w:val="000000"/>
                <w:sz w:val="18"/>
                <w:szCs w:val="18"/>
              </w:rPr>
              <w:t>≤</w:t>
            </w:r>
          </w:p>
        </w:tc>
        <w:tc>
          <w:tcPr>
            <w:tcW w:w="2126" w:type="dxa"/>
            <w:vAlign w:val="center"/>
          </w:tcPr>
          <w:p w:rsidR="00FF5E35" w:rsidRPr="00FF5E35" w:rsidRDefault="00FF5E35" w:rsidP="00FF5E35">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5 0</w:t>
            </w:r>
          </w:p>
        </w:tc>
        <w:tc>
          <w:tcPr>
            <w:tcW w:w="3169" w:type="dxa"/>
            <w:vAlign w:val="center"/>
          </w:tcPr>
          <w:p w:rsidR="00FF5E35" w:rsidRPr="001F5D30" w:rsidRDefault="00FF5E35" w:rsidP="00FF5E35">
            <w:pPr>
              <w:jc w:val="center"/>
              <w:rPr>
                <w:rFonts w:asciiTheme="minorEastAsia" w:eastAsiaTheme="minorEastAsia" w:hAnsiTheme="minorEastAsia"/>
                <w:color w:val="000000"/>
                <w:sz w:val="18"/>
                <w:szCs w:val="18"/>
              </w:rPr>
            </w:pPr>
            <w:r w:rsidRPr="001F5D30">
              <w:rPr>
                <w:rFonts w:asciiTheme="minorEastAsia" w:eastAsiaTheme="minorEastAsia" w:hAnsiTheme="minorEastAsia" w:hint="eastAsia"/>
                <w:color w:val="000000"/>
                <w:sz w:val="18"/>
                <w:szCs w:val="18"/>
              </w:rPr>
              <w:t>GB 5009.16</w:t>
            </w:r>
          </w:p>
        </w:tc>
      </w:tr>
      <w:tr w:rsidR="00FF5E35" w:rsidRPr="00FF5E35" w:rsidTr="00FF5E35">
        <w:tc>
          <w:tcPr>
            <w:tcW w:w="3227"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砷/ (mg/kg)</w:t>
            </w:r>
            <w:r w:rsidR="00261F16">
              <w:rPr>
                <w:rFonts w:asciiTheme="minorEastAsia" w:eastAsiaTheme="minorEastAsia" w:hAnsiTheme="minorEastAsia" w:hint="eastAsia"/>
                <w:color w:val="000000"/>
                <w:sz w:val="18"/>
                <w:szCs w:val="18"/>
                <w:lang w:eastAsia="zh-CN"/>
              </w:rPr>
              <w:t xml:space="preserve">                    </w:t>
            </w:r>
            <w:r w:rsidRPr="00FF5E35">
              <w:rPr>
                <w:rFonts w:asciiTheme="minorEastAsia" w:eastAsiaTheme="minorEastAsia" w:hAnsiTheme="minorEastAsia" w:hint="eastAsia"/>
                <w:color w:val="000000"/>
                <w:sz w:val="18"/>
                <w:szCs w:val="18"/>
              </w:rPr>
              <w:t>≤</w:t>
            </w:r>
          </w:p>
        </w:tc>
        <w:tc>
          <w:tcPr>
            <w:tcW w:w="2126" w:type="dxa"/>
            <w:vAlign w:val="center"/>
          </w:tcPr>
          <w:p w:rsidR="00FF5E35" w:rsidRPr="00FF5E35" w:rsidRDefault="00FF5E35" w:rsidP="00FF5E35">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0.5</w:t>
            </w:r>
          </w:p>
        </w:tc>
        <w:tc>
          <w:tcPr>
            <w:tcW w:w="3169" w:type="dxa"/>
            <w:vAlign w:val="center"/>
          </w:tcPr>
          <w:p w:rsidR="00FF5E35" w:rsidRPr="001F5D30" w:rsidRDefault="00FF5E35" w:rsidP="00FF5E35">
            <w:pPr>
              <w:jc w:val="center"/>
              <w:rPr>
                <w:rFonts w:asciiTheme="minorEastAsia" w:eastAsiaTheme="minorEastAsia" w:hAnsiTheme="minorEastAsia"/>
                <w:color w:val="000000"/>
                <w:sz w:val="18"/>
                <w:szCs w:val="18"/>
              </w:rPr>
            </w:pPr>
            <w:r w:rsidRPr="001F5D30">
              <w:rPr>
                <w:rFonts w:asciiTheme="minorEastAsia" w:eastAsiaTheme="minorEastAsia" w:hAnsiTheme="minorEastAsia" w:hint="eastAsia"/>
                <w:color w:val="000000"/>
                <w:sz w:val="18"/>
                <w:szCs w:val="18"/>
              </w:rPr>
              <w:t>GB 5009.11</w:t>
            </w:r>
          </w:p>
        </w:tc>
      </w:tr>
      <w:tr w:rsidR="00FF5E35" w:rsidRPr="00FF5E35" w:rsidTr="00FF5E35">
        <w:tc>
          <w:tcPr>
            <w:tcW w:w="3227"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硝酸盐(以 NaNO</w:t>
            </w:r>
            <w:r w:rsidRPr="00FF5E35">
              <w:rPr>
                <w:rFonts w:asciiTheme="minorEastAsia" w:eastAsiaTheme="minorEastAsia" w:hAnsiTheme="minorEastAsia" w:hint="eastAsia"/>
                <w:color w:val="000000"/>
                <w:sz w:val="18"/>
                <w:szCs w:val="18"/>
                <w:vertAlign w:val="subscript"/>
              </w:rPr>
              <w:t>3</w:t>
            </w:r>
            <w:r w:rsidRPr="00FF5E35">
              <w:rPr>
                <w:rFonts w:asciiTheme="minorEastAsia" w:eastAsiaTheme="minorEastAsia" w:hAnsiTheme="minorEastAsia" w:hint="eastAsia"/>
                <w:color w:val="000000"/>
                <w:sz w:val="18"/>
                <w:szCs w:val="18"/>
              </w:rPr>
              <w:t xml:space="preserve">计) / (mg/kg) </w:t>
            </w:r>
            <w:r w:rsidRPr="00FF5E35">
              <w:rPr>
                <w:rFonts w:asciiTheme="minorEastAsia" w:eastAsiaTheme="minorEastAsia" w:hAnsiTheme="minorEastAsia" w:hint="eastAsia"/>
                <w:color w:val="000000"/>
                <w:sz w:val="18"/>
                <w:szCs w:val="18"/>
                <w:vertAlign w:val="superscript"/>
              </w:rPr>
              <w:t>a</w:t>
            </w:r>
            <w:r w:rsidR="00261F16">
              <w:rPr>
                <w:rFonts w:asciiTheme="minorEastAsia" w:eastAsiaTheme="minorEastAsia" w:hAnsiTheme="minorEastAsia" w:hint="eastAsia"/>
                <w:color w:val="000000"/>
                <w:sz w:val="18"/>
                <w:szCs w:val="18"/>
                <w:vertAlign w:val="superscript"/>
                <w:lang w:eastAsia="zh-CN"/>
              </w:rPr>
              <w:t xml:space="preserve">    </w:t>
            </w:r>
            <w:r w:rsidRPr="00FF5E35">
              <w:rPr>
                <w:rFonts w:asciiTheme="minorEastAsia" w:eastAsiaTheme="minorEastAsia" w:hAnsiTheme="minorEastAsia" w:hint="eastAsia"/>
                <w:color w:val="000000"/>
                <w:sz w:val="18"/>
                <w:szCs w:val="18"/>
              </w:rPr>
              <w:t>≤</w:t>
            </w:r>
          </w:p>
        </w:tc>
        <w:tc>
          <w:tcPr>
            <w:tcW w:w="2126" w:type="dxa"/>
            <w:vAlign w:val="center"/>
          </w:tcPr>
          <w:p w:rsidR="00FF5E35" w:rsidRPr="00FF5E35" w:rsidRDefault="00FF5E35" w:rsidP="00FF5E35">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100</w:t>
            </w:r>
          </w:p>
        </w:tc>
        <w:tc>
          <w:tcPr>
            <w:tcW w:w="3169" w:type="dxa"/>
            <w:vMerge w:val="restart"/>
            <w:vAlign w:val="center"/>
          </w:tcPr>
          <w:p w:rsidR="00FF5E35" w:rsidRPr="001F5D30" w:rsidRDefault="00FF5E35" w:rsidP="00FF5E35">
            <w:pPr>
              <w:jc w:val="center"/>
              <w:rPr>
                <w:rFonts w:asciiTheme="minorEastAsia" w:eastAsiaTheme="minorEastAsia" w:hAnsiTheme="minorEastAsia"/>
                <w:color w:val="000000"/>
                <w:sz w:val="18"/>
                <w:szCs w:val="18"/>
              </w:rPr>
            </w:pPr>
            <w:r w:rsidRPr="001F5D30">
              <w:rPr>
                <w:rFonts w:asciiTheme="minorEastAsia" w:eastAsiaTheme="minorEastAsia" w:hAnsiTheme="minorEastAsia" w:hint="eastAsia"/>
                <w:color w:val="000000"/>
                <w:sz w:val="18"/>
                <w:szCs w:val="18"/>
              </w:rPr>
              <w:t>GB 5009.33</w:t>
            </w:r>
          </w:p>
        </w:tc>
      </w:tr>
      <w:tr w:rsidR="00FF5E35" w:rsidRPr="00FF5E35" w:rsidTr="00FF5E35">
        <w:tc>
          <w:tcPr>
            <w:tcW w:w="3227" w:type="dxa"/>
            <w:vAlign w:val="center"/>
          </w:tcPr>
          <w:p w:rsidR="00FF5E35" w:rsidRPr="00FF5E35" w:rsidRDefault="00FF5E35">
            <w:pP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亚硝酸盐(以 NaNO</w:t>
            </w:r>
            <w:r w:rsidRPr="00FF5E35">
              <w:rPr>
                <w:rFonts w:asciiTheme="minorEastAsia" w:eastAsiaTheme="minorEastAsia" w:hAnsiTheme="minorEastAsia" w:hint="eastAsia"/>
                <w:color w:val="000000"/>
                <w:sz w:val="18"/>
                <w:szCs w:val="18"/>
                <w:vertAlign w:val="subscript"/>
              </w:rPr>
              <w:t>2</w:t>
            </w:r>
            <w:r w:rsidRPr="00FF5E35">
              <w:rPr>
                <w:rFonts w:asciiTheme="minorEastAsia" w:eastAsiaTheme="minorEastAsia" w:hAnsiTheme="minorEastAsia" w:hint="eastAsia"/>
                <w:color w:val="000000"/>
                <w:sz w:val="18"/>
                <w:szCs w:val="18"/>
              </w:rPr>
              <w:t xml:space="preserve">计) / (mg/kg) </w:t>
            </w:r>
            <w:r w:rsidRPr="00FF5E35">
              <w:rPr>
                <w:rFonts w:asciiTheme="minorEastAsia" w:eastAsiaTheme="minorEastAsia" w:hAnsiTheme="minorEastAsia" w:hint="eastAsia"/>
                <w:color w:val="000000"/>
                <w:sz w:val="18"/>
                <w:szCs w:val="18"/>
                <w:vertAlign w:val="superscript"/>
              </w:rPr>
              <w:t>b</w:t>
            </w:r>
            <w:r w:rsidRPr="00FF5E35">
              <w:rPr>
                <w:rFonts w:asciiTheme="minorEastAsia" w:eastAsiaTheme="minorEastAsia" w:hAnsiTheme="minorEastAsia" w:hint="eastAsia"/>
                <w:color w:val="000000"/>
                <w:sz w:val="18"/>
                <w:szCs w:val="18"/>
              </w:rPr>
              <w:t>≤</w:t>
            </w:r>
          </w:p>
        </w:tc>
        <w:tc>
          <w:tcPr>
            <w:tcW w:w="2126" w:type="dxa"/>
            <w:vAlign w:val="center"/>
          </w:tcPr>
          <w:p w:rsidR="00FF5E35" w:rsidRPr="00FF5E35" w:rsidRDefault="00FF5E35" w:rsidP="00FF5E35">
            <w:pPr>
              <w:jc w:val="center"/>
              <w:rPr>
                <w:rFonts w:asciiTheme="minorEastAsia" w:eastAsiaTheme="minorEastAsia" w:hAnsiTheme="minorEastAsia" w:cs="宋体"/>
                <w:color w:val="000000"/>
                <w:sz w:val="18"/>
                <w:szCs w:val="18"/>
              </w:rPr>
            </w:pPr>
            <w:r w:rsidRPr="00FF5E35">
              <w:rPr>
                <w:rFonts w:asciiTheme="minorEastAsia" w:eastAsiaTheme="minorEastAsia" w:hAnsiTheme="minorEastAsia" w:hint="eastAsia"/>
                <w:color w:val="000000"/>
                <w:sz w:val="18"/>
                <w:szCs w:val="18"/>
              </w:rPr>
              <w:t>2</w:t>
            </w:r>
          </w:p>
        </w:tc>
        <w:tc>
          <w:tcPr>
            <w:tcW w:w="3169" w:type="dxa"/>
            <w:vMerge/>
            <w:vAlign w:val="center"/>
          </w:tcPr>
          <w:p w:rsidR="00FF5E35" w:rsidRDefault="00FF5E35">
            <w:pPr>
              <w:rPr>
                <w:rFonts w:ascii="宋体" w:hAnsi="宋体" w:cs="宋体"/>
                <w:color w:val="000000"/>
                <w:sz w:val="22"/>
                <w:szCs w:val="22"/>
              </w:rPr>
            </w:pPr>
          </w:p>
        </w:tc>
      </w:tr>
      <w:tr w:rsidR="00FF5E35" w:rsidRPr="00FF5E35" w:rsidTr="008F7197">
        <w:tc>
          <w:tcPr>
            <w:tcW w:w="8522" w:type="dxa"/>
            <w:gridSpan w:val="3"/>
          </w:tcPr>
          <w:p w:rsidR="00FF5E35" w:rsidRDefault="00FF5E35" w:rsidP="007317DA">
            <w:pPr>
              <w:rPr>
                <w:rFonts w:asciiTheme="minorEastAsia" w:eastAsiaTheme="minorEastAsia" w:hAnsiTheme="minorEastAsia"/>
                <w:sz w:val="18"/>
                <w:szCs w:val="18"/>
                <w:lang w:eastAsia="zh-CN"/>
              </w:rPr>
            </w:pPr>
            <w:r w:rsidRPr="00112299">
              <w:rPr>
                <w:rFonts w:ascii="宋体" w:hAnsi="宋体"/>
                <w:color w:val="000000"/>
                <w:sz w:val="18"/>
                <w:szCs w:val="18"/>
                <w:vertAlign w:val="superscript"/>
                <w:lang w:eastAsia="zh-CN"/>
              </w:rPr>
              <w:t>a</w:t>
            </w:r>
            <w:r w:rsidRPr="00112299">
              <w:rPr>
                <w:rFonts w:ascii="宋体" w:hAnsi="宋体" w:hint="eastAsia"/>
                <w:color w:val="000000"/>
                <w:sz w:val="18"/>
                <w:szCs w:val="18"/>
                <w:lang w:eastAsia="zh-CN"/>
              </w:rPr>
              <w:t>不适用于添加蔬菜和水果的产品。</w:t>
            </w:r>
          </w:p>
          <w:p w:rsidR="00FF5E35" w:rsidRPr="00FF5E35" w:rsidRDefault="00FF5E35" w:rsidP="007317DA">
            <w:pPr>
              <w:rPr>
                <w:rFonts w:asciiTheme="minorEastAsia" w:eastAsiaTheme="minorEastAsia" w:hAnsiTheme="minorEastAsia"/>
                <w:sz w:val="18"/>
                <w:szCs w:val="18"/>
                <w:lang w:eastAsia="zh-CN"/>
              </w:rPr>
            </w:pPr>
            <w:r w:rsidRPr="00112299">
              <w:rPr>
                <w:rFonts w:ascii="宋体" w:hAnsi="宋体"/>
                <w:color w:val="000000"/>
                <w:sz w:val="18"/>
                <w:szCs w:val="18"/>
                <w:vertAlign w:val="superscript"/>
                <w:lang w:eastAsia="zh-CN"/>
              </w:rPr>
              <w:lastRenderedPageBreak/>
              <w:t>b</w:t>
            </w:r>
            <w:r w:rsidRPr="00112299">
              <w:rPr>
                <w:rFonts w:ascii="宋体" w:hAnsi="宋体" w:hint="eastAsia"/>
                <w:color w:val="000000"/>
                <w:sz w:val="18"/>
                <w:szCs w:val="18"/>
                <w:lang w:eastAsia="zh-CN"/>
              </w:rPr>
              <w:t>仅适用于乳基产品（不含豆类成分）。</w:t>
            </w:r>
          </w:p>
        </w:tc>
      </w:tr>
    </w:tbl>
    <w:p w:rsidR="00FF5E35" w:rsidRDefault="00FF5E35" w:rsidP="007317DA">
      <w:pPr>
        <w:rPr>
          <w:lang w:eastAsia="zh-CN"/>
        </w:rPr>
      </w:pPr>
    </w:p>
    <w:p w:rsidR="007317DA" w:rsidRPr="00112299" w:rsidRDefault="00560E8E" w:rsidP="00B353F1">
      <w:pPr>
        <w:spacing w:line="360" w:lineRule="auto"/>
        <w:outlineLvl w:val="1"/>
        <w:rPr>
          <w:rFonts w:ascii="黑体" w:eastAsia="黑体" w:hAnsi="黑体"/>
          <w:sz w:val="21"/>
          <w:szCs w:val="21"/>
          <w:lang w:eastAsia="zh-CN"/>
        </w:rPr>
      </w:pPr>
      <w:r w:rsidRPr="00B353F1">
        <w:rPr>
          <w:rFonts w:ascii="黑体" w:eastAsia="黑体" w:hAnsi="黑体" w:cs="黑体"/>
          <w:sz w:val="21"/>
          <w:szCs w:val="21"/>
          <w:lang w:eastAsia="zh-CN"/>
        </w:rPr>
        <w:t>3</w:t>
      </w:r>
      <w:r w:rsidR="007317DA" w:rsidRPr="00B353F1">
        <w:rPr>
          <w:rFonts w:ascii="黑体" w:eastAsia="黑体" w:hAnsi="黑体" w:cs="黑体"/>
          <w:sz w:val="21"/>
          <w:szCs w:val="21"/>
          <w:lang w:eastAsia="zh-CN"/>
        </w:rPr>
        <w:t xml:space="preserve">.6 </w:t>
      </w:r>
      <w:r w:rsidR="007317DA" w:rsidRPr="00B353F1">
        <w:rPr>
          <w:rFonts w:ascii="黑体" w:eastAsia="黑体" w:hAnsi="黑体" w:cs="黑体" w:hint="eastAsia"/>
          <w:sz w:val="21"/>
          <w:szCs w:val="21"/>
          <w:lang w:eastAsia="zh-CN"/>
        </w:rPr>
        <w:t>真菌毒素限量</w:t>
      </w:r>
    </w:p>
    <w:p w:rsidR="007317DA" w:rsidRPr="00B353F1" w:rsidRDefault="007317DA" w:rsidP="00B353F1">
      <w:pPr>
        <w:overflowPunct w:val="0"/>
        <w:spacing w:line="320" w:lineRule="atLeast"/>
        <w:ind w:right="119" w:firstLine="420"/>
        <w:rPr>
          <w:rFonts w:eastAsiaTheme="minorEastAsia"/>
          <w:sz w:val="21"/>
          <w:szCs w:val="21"/>
          <w:lang w:eastAsia="zh-CN"/>
        </w:rPr>
      </w:pPr>
      <w:r w:rsidRPr="00B353F1">
        <w:rPr>
          <w:rFonts w:eastAsiaTheme="minorEastAsia" w:hint="eastAsia"/>
          <w:sz w:val="21"/>
          <w:szCs w:val="21"/>
          <w:lang w:eastAsia="zh-CN"/>
        </w:rPr>
        <w:t>真菌毒素限量应符合表</w:t>
      </w:r>
      <w:r w:rsidRPr="00B353F1">
        <w:rPr>
          <w:rFonts w:eastAsiaTheme="minorEastAsia"/>
          <w:sz w:val="21"/>
          <w:szCs w:val="21"/>
          <w:lang w:eastAsia="zh-CN"/>
        </w:rPr>
        <w:t>4</w:t>
      </w:r>
      <w:r w:rsidRPr="00B353F1">
        <w:rPr>
          <w:rFonts w:eastAsiaTheme="minorEastAsia" w:hint="eastAsia"/>
          <w:sz w:val="21"/>
          <w:szCs w:val="21"/>
          <w:lang w:eastAsia="zh-CN"/>
        </w:rPr>
        <w:t>的规定。</w:t>
      </w:r>
    </w:p>
    <w:p w:rsidR="007317DA" w:rsidRPr="00112299" w:rsidRDefault="007317DA" w:rsidP="007317DA">
      <w:pPr>
        <w:spacing w:line="276" w:lineRule="auto"/>
        <w:jc w:val="center"/>
        <w:rPr>
          <w:rFonts w:ascii="黑体" w:eastAsia="黑体" w:hAnsi="黑体"/>
          <w:sz w:val="21"/>
          <w:szCs w:val="21"/>
          <w:lang w:eastAsia="zh-CN"/>
        </w:rPr>
      </w:pPr>
      <w:r w:rsidRPr="00112299">
        <w:rPr>
          <w:rFonts w:ascii="黑体" w:eastAsia="黑体" w:hAnsi="黑体" w:hint="eastAsia"/>
          <w:sz w:val="21"/>
          <w:szCs w:val="21"/>
          <w:lang w:eastAsia="zh-CN"/>
        </w:rPr>
        <w:t>表</w:t>
      </w:r>
      <w:r w:rsidRPr="00112299">
        <w:rPr>
          <w:rFonts w:ascii="黑体" w:eastAsia="黑体" w:hAnsi="黑体"/>
          <w:sz w:val="21"/>
          <w:szCs w:val="21"/>
          <w:lang w:eastAsia="zh-CN"/>
        </w:rPr>
        <w:t>4</w:t>
      </w:r>
      <w:r w:rsidRPr="00112299">
        <w:rPr>
          <w:rFonts w:ascii="黑体" w:eastAsia="黑体" w:hAnsi="黑体" w:hint="eastAsia"/>
          <w:sz w:val="21"/>
          <w:szCs w:val="21"/>
          <w:lang w:eastAsia="zh-CN"/>
        </w:rPr>
        <w:t>真菌毒素限量（以固态产品计）</w:t>
      </w:r>
    </w:p>
    <w:tbl>
      <w:tblPr>
        <w:tblStyle w:val="af1"/>
        <w:tblW w:w="0" w:type="auto"/>
        <w:tblLook w:val="04A0" w:firstRow="1" w:lastRow="0" w:firstColumn="1" w:lastColumn="0" w:noHBand="0" w:noVBand="1"/>
      </w:tblPr>
      <w:tblGrid>
        <w:gridCol w:w="3397"/>
        <w:gridCol w:w="2284"/>
        <w:gridCol w:w="2841"/>
      </w:tblGrid>
      <w:tr w:rsidR="00D74EFB" w:rsidRPr="00D74EFB" w:rsidTr="0073084C">
        <w:tc>
          <w:tcPr>
            <w:tcW w:w="3397" w:type="dxa"/>
            <w:vAlign w:val="center"/>
          </w:tcPr>
          <w:p w:rsidR="00D74EFB" w:rsidRPr="00D74EFB" w:rsidRDefault="00D74EFB" w:rsidP="00057FEE">
            <w:pPr>
              <w:spacing w:line="276" w:lineRule="auto"/>
              <w:jc w:val="center"/>
              <w:rPr>
                <w:rFonts w:ascii="宋体" w:hAnsi="宋体"/>
                <w:sz w:val="18"/>
                <w:szCs w:val="18"/>
              </w:rPr>
            </w:pPr>
            <w:r w:rsidRPr="00D74EFB">
              <w:rPr>
                <w:rFonts w:ascii="宋体" w:hAnsi="宋体"/>
                <w:sz w:val="18"/>
                <w:szCs w:val="18"/>
              </w:rPr>
              <w:t>项目</w:t>
            </w:r>
          </w:p>
        </w:tc>
        <w:tc>
          <w:tcPr>
            <w:tcW w:w="2284" w:type="dxa"/>
            <w:vAlign w:val="center"/>
          </w:tcPr>
          <w:p w:rsidR="00D74EFB" w:rsidRPr="00D74EFB" w:rsidRDefault="00D74EFB" w:rsidP="00057FEE">
            <w:pPr>
              <w:spacing w:line="276" w:lineRule="auto"/>
              <w:jc w:val="center"/>
              <w:rPr>
                <w:rFonts w:ascii="宋体" w:hAnsi="宋体"/>
                <w:sz w:val="18"/>
                <w:szCs w:val="18"/>
              </w:rPr>
            </w:pPr>
            <w:r w:rsidRPr="00D74EFB">
              <w:rPr>
                <w:rFonts w:ascii="宋体" w:hAnsi="宋体" w:hint="eastAsia"/>
                <w:sz w:val="18"/>
                <w:szCs w:val="18"/>
              </w:rPr>
              <w:t>指标</w:t>
            </w:r>
          </w:p>
        </w:tc>
        <w:tc>
          <w:tcPr>
            <w:tcW w:w="2841" w:type="dxa"/>
            <w:vAlign w:val="center"/>
          </w:tcPr>
          <w:p w:rsidR="00D74EFB" w:rsidRPr="00D74EFB" w:rsidRDefault="00D74EFB" w:rsidP="00057FEE">
            <w:pPr>
              <w:spacing w:line="276" w:lineRule="auto"/>
              <w:jc w:val="center"/>
              <w:rPr>
                <w:rFonts w:ascii="宋体" w:hAnsi="宋体"/>
                <w:sz w:val="18"/>
                <w:szCs w:val="18"/>
              </w:rPr>
            </w:pPr>
            <w:r w:rsidRPr="00D74EFB">
              <w:rPr>
                <w:rFonts w:ascii="宋体" w:hAnsi="宋体" w:hint="eastAsia"/>
                <w:sz w:val="18"/>
                <w:szCs w:val="18"/>
              </w:rPr>
              <w:t>检验方法</w:t>
            </w:r>
          </w:p>
        </w:tc>
      </w:tr>
      <w:tr w:rsidR="00D74EFB" w:rsidRPr="00D74EFB" w:rsidTr="0073084C">
        <w:tc>
          <w:tcPr>
            <w:tcW w:w="3397" w:type="dxa"/>
            <w:vAlign w:val="center"/>
          </w:tcPr>
          <w:p w:rsidR="00D74EFB" w:rsidRPr="00D74EFB" w:rsidRDefault="00D74EFB" w:rsidP="00261F16">
            <w:pPr>
              <w:rPr>
                <w:rFonts w:ascii="宋体" w:hAnsi="宋体" w:cs="宋体"/>
                <w:color w:val="000000"/>
                <w:sz w:val="18"/>
                <w:szCs w:val="18"/>
              </w:rPr>
            </w:pPr>
            <w:r w:rsidRPr="00D74EFB">
              <w:rPr>
                <w:rFonts w:ascii="宋体" w:hAnsi="宋体" w:hint="eastAsia"/>
                <w:color w:val="000000"/>
                <w:sz w:val="18"/>
                <w:szCs w:val="18"/>
              </w:rPr>
              <w:t xml:space="preserve">黄曲霉毒素 M1(μg/kg) </w:t>
            </w:r>
            <w:r w:rsidRPr="00D74EFB">
              <w:rPr>
                <w:rFonts w:ascii="宋体" w:hAnsi="宋体" w:hint="eastAsia"/>
                <w:color w:val="000000"/>
                <w:sz w:val="18"/>
                <w:szCs w:val="18"/>
                <w:vertAlign w:val="superscript"/>
              </w:rPr>
              <w:t>a</w:t>
            </w:r>
            <w:r w:rsidRPr="00D74EFB">
              <w:rPr>
                <w:rFonts w:ascii="宋体" w:hAnsi="宋体" w:hint="eastAsia"/>
                <w:color w:val="000000"/>
                <w:sz w:val="18"/>
                <w:szCs w:val="18"/>
                <w:vertAlign w:val="superscript"/>
                <w:lang w:eastAsia="zh-CN"/>
              </w:rPr>
              <w:t xml:space="preserve">      </w:t>
            </w:r>
            <w:r w:rsidR="00261F16">
              <w:rPr>
                <w:rFonts w:ascii="宋体" w:hAnsi="宋体" w:hint="eastAsia"/>
                <w:color w:val="000000"/>
                <w:sz w:val="18"/>
                <w:szCs w:val="18"/>
                <w:vertAlign w:val="superscript"/>
                <w:lang w:eastAsia="zh-CN"/>
              </w:rPr>
              <w:t xml:space="preserve">           </w:t>
            </w:r>
            <w:r w:rsidRPr="00D74EFB">
              <w:rPr>
                <w:rFonts w:ascii="宋体" w:hAnsi="宋体" w:hint="eastAsia"/>
                <w:color w:val="000000"/>
                <w:sz w:val="18"/>
                <w:szCs w:val="18"/>
                <w:vertAlign w:val="superscript"/>
                <w:lang w:eastAsia="zh-CN"/>
              </w:rPr>
              <w:t xml:space="preserve"> </w:t>
            </w:r>
            <w:r w:rsidRPr="00D74EFB">
              <w:rPr>
                <w:rFonts w:ascii="宋体" w:hAnsi="宋体" w:hint="eastAsia"/>
                <w:color w:val="000000"/>
                <w:sz w:val="18"/>
                <w:szCs w:val="18"/>
              </w:rPr>
              <w:t>≤</w:t>
            </w:r>
          </w:p>
        </w:tc>
        <w:tc>
          <w:tcPr>
            <w:tcW w:w="2284" w:type="dxa"/>
            <w:vAlign w:val="center"/>
          </w:tcPr>
          <w:p w:rsidR="002F1A72" w:rsidRDefault="00D74EFB">
            <w:pPr>
              <w:jc w:val="center"/>
              <w:rPr>
                <w:rFonts w:ascii="宋体" w:hAnsi="宋体" w:cs="宋体"/>
                <w:color w:val="000000"/>
                <w:kern w:val="0"/>
                <w:sz w:val="18"/>
                <w:szCs w:val="18"/>
              </w:rPr>
            </w:pPr>
            <w:r w:rsidRPr="00D74EFB">
              <w:rPr>
                <w:rFonts w:ascii="宋体" w:hAnsi="宋体" w:hint="eastAsia"/>
                <w:color w:val="000000"/>
                <w:sz w:val="18"/>
                <w:szCs w:val="18"/>
              </w:rPr>
              <w:t>0.5</w:t>
            </w:r>
          </w:p>
        </w:tc>
        <w:tc>
          <w:tcPr>
            <w:tcW w:w="2841" w:type="dxa"/>
            <w:vAlign w:val="center"/>
          </w:tcPr>
          <w:p w:rsidR="00D74EFB" w:rsidRPr="00D74EFB" w:rsidRDefault="00D74EFB">
            <w:pPr>
              <w:rPr>
                <w:rFonts w:ascii="宋体" w:hAnsi="宋体" w:cs="宋体"/>
                <w:color w:val="000000"/>
                <w:sz w:val="18"/>
                <w:szCs w:val="18"/>
              </w:rPr>
            </w:pPr>
            <w:r w:rsidRPr="00D74EFB">
              <w:rPr>
                <w:rFonts w:ascii="宋体" w:hAnsi="宋体" w:hint="eastAsia"/>
                <w:color w:val="000000"/>
                <w:sz w:val="18"/>
                <w:szCs w:val="18"/>
              </w:rPr>
              <w:t>GB 5009.24</w:t>
            </w:r>
          </w:p>
        </w:tc>
      </w:tr>
      <w:tr w:rsidR="00D74EFB" w:rsidRPr="00D74EFB" w:rsidTr="0073084C">
        <w:tc>
          <w:tcPr>
            <w:tcW w:w="3397" w:type="dxa"/>
            <w:vAlign w:val="center"/>
          </w:tcPr>
          <w:p w:rsidR="00D74EFB" w:rsidRPr="00D74EFB" w:rsidRDefault="00D74EFB" w:rsidP="00261F16">
            <w:pPr>
              <w:rPr>
                <w:rFonts w:ascii="宋体" w:hAnsi="宋体" w:cs="宋体"/>
                <w:color w:val="000000"/>
                <w:sz w:val="18"/>
                <w:szCs w:val="18"/>
              </w:rPr>
            </w:pPr>
            <w:r w:rsidRPr="00D74EFB">
              <w:rPr>
                <w:rFonts w:ascii="宋体" w:hAnsi="宋体" w:hint="eastAsia"/>
                <w:color w:val="000000"/>
                <w:sz w:val="18"/>
                <w:szCs w:val="18"/>
              </w:rPr>
              <w:t xml:space="preserve">黄曲霉毒素 B1(μg/kg) </w:t>
            </w:r>
            <w:r w:rsidRPr="00D74EFB">
              <w:rPr>
                <w:rFonts w:ascii="宋体" w:hAnsi="宋体" w:hint="eastAsia"/>
                <w:color w:val="000000"/>
                <w:sz w:val="18"/>
                <w:szCs w:val="18"/>
                <w:vertAlign w:val="superscript"/>
              </w:rPr>
              <w:t>b</w:t>
            </w:r>
            <w:r w:rsidRPr="00D74EFB">
              <w:rPr>
                <w:rFonts w:ascii="宋体" w:hAnsi="宋体" w:hint="eastAsia"/>
                <w:color w:val="000000"/>
                <w:sz w:val="18"/>
                <w:szCs w:val="18"/>
                <w:vertAlign w:val="superscript"/>
                <w:lang w:eastAsia="zh-CN"/>
              </w:rPr>
              <w:t xml:space="preserve">        </w:t>
            </w:r>
            <w:r w:rsidR="00261F16">
              <w:rPr>
                <w:rFonts w:ascii="宋体" w:hAnsi="宋体" w:hint="eastAsia"/>
                <w:color w:val="000000"/>
                <w:sz w:val="18"/>
                <w:szCs w:val="18"/>
                <w:vertAlign w:val="superscript"/>
                <w:lang w:eastAsia="zh-CN"/>
              </w:rPr>
              <w:t xml:space="preserve">          </w:t>
            </w:r>
            <w:r w:rsidRPr="00D74EFB">
              <w:rPr>
                <w:rFonts w:ascii="宋体" w:hAnsi="宋体" w:hint="eastAsia"/>
                <w:color w:val="000000"/>
                <w:sz w:val="18"/>
                <w:szCs w:val="18"/>
              </w:rPr>
              <w:t>≤</w:t>
            </w:r>
          </w:p>
        </w:tc>
        <w:tc>
          <w:tcPr>
            <w:tcW w:w="2284" w:type="dxa"/>
            <w:vAlign w:val="center"/>
          </w:tcPr>
          <w:p w:rsidR="002F1A72" w:rsidRDefault="00D74EFB">
            <w:pPr>
              <w:jc w:val="center"/>
              <w:rPr>
                <w:rFonts w:ascii="宋体" w:hAnsi="宋体" w:cs="宋体"/>
                <w:color w:val="000000"/>
                <w:kern w:val="0"/>
                <w:sz w:val="18"/>
                <w:szCs w:val="18"/>
              </w:rPr>
            </w:pPr>
            <w:r w:rsidRPr="00D74EFB">
              <w:rPr>
                <w:rFonts w:ascii="宋体" w:hAnsi="宋体" w:hint="eastAsia"/>
                <w:color w:val="000000"/>
                <w:sz w:val="18"/>
                <w:szCs w:val="18"/>
              </w:rPr>
              <w:t>0.5</w:t>
            </w:r>
          </w:p>
        </w:tc>
        <w:tc>
          <w:tcPr>
            <w:tcW w:w="2841" w:type="dxa"/>
            <w:vAlign w:val="center"/>
          </w:tcPr>
          <w:p w:rsidR="00D74EFB" w:rsidRPr="00D74EFB" w:rsidRDefault="00D74EFB">
            <w:pPr>
              <w:rPr>
                <w:rFonts w:ascii="宋体" w:hAnsi="宋体" w:cs="宋体"/>
                <w:color w:val="000000"/>
                <w:sz w:val="18"/>
                <w:szCs w:val="18"/>
              </w:rPr>
            </w:pPr>
            <w:r w:rsidRPr="00D74EFB">
              <w:rPr>
                <w:rFonts w:ascii="宋体" w:hAnsi="宋体" w:hint="eastAsia"/>
                <w:color w:val="000000"/>
                <w:sz w:val="18"/>
                <w:szCs w:val="18"/>
              </w:rPr>
              <w:t>GB 5009.22</w:t>
            </w:r>
          </w:p>
        </w:tc>
      </w:tr>
      <w:tr w:rsidR="00D74EFB" w:rsidRPr="00D74EFB" w:rsidTr="00C30969">
        <w:tc>
          <w:tcPr>
            <w:tcW w:w="8522" w:type="dxa"/>
            <w:gridSpan w:val="3"/>
          </w:tcPr>
          <w:p w:rsidR="00D74EFB" w:rsidRDefault="00D74EFB" w:rsidP="007317DA">
            <w:pPr>
              <w:spacing w:line="276" w:lineRule="auto"/>
              <w:rPr>
                <w:rFonts w:ascii="宋体" w:hAnsi="宋体"/>
                <w:color w:val="000000"/>
                <w:sz w:val="18"/>
                <w:szCs w:val="18"/>
                <w:lang w:eastAsia="zh-CN"/>
              </w:rPr>
            </w:pPr>
            <w:r w:rsidRPr="00E7584D">
              <w:rPr>
                <w:rFonts w:ascii="宋体" w:hAnsi="宋体" w:hint="eastAsia"/>
                <w:color w:val="000000"/>
                <w:sz w:val="18"/>
                <w:szCs w:val="18"/>
                <w:vertAlign w:val="superscript"/>
                <w:lang w:eastAsia="zh-CN"/>
              </w:rPr>
              <w:t>a</w:t>
            </w:r>
            <w:r w:rsidRPr="00112299">
              <w:rPr>
                <w:rFonts w:ascii="宋体" w:hAnsi="宋体" w:hint="eastAsia"/>
                <w:color w:val="000000"/>
                <w:sz w:val="18"/>
                <w:szCs w:val="18"/>
                <w:lang w:eastAsia="zh-CN"/>
              </w:rPr>
              <w:t>仅适用于以乳类及乳蛋白制品为主要原料的产品。</w:t>
            </w:r>
          </w:p>
          <w:p w:rsidR="00D74EFB" w:rsidRPr="00D74EFB" w:rsidRDefault="00D74EFB" w:rsidP="007317DA">
            <w:pPr>
              <w:spacing w:line="276" w:lineRule="auto"/>
              <w:rPr>
                <w:rFonts w:ascii="宋体" w:hAnsi="宋体"/>
                <w:b/>
                <w:sz w:val="18"/>
                <w:szCs w:val="18"/>
                <w:lang w:eastAsia="zh-CN"/>
              </w:rPr>
            </w:pPr>
            <w:r w:rsidRPr="00E7584D">
              <w:rPr>
                <w:rFonts w:ascii="宋体" w:hAnsi="宋体" w:hint="eastAsia"/>
                <w:color w:val="000000"/>
                <w:sz w:val="18"/>
                <w:szCs w:val="18"/>
                <w:vertAlign w:val="superscript"/>
                <w:lang w:eastAsia="zh-CN"/>
              </w:rPr>
              <w:t>b</w:t>
            </w:r>
            <w:r w:rsidRPr="00112299">
              <w:rPr>
                <w:rFonts w:ascii="宋体" w:hAnsi="宋体" w:hint="eastAsia"/>
                <w:color w:val="000000"/>
                <w:sz w:val="18"/>
                <w:szCs w:val="18"/>
                <w:lang w:eastAsia="zh-CN"/>
              </w:rPr>
              <w:t>仅适用于以豆类及大豆蛋白制品为主要原料的产品。</w:t>
            </w:r>
          </w:p>
        </w:tc>
      </w:tr>
    </w:tbl>
    <w:p w:rsidR="00D74EFB" w:rsidRDefault="00D74EFB" w:rsidP="007317DA">
      <w:pPr>
        <w:spacing w:line="276" w:lineRule="auto"/>
        <w:rPr>
          <w:b/>
          <w:lang w:eastAsia="zh-CN"/>
        </w:rPr>
      </w:pPr>
    </w:p>
    <w:p w:rsidR="007317DA" w:rsidRPr="00112299" w:rsidRDefault="00560E8E" w:rsidP="00B353F1">
      <w:pPr>
        <w:spacing w:line="360" w:lineRule="auto"/>
        <w:outlineLvl w:val="1"/>
        <w:rPr>
          <w:rFonts w:ascii="黑体" w:eastAsia="黑体" w:hAnsi="黑体"/>
          <w:sz w:val="21"/>
          <w:szCs w:val="21"/>
          <w:lang w:eastAsia="zh-CN"/>
        </w:rPr>
      </w:pPr>
      <w:r w:rsidRPr="00B353F1">
        <w:rPr>
          <w:rFonts w:ascii="黑体" w:eastAsia="黑体" w:hAnsi="黑体" w:cs="黑体"/>
          <w:sz w:val="21"/>
          <w:szCs w:val="21"/>
          <w:lang w:eastAsia="zh-CN"/>
        </w:rPr>
        <w:t>3</w:t>
      </w:r>
      <w:r w:rsidR="007317DA" w:rsidRPr="00B353F1">
        <w:rPr>
          <w:rFonts w:ascii="黑体" w:eastAsia="黑体" w:hAnsi="黑体" w:cs="黑体"/>
          <w:sz w:val="21"/>
          <w:szCs w:val="21"/>
          <w:lang w:eastAsia="zh-CN"/>
        </w:rPr>
        <w:t xml:space="preserve">.7 </w:t>
      </w:r>
      <w:r w:rsidR="007317DA" w:rsidRPr="00B353F1">
        <w:rPr>
          <w:rFonts w:ascii="黑体" w:eastAsia="黑体" w:hAnsi="黑体" w:cs="黑体" w:hint="eastAsia"/>
          <w:sz w:val="21"/>
          <w:szCs w:val="21"/>
          <w:lang w:eastAsia="zh-CN"/>
        </w:rPr>
        <w:t>微生物限量</w:t>
      </w:r>
    </w:p>
    <w:p w:rsidR="007317DA" w:rsidRPr="00B353F1" w:rsidRDefault="007317DA" w:rsidP="00B353F1">
      <w:pPr>
        <w:overflowPunct w:val="0"/>
        <w:spacing w:line="320" w:lineRule="atLeast"/>
        <w:ind w:right="119" w:firstLine="420"/>
        <w:rPr>
          <w:rFonts w:eastAsiaTheme="minorEastAsia"/>
          <w:sz w:val="21"/>
          <w:szCs w:val="21"/>
          <w:lang w:eastAsia="zh-CN"/>
        </w:rPr>
      </w:pPr>
      <w:r w:rsidRPr="00B353F1">
        <w:rPr>
          <w:rFonts w:eastAsiaTheme="minorEastAsia" w:hint="eastAsia"/>
          <w:sz w:val="21"/>
          <w:szCs w:val="21"/>
          <w:lang w:eastAsia="zh-CN"/>
        </w:rPr>
        <w:t>固态特殊医学用途配方食品的微生物限量应符合表</w:t>
      </w:r>
      <w:r w:rsidRPr="00B353F1">
        <w:rPr>
          <w:rFonts w:eastAsiaTheme="minorEastAsia"/>
          <w:sz w:val="21"/>
          <w:szCs w:val="21"/>
          <w:lang w:eastAsia="zh-CN"/>
        </w:rPr>
        <w:t>5</w:t>
      </w:r>
      <w:r w:rsidRPr="00B353F1">
        <w:rPr>
          <w:rFonts w:eastAsiaTheme="minorEastAsia" w:hint="eastAsia"/>
          <w:sz w:val="21"/>
          <w:szCs w:val="21"/>
          <w:lang w:eastAsia="zh-CN"/>
        </w:rPr>
        <w:t>的规定，液态特殊医学用途配方食品的微生物指标应符合商业无菌的要求，按</w:t>
      </w:r>
      <w:r w:rsidRPr="00B353F1">
        <w:rPr>
          <w:rFonts w:eastAsiaTheme="minorEastAsia" w:hint="eastAsia"/>
          <w:sz w:val="21"/>
          <w:szCs w:val="21"/>
          <w:lang w:eastAsia="zh-CN"/>
        </w:rPr>
        <w:t>GB</w:t>
      </w:r>
      <w:r w:rsidR="00E7584D" w:rsidRPr="00B353F1">
        <w:rPr>
          <w:rFonts w:eastAsiaTheme="minorEastAsia" w:hint="eastAsia"/>
          <w:sz w:val="21"/>
          <w:szCs w:val="21"/>
          <w:lang w:eastAsia="zh-CN"/>
        </w:rPr>
        <w:t xml:space="preserve"> </w:t>
      </w:r>
      <w:r w:rsidRPr="00B353F1">
        <w:rPr>
          <w:rFonts w:eastAsiaTheme="minorEastAsia" w:hint="eastAsia"/>
          <w:sz w:val="21"/>
          <w:szCs w:val="21"/>
          <w:lang w:eastAsia="zh-CN"/>
        </w:rPr>
        <w:t>4789.26</w:t>
      </w:r>
      <w:r w:rsidRPr="00B353F1">
        <w:rPr>
          <w:rFonts w:eastAsiaTheme="minorEastAsia" w:hint="eastAsia"/>
          <w:sz w:val="21"/>
          <w:szCs w:val="21"/>
          <w:lang w:eastAsia="zh-CN"/>
        </w:rPr>
        <w:t>规定的方法检验。</w:t>
      </w:r>
    </w:p>
    <w:p w:rsidR="00D74EFB" w:rsidRDefault="007317DA" w:rsidP="00512098">
      <w:pPr>
        <w:spacing w:line="276" w:lineRule="auto"/>
        <w:jc w:val="center"/>
        <w:rPr>
          <w:rFonts w:ascii="黑体" w:eastAsia="黑体" w:hAnsi="黑体"/>
          <w:sz w:val="21"/>
          <w:szCs w:val="21"/>
          <w:lang w:eastAsia="zh-CN"/>
        </w:rPr>
      </w:pPr>
      <w:r w:rsidRPr="00112299">
        <w:rPr>
          <w:rFonts w:ascii="黑体" w:eastAsia="黑体" w:hAnsi="黑体" w:hint="eastAsia"/>
          <w:sz w:val="21"/>
          <w:szCs w:val="21"/>
        </w:rPr>
        <w:t>表</w:t>
      </w:r>
      <w:r w:rsidRPr="00112299">
        <w:rPr>
          <w:rFonts w:ascii="黑体" w:eastAsia="黑体" w:hAnsi="黑体"/>
          <w:sz w:val="21"/>
          <w:szCs w:val="21"/>
          <w:lang w:eastAsia="zh-CN"/>
        </w:rPr>
        <w:t>5</w:t>
      </w:r>
      <w:r w:rsidRPr="00112299">
        <w:rPr>
          <w:rFonts w:ascii="黑体" w:eastAsia="黑体" w:hAnsi="黑体" w:hint="eastAsia"/>
          <w:sz w:val="21"/>
          <w:szCs w:val="21"/>
        </w:rPr>
        <w:t>微生物限量</w:t>
      </w:r>
    </w:p>
    <w:tbl>
      <w:tblPr>
        <w:tblStyle w:val="af1"/>
        <w:tblW w:w="0" w:type="auto"/>
        <w:tblLook w:val="04A0" w:firstRow="1" w:lastRow="0" w:firstColumn="1" w:lastColumn="0" w:noHBand="0" w:noVBand="1"/>
      </w:tblPr>
      <w:tblGrid>
        <w:gridCol w:w="1951"/>
        <w:gridCol w:w="992"/>
        <w:gridCol w:w="993"/>
        <w:gridCol w:w="992"/>
        <w:gridCol w:w="992"/>
        <w:gridCol w:w="2602"/>
      </w:tblGrid>
      <w:tr w:rsidR="00D74EFB" w:rsidRPr="00FF5E35" w:rsidTr="00C82F51">
        <w:tc>
          <w:tcPr>
            <w:tcW w:w="1951" w:type="dxa"/>
            <w:vMerge w:val="restart"/>
            <w:vAlign w:val="center"/>
          </w:tcPr>
          <w:p w:rsidR="00D74EFB" w:rsidRPr="00D74EFB" w:rsidRDefault="00D74EFB" w:rsidP="00057FEE">
            <w:pPr>
              <w:spacing w:line="276" w:lineRule="auto"/>
              <w:jc w:val="center"/>
              <w:rPr>
                <w:rFonts w:asciiTheme="minorEastAsia" w:eastAsiaTheme="minorEastAsia" w:hAnsiTheme="minorEastAsia"/>
                <w:sz w:val="18"/>
                <w:szCs w:val="18"/>
                <w:lang w:eastAsia="zh-CN"/>
              </w:rPr>
            </w:pPr>
            <w:r w:rsidRPr="00D74EFB">
              <w:rPr>
                <w:rFonts w:asciiTheme="minorEastAsia" w:eastAsiaTheme="minorEastAsia" w:hAnsiTheme="minorEastAsia" w:hint="eastAsia"/>
                <w:sz w:val="18"/>
                <w:szCs w:val="18"/>
                <w:lang w:eastAsia="zh-CN"/>
              </w:rPr>
              <w:t>项目</w:t>
            </w:r>
          </w:p>
        </w:tc>
        <w:tc>
          <w:tcPr>
            <w:tcW w:w="3969" w:type="dxa"/>
            <w:gridSpan w:val="4"/>
            <w:vAlign w:val="center"/>
          </w:tcPr>
          <w:p w:rsidR="00D74EFB" w:rsidRPr="00D74EFB" w:rsidRDefault="00D74EFB" w:rsidP="00057FEE">
            <w:pPr>
              <w:spacing w:line="276" w:lineRule="auto"/>
              <w:jc w:val="center"/>
              <w:rPr>
                <w:rFonts w:asciiTheme="minorEastAsia" w:eastAsiaTheme="minorEastAsia" w:hAnsiTheme="minorEastAsia"/>
                <w:sz w:val="18"/>
                <w:szCs w:val="18"/>
                <w:lang w:eastAsia="zh-CN"/>
              </w:rPr>
            </w:pPr>
            <w:r w:rsidRPr="00D74EFB">
              <w:rPr>
                <w:rFonts w:asciiTheme="minorEastAsia" w:eastAsiaTheme="minorEastAsia" w:hAnsiTheme="minorEastAsia" w:hint="eastAsia"/>
                <w:color w:val="000000"/>
                <w:sz w:val="18"/>
                <w:szCs w:val="18"/>
              </w:rPr>
              <w:t>采样方案</w:t>
            </w:r>
            <w:r w:rsidRPr="00D74EFB">
              <w:rPr>
                <w:rFonts w:asciiTheme="minorEastAsia" w:eastAsiaTheme="minorEastAsia" w:hAnsiTheme="minorEastAsia"/>
                <w:color w:val="000000"/>
                <w:sz w:val="18"/>
                <w:szCs w:val="18"/>
                <w:vertAlign w:val="superscript"/>
              </w:rPr>
              <w:t>a</w:t>
            </w:r>
            <w:r w:rsidRPr="00D74EFB">
              <w:rPr>
                <w:rFonts w:asciiTheme="minorEastAsia" w:eastAsiaTheme="minorEastAsia" w:hAnsiTheme="minorEastAsia" w:hint="eastAsia"/>
                <w:color w:val="000000"/>
                <w:sz w:val="18"/>
                <w:szCs w:val="18"/>
              </w:rPr>
              <w:t>及限量（若非指定，均以CFU</w:t>
            </w:r>
            <w:r w:rsidRPr="00D74EFB">
              <w:rPr>
                <w:rFonts w:asciiTheme="minorEastAsia" w:eastAsiaTheme="minorEastAsia" w:hAnsiTheme="minorEastAsia"/>
                <w:color w:val="000000"/>
                <w:sz w:val="18"/>
                <w:szCs w:val="18"/>
              </w:rPr>
              <w:t>/</w:t>
            </w:r>
            <w:r w:rsidRPr="00D74EFB">
              <w:rPr>
                <w:rFonts w:asciiTheme="minorEastAsia" w:eastAsiaTheme="minorEastAsia" w:hAnsiTheme="minorEastAsia" w:hint="eastAsia"/>
                <w:color w:val="000000"/>
                <w:sz w:val="18"/>
                <w:szCs w:val="18"/>
              </w:rPr>
              <w:t>g表示）</w:t>
            </w:r>
          </w:p>
        </w:tc>
        <w:tc>
          <w:tcPr>
            <w:tcW w:w="2602" w:type="dxa"/>
            <w:vMerge w:val="restart"/>
            <w:vAlign w:val="center"/>
          </w:tcPr>
          <w:p w:rsidR="00D74EFB" w:rsidRPr="00D74EFB" w:rsidRDefault="00D74EFB" w:rsidP="00057FEE">
            <w:pPr>
              <w:spacing w:line="276" w:lineRule="auto"/>
              <w:jc w:val="center"/>
              <w:rPr>
                <w:rFonts w:asciiTheme="minorEastAsia" w:eastAsiaTheme="minorEastAsia" w:hAnsiTheme="minorEastAsia"/>
                <w:sz w:val="18"/>
                <w:szCs w:val="18"/>
                <w:lang w:eastAsia="zh-CN"/>
              </w:rPr>
            </w:pPr>
            <w:r w:rsidRPr="00D74EFB">
              <w:rPr>
                <w:rFonts w:asciiTheme="minorEastAsia" w:eastAsiaTheme="minorEastAsia" w:hAnsiTheme="minorEastAsia" w:hint="eastAsia"/>
                <w:sz w:val="18"/>
                <w:szCs w:val="18"/>
              </w:rPr>
              <w:t>检验方法</w:t>
            </w:r>
          </w:p>
        </w:tc>
      </w:tr>
      <w:tr w:rsidR="00D74EFB" w:rsidRPr="00FF5E35" w:rsidTr="00057FEE">
        <w:tc>
          <w:tcPr>
            <w:tcW w:w="1951" w:type="dxa"/>
            <w:vMerge/>
            <w:vAlign w:val="center"/>
          </w:tcPr>
          <w:p w:rsidR="00D74EFB" w:rsidRPr="00D74EFB" w:rsidRDefault="00D74EFB" w:rsidP="00057FEE">
            <w:pPr>
              <w:pStyle w:val="10"/>
              <w:snapToGrid w:val="0"/>
              <w:spacing w:line="276" w:lineRule="auto"/>
              <w:ind w:left="0"/>
              <w:rPr>
                <w:rFonts w:asciiTheme="minorEastAsia" w:eastAsiaTheme="minorEastAsia" w:hAnsiTheme="minorEastAsia"/>
                <w:sz w:val="18"/>
                <w:szCs w:val="18"/>
                <w:lang w:eastAsia="zh-CN"/>
              </w:rPr>
            </w:pP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N</w:t>
            </w:r>
          </w:p>
        </w:tc>
        <w:tc>
          <w:tcPr>
            <w:tcW w:w="993"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C</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m</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M</w:t>
            </w:r>
          </w:p>
        </w:tc>
        <w:tc>
          <w:tcPr>
            <w:tcW w:w="2602" w:type="dxa"/>
            <w:vMerge/>
            <w:vAlign w:val="center"/>
          </w:tcPr>
          <w:p w:rsidR="00D74EFB" w:rsidRPr="00D74EFB" w:rsidRDefault="00D74EFB" w:rsidP="00512098">
            <w:pPr>
              <w:pStyle w:val="10"/>
              <w:snapToGrid w:val="0"/>
              <w:spacing w:line="276" w:lineRule="auto"/>
              <w:ind w:left="0"/>
              <w:jc w:val="center"/>
              <w:rPr>
                <w:rFonts w:asciiTheme="minorEastAsia" w:eastAsiaTheme="minorEastAsia" w:hAnsiTheme="minorEastAsia"/>
                <w:sz w:val="18"/>
                <w:szCs w:val="18"/>
                <w:lang w:eastAsia="zh-CN"/>
              </w:rPr>
            </w:pPr>
          </w:p>
        </w:tc>
      </w:tr>
      <w:tr w:rsidR="00D74EFB" w:rsidRPr="00FF5E35" w:rsidTr="00057FEE">
        <w:tc>
          <w:tcPr>
            <w:tcW w:w="1951" w:type="dxa"/>
            <w:vAlign w:val="center"/>
          </w:tcPr>
          <w:p w:rsidR="00D74EFB" w:rsidRPr="00D74EFB" w:rsidRDefault="00D74EFB">
            <w:pP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菌落总数</w:t>
            </w:r>
            <w:r w:rsidRPr="00512098">
              <w:rPr>
                <w:rFonts w:asciiTheme="minorEastAsia" w:eastAsiaTheme="minorEastAsia" w:hAnsiTheme="minorEastAsia" w:hint="eastAsia"/>
                <w:color w:val="000000"/>
                <w:sz w:val="18"/>
                <w:szCs w:val="18"/>
                <w:vertAlign w:val="superscript"/>
              </w:rPr>
              <w:t>b</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5</w:t>
            </w:r>
          </w:p>
        </w:tc>
        <w:tc>
          <w:tcPr>
            <w:tcW w:w="993"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2</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5000</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20000</w:t>
            </w:r>
          </w:p>
        </w:tc>
        <w:tc>
          <w:tcPr>
            <w:tcW w:w="260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GB 4789.2</w:t>
            </w:r>
          </w:p>
        </w:tc>
      </w:tr>
      <w:tr w:rsidR="00D74EFB" w:rsidRPr="00FF5E35" w:rsidTr="00057FEE">
        <w:tc>
          <w:tcPr>
            <w:tcW w:w="1951" w:type="dxa"/>
            <w:vAlign w:val="center"/>
          </w:tcPr>
          <w:p w:rsidR="00D74EFB" w:rsidRPr="00D74EFB" w:rsidRDefault="00D74EFB">
            <w:pP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大肠菌群</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5</w:t>
            </w:r>
          </w:p>
        </w:tc>
        <w:tc>
          <w:tcPr>
            <w:tcW w:w="993"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2</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10</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100</w:t>
            </w:r>
          </w:p>
        </w:tc>
        <w:tc>
          <w:tcPr>
            <w:tcW w:w="260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GB 4789.3平板计数法</w:t>
            </w:r>
          </w:p>
        </w:tc>
      </w:tr>
      <w:tr w:rsidR="00D74EFB" w:rsidRPr="00FF5E35" w:rsidTr="00057FEE">
        <w:tc>
          <w:tcPr>
            <w:tcW w:w="1951" w:type="dxa"/>
            <w:vAlign w:val="center"/>
          </w:tcPr>
          <w:p w:rsidR="00D74EFB" w:rsidRPr="00D74EFB" w:rsidRDefault="00D74EFB">
            <w:pP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沙门氏菌</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5</w:t>
            </w:r>
          </w:p>
        </w:tc>
        <w:tc>
          <w:tcPr>
            <w:tcW w:w="993"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0</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0/25g</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w:t>
            </w:r>
          </w:p>
        </w:tc>
        <w:tc>
          <w:tcPr>
            <w:tcW w:w="260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GB 4789.4</w:t>
            </w:r>
          </w:p>
        </w:tc>
      </w:tr>
      <w:tr w:rsidR="00D74EFB" w:rsidRPr="00FF5E35" w:rsidTr="00057FEE">
        <w:tc>
          <w:tcPr>
            <w:tcW w:w="1951" w:type="dxa"/>
            <w:vAlign w:val="center"/>
          </w:tcPr>
          <w:p w:rsidR="00D74EFB" w:rsidRPr="00D74EFB" w:rsidRDefault="00D74EFB">
            <w:pP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金黄色葡萄球菌</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5</w:t>
            </w:r>
          </w:p>
        </w:tc>
        <w:tc>
          <w:tcPr>
            <w:tcW w:w="993"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2</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10</w:t>
            </w:r>
          </w:p>
        </w:tc>
        <w:tc>
          <w:tcPr>
            <w:tcW w:w="99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100</w:t>
            </w:r>
          </w:p>
        </w:tc>
        <w:tc>
          <w:tcPr>
            <w:tcW w:w="2602" w:type="dxa"/>
            <w:vAlign w:val="center"/>
          </w:tcPr>
          <w:p w:rsidR="00D74EFB" w:rsidRPr="00D74EFB" w:rsidRDefault="00D74EFB" w:rsidP="00512098">
            <w:pPr>
              <w:jc w:val="center"/>
              <w:rPr>
                <w:rFonts w:asciiTheme="minorEastAsia" w:eastAsiaTheme="minorEastAsia" w:hAnsiTheme="minorEastAsia" w:cs="宋体"/>
                <w:color w:val="000000"/>
                <w:sz w:val="18"/>
                <w:szCs w:val="18"/>
              </w:rPr>
            </w:pPr>
            <w:r w:rsidRPr="00D74EFB">
              <w:rPr>
                <w:rFonts w:asciiTheme="minorEastAsia" w:eastAsiaTheme="minorEastAsia" w:hAnsiTheme="minorEastAsia" w:hint="eastAsia"/>
                <w:color w:val="000000"/>
                <w:sz w:val="18"/>
                <w:szCs w:val="18"/>
              </w:rPr>
              <w:t>GB 4789.10平板计数法</w:t>
            </w:r>
          </w:p>
        </w:tc>
      </w:tr>
      <w:tr w:rsidR="00D74EFB" w:rsidRPr="00FF5E35" w:rsidTr="00057FEE">
        <w:tc>
          <w:tcPr>
            <w:tcW w:w="8522" w:type="dxa"/>
            <w:gridSpan w:val="6"/>
            <w:vAlign w:val="center"/>
          </w:tcPr>
          <w:p w:rsidR="00D74EFB" w:rsidRDefault="00512098" w:rsidP="00057FEE">
            <w:pPr>
              <w:pStyle w:val="10"/>
              <w:snapToGrid w:val="0"/>
              <w:spacing w:line="276" w:lineRule="auto"/>
              <w:ind w:left="0"/>
              <w:rPr>
                <w:rFonts w:asciiTheme="minorEastAsia" w:eastAsiaTheme="minorEastAsia" w:hAnsiTheme="minorEastAsia"/>
                <w:sz w:val="18"/>
                <w:szCs w:val="18"/>
                <w:lang w:eastAsia="zh-CN"/>
              </w:rPr>
            </w:pPr>
            <w:r w:rsidRPr="00112299">
              <w:rPr>
                <w:rFonts w:ascii="宋体" w:hAnsi="宋体"/>
                <w:sz w:val="18"/>
                <w:szCs w:val="18"/>
                <w:vertAlign w:val="superscript"/>
                <w:lang w:eastAsia="zh-CN"/>
              </w:rPr>
              <w:t>a</w:t>
            </w:r>
            <w:r w:rsidRPr="00112299">
              <w:rPr>
                <w:rFonts w:ascii="宋体" w:hAnsi="宋体" w:hint="eastAsia"/>
                <w:sz w:val="18"/>
                <w:szCs w:val="18"/>
                <w:lang w:eastAsia="zh-CN"/>
              </w:rPr>
              <w:t>样品的分析及处理按</w:t>
            </w:r>
            <w:r w:rsidRPr="00112299">
              <w:rPr>
                <w:rFonts w:ascii="宋体" w:hAnsi="宋体"/>
                <w:sz w:val="18"/>
                <w:szCs w:val="18"/>
                <w:lang w:eastAsia="zh-CN"/>
              </w:rPr>
              <w:t xml:space="preserve"> GB </w:t>
            </w:r>
            <w:r w:rsidRPr="00112299">
              <w:rPr>
                <w:rFonts w:ascii="宋体" w:hAnsi="宋体" w:hint="eastAsia"/>
                <w:sz w:val="18"/>
                <w:szCs w:val="18"/>
                <w:lang w:eastAsia="zh-CN"/>
              </w:rPr>
              <w:t>4789.1执行。</w:t>
            </w:r>
          </w:p>
          <w:p w:rsidR="00512098" w:rsidRPr="00FF5E35" w:rsidRDefault="00512098" w:rsidP="00057FEE">
            <w:pPr>
              <w:pStyle w:val="10"/>
              <w:snapToGrid w:val="0"/>
              <w:spacing w:line="276" w:lineRule="auto"/>
              <w:ind w:left="0"/>
              <w:rPr>
                <w:rFonts w:asciiTheme="minorEastAsia" w:eastAsiaTheme="minorEastAsia" w:hAnsiTheme="minorEastAsia"/>
                <w:sz w:val="18"/>
                <w:szCs w:val="18"/>
                <w:lang w:eastAsia="zh-CN"/>
              </w:rPr>
            </w:pPr>
            <w:r w:rsidRPr="00112299">
              <w:rPr>
                <w:rFonts w:ascii="宋体" w:hAnsi="宋体"/>
                <w:sz w:val="18"/>
                <w:szCs w:val="18"/>
                <w:vertAlign w:val="superscript"/>
                <w:lang w:eastAsia="zh-CN"/>
              </w:rPr>
              <w:t>b</w:t>
            </w:r>
            <w:r w:rsidRPr="00112299">
              <w:rPr>
                <w:rFonts w:ascii="宋体" w:hAnsi="宋体" w:hint="eastAsia"/>
                <w:sz w:val="18"/>
                <w:szCs w:val="18"/>
                <w:lang w:eastAsia="zh-CN"/>
              </w:rPr>
              <w:t>不适用于添加活性菌种（好氧和兼性厌氧益生菌）的产品[产品中活性益生菌的活菌数应≥10</w:t>
            </w:r>
            <w:r w:rsidRPr="00112299">
              <w:rPr>
                <w:rFonts w:ascii="宋体" w:hAnsi="宋体"/>
                <w:sz w:val="18"/>
                <w:szCs w:val="18"/>
                <w:vertAlign w:val="superscript"/>
                <w:lang w:eastAsia="zh-CN"/>
              </w:rPr>
              <w:t>6</w:t>
            </w:r>
            <w:r w:rsidRPr="00112299">
              <w:rPr>
                <w:rFonts w:ascii="宋体" w:hAnsi="宋体" w:hint="eastAsia"/>
                <w:sz w:val="18"/>
                <w:szCs w:val="18"/>
                <w:lang w:eastAsia="zh-CN"/>
              </w:rPr>
              <w:t xml:space="preserve"> CFU/g ( mL )]。</w:t>
            </w:r>
          </w:p>
        </w:tc>
      </w:tr>
    </w:tbl>
    <w:p w:rsidR="00D74EFB" w:rsidRDefault="00D74EFB" w:rsidP="00112299">
      <w:pPr>
        <w:spacing w:line="320" w:lineRule="exact"/>
        <w:rPr>
          <w:rFonts w:ascii="黑体" w:eastAsia="黑体" w:hAnsi="黑体"/>
          <w:sz w:val="21"/>
          <w:szCs w:val="21"/>
          <w:lang w:eastAsia="zh-CN"/>
        </w:rPr>
      </w:pPr>
    </w:p>
    <w:p w:rsidR="007317DA" w:rsidRDefault="00560E8E" w:rsidP="00B353F1">
      <w:pPr>
        <w:spacing w:line="360" w:lineRule="auto"/>
        <w:outlineLvl w:val="1"/>
        <w:rPr>
          <w:rFonts w:ascii="黑体" w:eastAsia="黑体" w:hAnsi="黑体"/>
          <w:sz w:val="21"/>
          <w:szCs w:val="21"/>
          <w:lang w:eastAsia="zh-CN"/>
        </w:rPr>
      </w:pPr>
      <w:r w:rsidRPr="00B353F1">
        <w:rPr>
          <w:rFonts w:ascii="黑体" w:eastAsia="黑体" w:hAnsi="黑体" w:cs="黑体"/>
          <w:sz w:val="21"/>
          <w:szCs w:val="21"/>
          <w:lang w:eastAsia="zh-CN"/>
        </w:rPr>
        <w:t>3</w:t>
      </w:r>
      <w:r w:rsidR="007317DA" w:rsidRPr="00B353F1">
        <w:rPr>
          <w:rFonts w:ascii="黑体" w:eastAsia="黑体" w:hAnsi="黑体" w:cs="黑体"/>
          <w:sz w:val="21"/>
          <w:szCs w:val="21"/>
          <w:lang w:eastAsia="zh-CN"/>
        </w:rPr>
        <w:t xml:space="preserve">.8 </w:t>
      </w:r>
      <w:r w:rsidR="007317DA" w:rsidRPr="00B353F1">
        <w:rPr>
          <w:rFonts w:ascii="黑体" w:eastAsia="黑体" w:hAnsi="黑体" w:cs="黑体" w:hint="eastAsia"/>
          <w:sz w:val="21"/>
          <w:szCs w:val="21"/>
          <w:lang w:eastAsia="zh-CN"/>
        </w:rPr>
        <w:t>食品添加剂和营养强化剂</w:t>
      </w:r>
    </w:p>
    <w:p w:rsidR="000771A9" w:rsidRPr="000771A9" w:rsidRDefault="00560E8E"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t>3</w:t>
      </w:r>
      <w:r w:rsidR="007317DA" w:rsidRPr="00B353F1">
        <w:rPr>
          <w:rFonts w:ascii="黑体" w:eastAsia="黑体" w:hAnsi="黑体"/>
          <w:sz w:val="21"/>
          <w:szCs w:val="21"/>
          <w:lang w:eastAsia="zh-CN"/>
        </w:rPr>
        <w:t>.8.</w:t>
      </w:r>
      <w:r w:rsidR="00112299" w:rsidRPr="00B353F1">
        <w:rPr>
          <w:rFonts w:ascii="黑体" w:eastAsia="黑体" w:hAnsi="黑体" w:hint="eastAsia"/>
          <w:sz w:val="21"/>
          <w:szCs w:val="21"/>
          <w:lang w:eastAsia="zh-CN"/>
        </w:rPr>
        <w:t>1</w:t>
      </w:r>
      <w:r w:rsidR="000771A9">
        <w:rPr>
          <w:rFonts w:ascii="黑体" w:eastAsia="黑体" w:hAnsi="黑体"/>
          <w:sz w:val="21"/>
          <w:szCs w:val="21"/>
          <w:lang w:eastAsia="zh-CN"/>
        </w:rPr>
        <w:t xml:space="preserve"> </w:t>
      </w:r>
      <w:r w:rsidR="000771A9" w:rsidRPr="000771A9">
        <w:rPr>
          <w:rFonts w:eastAsiaTheme="minorEastAsia" w:hint="eastAsia"/>
          <w:sz w:val="21"/>
          <w:szCs w:val="21"/>
          <w:lang w:eastAsia="zh-CN"/>
        </w:rPr>
        <w:t>食品添加剂的使用可参照</w:t>
      </w:r>
      <w:r w:rsidR="000771A9" w:rsidRPr="000771A9">
        <w:rPr>
          <w:rFonts w:eastAsiaTheme="minorEastAsia" w:hint="eastAsia"/>
          <w:sz w:val="21"/>
          <w:szCs w:val="21"/>
          <w:lang w:eastAsia="zh-CN"/>
        </w:rPr>
        <w:t>GB 2760</w:t>
      </w:r>
      <w:r w:rsidR="000771A9" w:rsidRPr="000771A9">
        <w:rPr>
          <w:rFonts w:eastAsiaTheme="minorEastAsia" w:hint="eastAsia"/>
          <w:sz w:val="21"/>
          <w:szCs w:val="21"/>
          <w:lang w:eastAsia="zh-CN"/>
        </w:rPr>
        <w:t>中相同或相近产品中允许使用的添加剂种类和使用量。</w:t>
      </w:r>
    </w:p>
    <w:p w:rsidR="007317DA" w:rsidRPr="00B353F1" w:rsidRDefault="000771A9"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t>3.8.</w:t>
      </w:r>
      <w:r w:rsidRPr="00B353F1">
        <w:rPr>
          <w:rFonts w:ascii="黑体" w:eastAsia="黑体" w:hAnsi="黑体" w:hint="eastAsia"/>
          <w:sz w:val="21"/>
          <w:szCs w:val="21"/>
          <w:lang w:eastAsia="zh-CN"/>
        </w:rPr>
        <w:t>2</w:t>
      </w:r>
      <w:r>
        <w:rPr>
          <w:rFonts w:ascii="黑体" w:eastAsia="黑体" w:hAnsi="黑体"/>
          <w:sz w:val="21"/>
          <w:szCs w:val="21"/>
          <w:lang w:eastAsia="zh-CN"/>
        </w:rPr>
        <w:t xml:space="preserve"> </w:t>
      </w:r>
      <w:r w:rsidR="007317DA" w:rsidRPr="00B353F1">
        <w:rPr>
          <w:rFonts w:eastAsiaTheme="minorEastAsia" w:hint="eastAsia"/>
          <w:sz w:val="21"/>
          <w:szCs w:val="21"/>
          <w:lang w:eastAsia="zh-CN"/>
        </w:rPr>
        <w:t>营养强化剂的使用应符合</w:t>
      </w:r>
      <w:r w:rsidR="007317DA" w:rsidRPr="00B353F1">
        <w:rPr>
          <w:rFonts w:eastAsiaTheme="minorEastAsia" w:hint="eastAsia"/>
          <w:sz w:val="21"/>
          <w:szCs w:val="21"/>
          <w:lang w:eastAsia="zh-CN"/>
        </w:rPr>
        <w:t>GB</w:t>
      </w:r>
      <w:r w:rsidR="00404A37">
        <w:rPr>
          <w:rFonts w:eastAsiaTheme="minorEastAsia"/>
          <w:sz w:val="21"/>
          <w:szCs w:val="21"/>
          <w:lang w:eastAsia="zh-CN"/>
        </w:rPr>
        <w:t xml:space="preserve"> </w:t>
      </w:r>
      <w:r w:rsidR="007317DA" w:rsidRPr="00B353F1">
        <w:rPr>
          <w:rFonts w:eastAsiaTheme="minorEastAsia" w:hint="eastAsia"/>
          <w:sz w:val="21"/>
          <w:szCs w:val="21"/>
          <w:lang w:eastAsia="zh-CN"/>
        </w:rPr>
        <w:t>14880</w:t>
      </w:r>
      <w:r w:rsidR="007317DA" w:rsidRPr="00B353F1">
        <w:rPr>
          <w:rFonts w:eastAsiaTheme="minorEastAsia" w:hint="eastAsia"/>
          <w:sz w:val="21"/>
          <w:szCs w:val="21"/>
          <w:lang w:eastAsia="zh-CN"/>
        </w:rPr>
        <w:t>的规定。</w:t>
      </w:r>
    </w:p>
    <w:p w:rsidR="007317DA" w:rsidRPr="00B353F1" w:rsidRDefault="00560E8E"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t>3</w:t>
      </w:r>
      <w:r w:rsidR="007317DA" w:rsidRPr="00B353F1">
        <w:rPr>
          <w:rFonts w:ascii="黑体" w:eastAsia="黑体" w:hAnsi="黑体"/>
          <w:sz w:val="21"/>
          <w:szCs w:val="21"/>
          <w:lang w:eastAsia="zh-CN"/>
        </w:rPr>
        <w:t>.8.</w:t>
      </w:r>
      <w:r w:rsidR="000771A9">
        <w:rPr>
          <w:rFonts w:ascii="黑体" w:eastAsia="黑体" w:hAnsi="黑体"/>
          <w:sz w:val="21"/>
          <w:szCs w:val="21"/>
          <w:lang w:eastAsia="zh-CN"/>
        </w:rPr>
        <w:t>3</w:t>
      </w:r>
      <w:r w:rsidR="007317DA" w:rsidRPr="00B353F1">
        <w:rPr>
          <w:rFonts w:eastAsiaTheme="minorEastAsia"/>
          <w:sz w:val="21"/>
          <w:szCs w:val="21"/>
          <w:lang w:eastAsia="zh-CN"/>
        </w:rPr>
        <w:t xml:space="preserve"> </w:t>
      </w:r>
      <w:r w:rsidR="007317DA" w:rsidRPr="00B353F1">
        <w:rPr>
          <w:rFonts w:eastAsiaTheme="minorEastAsia" w:hint="eastAsia"/>
          <w:sz w:val="21"/>
          <w:szCs w:val="21"/>
          <w:lang w:eastAsia="zh-CN"/>
        </w:rPr>
        <w:t>食品添加剂和营养强化剂的质量规格应符合相应的标准和有关规定。</w:t>
      </w:r>
    </w:p>
    <w:p w:rsidR="007317DA" w:rsidRPr="00B353F1" w:rsidRDefault="00560E8E"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t>3</w:t>
      </w:r>
      <w:r w:rsidR="007317DA" w:rsidRPr="00B353F1">
        <w:rPr>
          <w:rFonts w:ascii="黑体" w:eastAsia="黑体" w:hAnsi="黑体"/>
          <w:sz w:val="21"/>
          <w:szCs w:val="21"/>
          <w:lang w:eastAsia="zh-CN"/>
        </w:rPr>
        <w:t>.8.</w:t>
      </w:r>
      <w:r w:rsidR="000771A9">
        <w:rPr>
          <w:rFonts w:ascii="黑体" w:eastAsia="黑体" w:hAnsi="黑体"/>
          <w:sz w:val="21"/>
          <w:szCs w:val="21"/>
          <w:lang w:eastAsia="zh-CN"/>
        </w:rPr>
        <w:t>4</w:t>
      </w:r>
      <w:r w:rsidR="0073084C">
        <w:rPr>
          <w:rFonts w:ascii="黑体" w:eastAsia="黑体" w:hAnsi="黑体"/>
          <w:sz w:val="21"/>
          <w:szCs w:val="21"/>
          <w:lang w:eastAsia="zh-CN"/>
        </w:rPr>
        <w:t xml:space="preserve"> </w:t>
      </w:r>
      <w:r w:rsidR="007317DA" w:rsidRPr="00B353F1">
        <w:rPr>
          <w:rFonts w:eastAsiaTheme="minorEastAsia" w:hint="eastAsia"/>
          <w:sz w:val="21"/>
          <w:szCs w:val="21"/>
          <w:lang w:eastAsia="zh-CN"/>
        </w:rPr>
        <w:t>如果在特殊医学用途配方食品中添加其他物质，应符合国家相关规定。</w:t>
      </w:r>
    </w:p>
    <w:p w:rsidR="002A38BA" w:rsidRPr="00112299" w:rsidRDefault="002A38BA" w:rsidP="00AE3557">
      <w:pPr>
        <w:spacing w:beforeLines="50" w:before="163" w:afterLines="50" w:after="163" w:line="360" w:lineRule="auto"/>
        <w:jc w:val="both"/>
        <w:rPr>
          <w:rFonts w:ascii="黑体" w:eastAsia="黑体" w:hAnsi="黑体"/>
          <w:b/>
          <w:sz w:val="21"/>
          <w:szCs w:val="21"/>
          <w:lang w:eastAsia="zh-CN"/>
        </w:rPr>
      </w:pPr>
      <w:r w:rsidRPr="00AE3557">
        <w:rPr>
          <w:rFonts w:ascii="黑体" w:eastAsia="黑体" w:hAnsi="黑体"/>
          <w:sz w:val="21"/>
          <w:szCs w:val="21"/>
          <w:lang w:eastAsia="zh-CN"/>
        </w:rPr>
        <w:t>4</w:t>
      </w:r>
      <w:r w:rsidRPr="00AE3557">
        <w:rPr>
          <w:rFonts w:ascii="黑体" w:eastAsia="黑体" w:hAnsi="黑体" w:hint="eastAsia"/>
          <w:sz w:val="21"/>
          <w:szCs w:val="21"/>
          <w:lang w:eastAsia="zh-CN"/>
        </w:rPr>
        <w:t xml:space="preserve"> 其他</w:t>
      </w:r>
    </w:p>
    <w:p w:rsidR="002A38BA" w:rsidRDefault="002A38BA" w:rsidP="00B353F1">
      <w:pPr>
        <w:spacing w:line="360" w:lineRule="auto"/>
        <w:outlineLvl w:val="1"/>
        <w:rPr>
          <w:rFonts w:ascii="黑体" w:eastAsia="黑体" w:hAnsi="黑体"/>
          <w:sz w:val="21"/>
          <w:szCs w:val="21"/>
          <w:lang w:eastAsia="zh-CN"/>
        </w:rPr>
      </w:pPr>
      <w:r w:rsidRPr="00B353F1">
        <w:rPr>
          <w:rFonts w:ascii="黑体" w:eastAsia="黑体" w:hAnsi="黑体" w:cs="黑体"/>
          <w:sz w:val="21"/>
          <w:szCs w:val="21"/>
          <w:lang w:eastAsia="zh-CN"/>
        </w:rPr>
        <w:t xml:space="preserve">4.1 </w:t>
      </w:r>
      <w:r w:rsidRPr="00B353F1">
        <w:rPr>
          <w:rFonts w:ascii="黑体" w:eastAsia="黑体" w:hAnsi="黑体" w:cs="黑体" w:hint="eastAsia"/>
          <w:sz w:val="21"/>
          <w:szCs w:val="21"/>
          <w:lang w:eastAsia="zh-CN"/>
        </w:rPr>
        <w:t>标签</w:t>
      </w:r>
    </w:p>
    <w:p w:rsidR="002A38BA" w:rsidRPr="00B353F1" w:rsidRDefault="002A38BA"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t>4.1.1</w:t>
      </w:r>
      <w:r w:rsidRPr="00B353F1">
        <w:rPr>
          <w:rFonts w:eastAsiaTheme="minorEastAsia"/>
          <w:sz w:val="21"/>
          <w:szCs w:val="21"/>
          <w:lang w:eastAsia="zh-CN"/>
        </w:rPr>
        <w:t xml:space="preserve"> </w:t>
      </w:r>
      <w:r w:rsidRPr="0073084C">
        <w:rPr>
          <w:rFonts w:eastAsiaTheme="minorEastAsia"/>
          <w:sz w:val="21"/>
          <w:szCs w:val="21"/>
          <w:lang w:eastAsia="zh-CN"/>
        </w:rPr>
        <w:t>产品的食品标签应符合</w:t>
      </w:r>
      <w:r w:rsidRPr="0073084C">
        <w:rPr>
          <w:rFonts w:eastAsiaTheme="minorEastAsia"/>
          <w:sz w:val="21"/>
          <w:szCs w:val="21"/>
          <w:lang w:eastAsia="zh-CN"/>
        </w:rPr>
        <w:t xml:space="preserve">GB 13432 </w:t>
      </w:r>
      <w:r w:rsidRPr="0073084C">
        <w:rPr>
          <w:rFonts w:eastAsiaTheme="minorEastAsia"/>
          <w:sz w:val="21"/>
          <w:szCs w:val="21"/>
          <w:lang w:eastAsia="zh-CN"/>
        </w:rPr>
        <w:t>的规定。</w:t>
      </w:r>
      <w:r w:rsidRPr="00B353F1">
        <w:rPr>
          <w:rFonts w:eastAsiaTheme="minorEastAsia"/>
          <w:sz w:val="21"/>
          <w:szCs w:val="21"/>
          <w:lang w:eastAsia="zh-CN"/>
        </w:rPr>
        <w:t>营养素和可选择成分含量标识应增加</w:t>
      </w:r>
      <w:r w:rsidRPr="00B353F1">
        <w:rPr>
          <w:rFonts w:eastAsiaTheme="minorEastAsia"/>
          <w:sz w:val="21"/>
          <w:szCs w:val="21"/>
          <w:lang w:eastAsia="zh-CN"/>
        </w:rPr>
        <w:t>“</w:t>
      </w:r>
      <w:r w:rsidRPr="00B353F1">
        <w:rPr>
          <w:rFonts w:eastAsiaTheme="minorEastAsia"/>
          <w:sz w:val="21"/>
          <w:szCs w:val="21"/>
          <w:lang w:eastAsia="zh-CN"/>
        </w:rPr>
        <w:t>每</w:t>
      </w:r>
      <w:r w:rsidRPr="00B353F1">
        <w:rPr>
          <w:rFonts w:eastAsiaTheme="minorEastAsia"/>
          <w:sz w:val="21"/>
          <w:szCs w:val="21"/>
          <w:lang w:eastAsia="zh-CN"/>
        </w:rPr>
        <w:t xml:space="preserve"> 100kcal</w:t>
      </w:r>
      <w:r w:rsidRPr="00B353F1">
        <w:rPr>
          <w:rFonts w:eastAsiaTheme="minorEastAsia"/>
          <w:sz w:val="21"/>
          <w:szCs w:val="21"/>
          <w:lang w:eastAsia="zh-CN"/>
        </w:rPr>
        <w:t>（</w:t>
      </w:r>
      <w:r w:rsidRPr="00B353F1">
        <w:rPr>
          <w:rFonts w:eastAsiaTheme="minorEastAsia"/>
          <w:sz w:val="21"/>
          <w:szCs w:val="21"/>
          <w:lang w:eastAsia="zh-CN"/>
        </w:rPr>
        <w:t>/100kJ</w:t>
      </w:r>
      <w:r w:rsidRPr="00B353F1">
        <w:rPr>
          <w:rFonts w:eastAsiaTheme="minorEastAsia"/>
          <w:sz w:val="21"/>
          <w:szCs w:val="21"/>
          <w:lang w:eastAsia="zh-CN"/>
        </w:rPr>
        <w:t>）</w:t>
      </w:r>
      <w:r w:rsidRPr="00B353F1">
        <w:rPr>
          <w:rFonts w:eastAsiaTheme="minorEastAsia"/>
          <w:sz w:val="21"/>
          <w:szCs w:val="21"/>
          <w:lang w:eastAsia="zh-CN"/>
        </w:rPr>
        <w:t>”</w:t>
      </w:r>
      <w:r w:rsidRPr="00B353F1">
        <w:rPr>
          <w:rFonts w:eastAsiaTheme="minorEastAsia"/>
          <w:sz w:val="21"/>
          <w:szCs w:val="21"/>
          <w:lang w:eastAsia="zh-CN"/>
        </w:rPr>
        <w:t>含量的标示。</w:t>
      </w:r>
    </w:p>
    <w:p w:rsidR="002A38BA" w:rsidRPr="00B353F1" w:rsidRDefault="002A38BA"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t>4.1.2</w:t>
      </w:r>
      <w:r w:rsidRPr="00B353F1">
        <w:rPr>
          <w:rFonts w:eastAsiaTheme="minorEastAsia"/>
          <w:sz w:val="21"/>
          <w:szCs w:val="21"/>
          <w:lang w:eastAsia="zh-CN"/>
        </w:rPr>
        <w:t xml:space="preserve"> </w:t>
      </w:r>
      <w:r w:rsidRPr="00B353F1">
        <w:rPr>
          <w:rFonts w:eastAsiaTheme="minorEastAsia"/>
          <w:sz w:val="21"/>
          <w:szCs w:val="21"/>
          <w:lang w:eastAsia="zh-CN"/>
        </w:rPr>
        <w:t>标签中应对产品的配方特点或营养学特征进行描述，并应标示产品的类别和适用人群，同时还应标示</w:t>
      </w:r>
      <w:r w:rsidRPr="00B353F1">
        <w:rPr>
          <w:rFonts w:eastAsiaTheme="minorEastAsia"/>
          <w:sz w:val="21"/>
          <w:szCs w:val="21"/>
          <w:lang w:eastAsia="zh-CN"/>
        </w:rPr>
        <w:t>“</w:t>
      </w:r>
      <w:r w:rsidRPr="00B353F1">
        <w:rPr>
          <w:rFonts w:eastAsiaTheme="minorEastAsia"/>
          <w:sz w:val="21"/>
          <w:szCs w:val="21"/>
          <w:lang w:eastAsia="zh-CN"/>
        </w:rPr>
        <w:t>不适用于非目标人群使用</w:t>
      </w:r>
      <w:r w:rsidRPr="00B353F1">
        <w:rPr>
          <w:rFonts w:eastAsiaTheme="minorEastAsia"/>
          <w:sz w:val="21"/>
          <w:szCs w:val="21"/>
          <w:lang w:eastAsia="zh-CN"/>
        </w:rPr>
        <w:t>”</w:t>
      </w:r>
      <w:r w:rsidRPr="00B353F1">
        <w:rPr>
          <w:rFonts w:eastAsiaTheme="minorEastAsia"/>
          <w:sz w:val="21"/>
          <w:szCs w:val="21"/>
          <w:lang w:eastAsia="zh-CN"/>
        </w:rPr>
        <w:t>。</w:t>
      </w:r>
    </w:p>
    <w:p w:rsidR="002A38BA" w:rsidRPr="00B353F1" w:rsidRDefault="002A38BA"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t xml:space="preserve">4.1.3 </w:t>
      </w:r>
      <w:r w:rsidRPr="00B353F1">
        <w:rPr>
          <w:rFonts w:eastAsiaTheme="minorEastAsia"/>
          <w:sz w:val="21"/>
          <w:szCs w:val="21"/>
          <w:lang w:eastAsia="zh-CN"/>
        </w:rPr>
        <w:t>粉状产品的标签，应对产品的冲调方法、对应的渗透压以及保存时长进行描述。</w:t>
      </w:r>
    </w:p>
    <w:p w:rsidR="002A38BA" w:rsidRPr="00B353F1" w:rsidRDefault="002A38BA"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t xml:space="preserve">4.1.4 </w:t>
      </w:r>
      <w:r w:rsidRPr="00B353F1">
        <w:rPr>
          <w:rFonts w:eastAsiaTheme="minorEastAsia"/>
          <w:sz w:val="21"/>
          <w:szCs w:val="21"/>
          <w:lang w:eastAsia="zh-CN"/>
        </w:rPr>
        <w:t>标签中应在醒目位置标示</w:t>
      </w:r>
      <w:r w:rsidRPr="00B353F1">
        <w:rPr>
          <w:rFonts w:eastAsiaTheme="minorEastAsia"/>
          <w:sz w:val="21"/>
          <w:szCs w:val="21"/>
          <w:lang w:eastAsia="zh-CN"/>
        </w:rPr>
        <w:t>“</w:t>
      </w:r>
      <w:r w:rsidRPr="00B353F1">
        <w:rPr>
          <w:rFonts w:eastAsiaTheme="minorEastAsia"/>
          <w:sz w:val="21"/>
          <w:szCs w:val="21"/>
          <w:lang w:eastAsia="zh-CN"/>
        </w:rPr>
        <w:t>建议定期监测营养素缺乏情况，请在医生或临床营养师指导下使用</w:t>
      </w:r>
      <w:r w:rsidRPr="00B353F1">
        <w:rPr>
          <w:rFonts w:eastAsiaTheme="minorEastAsia"/>
          <w:sz w:val="21"/>
          <w:szCs w:val="21"/>
          <w:lang w:eastAsia="zh-CN"/>
        </w:rPr>
        <w:t>”</w:t>
      </w:r>
      <w:r w:rsidRPr="00B353F1">
        <w:rPr>
          <w:rFonts w:eastAsiaTheme="minorEastAsia"/>
          <w:sz w:val="21"/>
          <w:szCs w:val="21"/>
          <w:lang w:eastAsia="zh-CN"/>
        </w:rPr>
        <w:t>。</w:t>
      </w:r>
    </w:p>
    <w:p w:rsidR="002A38BA" w:rsidRPr="00B353F1" w:rsidRDefault="002A38BA"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lastRenderedPageBreak/>
        <w:t xml:space="preserve">4.1.5 </w:t>
      </w:r>
      <w:r w:rsidRPr="00B353F1">
        <w:rPr>
          <w:rFonts w:eastAsiaTheme="minorEastAsia"/>
          <w:sz w:val="21"/>
          <w:szCs w:val="21"/>
          <w:lang w:eastAsia="zh-CN"/>
        </w:rPr>
        <w:t>标签中应标示</w:t>
      </w:r>
      <w:r w:rsidRPr="00B353F1">
        <w:rPr>
          <w:rFonts w:eastAsiaTheme="minorEastAsia"/>
          <w:sz w:val="21"/>
          <w:szCs w:val="21"/>
          <w:lang w:eastAsia="zh-CN"/>
        </w:rPr>
        <w:t>“</w:t>
      </w:r>
      <w:r w:rsidRPr="00B353F1">
        <w:rPr>
          <w:rFonts w:eastAsiaTheme="minorEastAsia"/>
          <w:sz w:val="21"/>
          <w:szCs w:val="21"/>
          <w:lang w:eastAsia="zh-CN"/>
        </w:rPr>
        <w:t>本品禁止用于肠外营养支持和静脉注射</w:t>
      </w:r>
      <w:r w:rsidRPr="00B353F1">
        <w:rPr>
          <w:rFonts w:eastAsiaTheme="minorEastAsia"/>
          <w:sz w:val="21"/>
          <w:szCs w:val="21"/>
          <w:lang w:eastAsia="zh-CN"/>
        </w:rPr>
        <w:t>”</w:t>
      </w:r>
      <w:r w:rsidRPr="00B353F1">
        <w:rPr>
          <w:rFonts w:eastAsiaTheme="minorEastAsia"/>
          <w:sz w:val="21"/>
          <w:szCs w:val="21"/>
          <w:lang w:eastAsia="zh-CN"/>
        </w:rPr>
        <w:t>。</w:t>
      </w:r>
    </w:p>
    <w:p w:rsidR="002A38BA" w:rsidRDefault="002A38BA" w:rsidP="00B353F1">
      <w:pPr>
        <w:spacing w:line="360" w:lineRule="auto"/>
        <w:outlineLvl w:val="1"/>
        <w:rPr>
          <w:rFonts w:ascii="黑体" w:eastAsia="黑体" w:hAnsi="黑体"/>
          <w:sz w:val="21"/>
          <w:szCs w:val="21"/>
          <w:lang w:eastAsia="zh-CN"/>
        </w:rPr>
      </w:pPr>
      <w:r w:rsidRPr="00B353F1">
        <w:rPr>
          <w:rFonts w:ascii="黑体" w:eastAsia="黑体" w:hAnsi="黑体" w:cs="黑体"/>
          <w:sz w:val="21"/>
          <w:szCs w:val="21"/>
          <w:lang w:eastAsia="zh-CN"/>
        </w:rPr>
        <w:t xml:space="preserve">4.2 </w:t>
      </w:r>
      <w:r w:rsidRPr="00B353F1">
        <w:rPr>
          <w:rFonts w:ascii="黑体" w:eastAsia="黑体" w:hAnsi="黑体" w:cs="黑体" w:hint="eastAsia"/>
          <w:sz w:val="21"/>
          <w:szCs w:val="21"/>
          <w:lang w:eastAsia="zh-CN"/>
        </w:rPr>
        <w:t>使用说明</w:t>
      </w:r>
    </w:p>
    <w:p w:rsidR="002A38BA" w:rsidRPr="00B353F1" w:rsidRDefault="002A38BA"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t xml:space="preserve">4.2.1 </w:t>
      </w:r>
      <w:r w:rsidRPr="00B353F1">
        <w:rPr>
          <w:rFonts w:eastAsiaTheme="minorEastAsia" w:hint="eastAsia"/>
          <w:sz w:val="21"/>
          <w:szCs w:val="21"/>
          <w:lang w:eastAsia="zh-CN"/>
        </w:rPr>
        <w:t>有关产品使用、配制指导说明及图解、贮存条件应在标签上明确说明。当包装最大表面积小于</w:t>
      </w:r>
      <w:r w:rsidRPr="00B353F1">
        <w:rPr>
          <w:rFonts w:eastAsiaTheme="minorEastAsia" w:hint="eastAsia"/>
          <w:sz w:val="21"/>
          <w:szCs w:val="21"/>
          <w:lang w:eastAsia="zh-CN"/>
        </w:rPr>
        <w:t>100</w:t>
      </w:r>
      <w:r w:rsidRPr="00B353F1">
        <w:rPr>
          <w:rFonts w:eastAsiaTheme="minorEastAsia"/>
          <w:sz w:val="21"/>
          <w:szCs w:val="21"/>
          <w:lang w:eastAsia="zh-CN"/>
        </w:rPr>
        <w:t xml:space="preserve"> cm2</w:t>
      </w:r>
      <w:r w:rsidRPr="00B353F1">
        <w:rPr>
          <w:rFonts w:eastAsiaTheme="minorEastAsia" w:hint="eastAsia"/>
          <w:sz w:val="21"/>
          <w:szCs w:val="21"/>
          <w:lang w:eastAsia="zh-CN"/>
        </w:rPr>
        <w:t>或产品质量小于</w:t>
      </w:r>
      <w:r w:rsidRPr="00B353F1">
        <w:rPr>
          <w:rFonts w:eastAsiaTheme="minorEastAsia" w:hint="eastAsia"/>
          <w:sz w:val="21"/>
          <w:szCs w:val="21"/>
          <w:lang w:eastAsia="zh-CN"/>
        </w:rPr>
        <w:t>100</w:t>
      </w:r>
      <w:r w:rsidRPr="00B353F1">
        <w:rPr>
          <w:rFonts w:eastAsiaTheme="minorEastAsia"/>
          <w:sz w:val="21"/>
          <w:szCs w:val="21"/>
          <w:lang w:eastAsia="zh-CN"/>
        </w:rPr>
        <w:t xml:space="preserve"> </w:t>
      </w:r>
      <w:r w:rsidRPr="00B353F1">
        <w:rPr>
          <w:rFonts w:eastAsiaTheme="minorEastAsia" w:hint="eastAsia"/>
          <w:sz w:val="21"/>
          <w:szCs w:val="21"/>
          <w:lang w:eastAsia="zh-CN"/>
        </w:rPr>
        <w:t>g</w:t>
      </w:r>
      <w:r w:rsidRPr="00B353F1">
        <w:rPr>
          <w:rFonts w:eastAsiaTheme="minorEastAsia" w:hint="eastAsia"/>
          <w:sz w:val="21"/>
          <w:szCs w:val="21"/>
          <w:lang w:eastAsia="zh-CN"/>
        </w:rPr>
        <w:t>时，可不标示图解。</w:t>
      </w:r>
    </w:p>
    <w:p w:rsidR="002A38BA" w:rsidRPr="00B353F1" w:rsidRDefault="002A38BA" w:rsidP="00B353F1">
      <w:pPr>
        <w:overflowPunct w:val="0"/>
        <w:spacing w:line="320" w:lineRule="atLeast"/>
        <w:ind w:right="119"/>
        <w:rPr>
          <w:rFonts w:eastAsiaTheme="minorEastAsia"/>
          <w:sz w:val="21"/>
          <w:szCs w:val="21"/>
          <w:lang w:eastAsia="zh-CN"/>
        </w:rPr>
      </w:pPr>
      <w:r w:rsidRPr="00B353F1">
        <w:rPr>
          <w:rFonts w:ascii="黑体" w:eastAsia="黑体" w:hAnsi="黑体"/>
          <w:sz w:val="21"/>
          <w:szCs w:val="21"/>
          <w:lang w:eastAsia="zh-CN"/>
        </w:rPr>
        <w:t xml:space="preserve">4.2.2 </w:t>
      </w:r>
      <w:r w:rsidRPr="00B353F1">
        <w:rPr>
          <w:rFonts w:eastAsiaTheme="minorEastAsia" w:hint="eastAsia"/>
          <w:sz w:val="21"/>
          <w:szCs w:val="21"/>
          <w:lang w:eastAsia="zh-CN"/>
        </w:rPr>
        <w:t>指导说明应对配制不当和使用不当可能引起的健康危害给予警示说明。</w:t>
      </w:r>
    </w:p>
    <w:p w:rsidR="002A38BA" w:rsidRPr="00112299" w:rsidRDefault="002A38BA" w:rsidP="00B353F1">
      <w:pPr>
        <w:spacing w:line="360" w:lineRule="auto"/>
        <w:outlineLvl w:val="1"/>
        <w:rPr>
          <w:rFonts w:ascii="黑体" w:eastAsia="黑体" w:hAnsi="黑体"/>
          <w:sz w:val="21"/>
          <w:szCs w:val="21"/>
          <w:lang w:eastAsia="zh-CN"/>
        </w:rPr>
      </w:pPr>
      <w:r w:rsidRPr="00B353F1">
        <w:rPr>
          <w:rFonts w:ascii="黑体" w:eastAsia="黑体" w:hAnsi="黑体" w:cs="黑体"/>
          <w:sz w:val="21"/>
          <w:szCs w:val="21"/>
          <w:lang w:eastAsia="zh-CN"/>
        </w:rPr>
        <w:t xml:space="preserve">4.3 </w:t>
      </w:r>
      <w:r w:rsidRPr="00B353F1">
        <w:rPr>
          <w:rFonts w:ascii="黑体" w:eastAsia="黑体" w:hAnsi="黑体" w:cs="黑体" w:hint="eastAsia"/>
          <w:sz w:val="21"/>
          <w:szCs w:val="21"/>
          <w:lang w:eastAsia="zh-CN"/>
        </w:rPr>
        <w:t>包装</w:t>
      </w:r>
    </w:p>
    <w:p w:rsidR="00A44846" w:rsidRPr="00B353F1" w:rsidRDefault="00B353F1" w:rsidP="00B353F1">
      <w:pPr>
        <w:overflowPunct w:val="0"/>
        <w:spacing w:line="320" w:lineRule="atLeast"/>
        <w:ind w:right="119"/>
        <w:rPr>
          <w:rFonts w:eastAsiaTheme="minorEastAsia"/>
          <w:sz w:val="21"/>
          <w:szCs w:val="21"/>
          <w:lang w:eastAsia="zh-CN"/>
        </w:rPr>
      </w:pPr>
      <w:r w:rsidRPr="00B353F1">
        <w:rPr>
          <w:rFonts w:ascii="黑体" w:eastAsia="黑体" w:hAnsi="黑体"/>
          <w:noProof/>
          <w:sz w:val="21"/>
          <w:szCs w:val="21"/>
          <w:lang w:eastAsia="zh-CN"/>
        </w:rPr>
        <mc:AlternateContent>
          <mc:Choice Requires="wps">
            <w:drawing>
              <wp:anchor distT="0" distB="0" distL="114300" distR="114300" simplePos="0" relativeHeight="251660800" behindDoc="0" locked="0" layoutInCell="1" allowOverlap="1">
                <wp:simplePos x="0" y="0"/>
                <wp:positionH relativeFrom="column">
                  <wp:posOffset>1381125</wp:posOffset>
                </wp:positionH>
                <wp:positionV relativeFrom="paragraph">
                  <wp:posOffset>535940</wp:posOffset>
                </wp:positionV>
                <wp:extent cx="2495550" cy="0"/>
                <wp:effectExtent l="5080" t="6350" r="13970" b="127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54ADC" id="_x0000_t32" coordsize="21600,21600" o:spt="32" o:oned="t" path="m,l21600,21600e" filled="f">
                <v:path arrowok="t" fillok="f" o:connecttype="none"/>
                <o:lock v:ext="edit" shapetype="t"/>
              </v:shapetype>
              <v:shape id="AutoShape 7" o:spid="_x0000_s1026" type="#_x0000_t32" style="position:absolute;left:0;text-align:left;margin-left:108.75pt;margin-top:42.2pt;width:19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ZWHgIAADs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Qr8gJEk&#10;PUj0fHAqVEaPfjyDtjlElXJnfIP0JF/1i6LfLZKqbIlseAh+O2vITXxG9C7FX6yGIvvhs2IQQwA/&#10;zOpUm95DwhTQKUhyvknCTw5R+DhLl1mWgXJ09EUkHxO1se4TVz3yRoGtM0Q0rSuVlCC8MkkoQ44v&#10;1nlaJB8TfFWptqLrgv6dREOBl9ksCwlWdYJ5pw+zptmXnUFH4jco/EKP4LkPM+ogWQBrOWGbq+2I&#10;6C42FO+kx4PGgM7VuqzIj2W83Cw2i3SSzuabSRpX1eR5W6aT+TZ5zKqHqiyr5KenlqR5Kxjj0rMb&#10;1zVJ/24drg/nsmi3hb2NIXqPHuYFZMf/QDoo68W8rMVesfPOjIrDhobg62vyT+D+Dvb9m1//AgAA&#10;//8DAFBLAwQUAAYACAAAACEAUz9OPN0AAAAJAQAADwAAAGRycy9kb3ducmV2LnhtbEyPwU7DMAyG&#10;70i8Q2QkLoglrbaxlabThMSBI9skrlnjtYXGqZp0LXt6jDiMo39/+v0530yuFWfsQ+NJQzJTIJBK&#10;bxuqNBz2r48rECEasqb1hBq+McCmuL3JTWb9SO943sVKcAmFzGioY+wyKUNZozNh5jsk3p1870zk&#10;sa+k7c3I5a6VqVJL6UxDfKE2Hb7UWH7tBqcBw7BI1HbtqsPbZXz4SC+fY7fX+v5u2j6DiDjFKwy/&#10;+qwOBTsd/UA2iFZDmjwtGNWwms9BMLBMFAfHv0AWufz/QfEDAAD//wMAUEsBAi0AFAAGAAgAAAAh&#10;ALaDOJL+AAAA4QEAABMAAAAAAAAAAAAAAAAAAAAAAFtDb250ZW50X1R5cGVzXS54bWxQSwECLQAU&#10;AAYACAAAACEAOP0h/9YAAACUAQAACwAAAAAAAAAAAAAAAAAvAQAAX3JlbHMvLnJlbHNQSwECLQAU&#10;AAYACAAAACEAgMA2Vh4CAAA7BAAADgAAAAAAAAAAAAAAAAAuAgAAZHJzL2Uyb0RvYy54bWxQSwEC&#10;LQAUAAYACAAAACEAUz9OPN0AAAAJAQAADwAAAAAAAAAAAAAAAAB4BAAAZHJzL2Rvd25yZXYueG1s&#10;UEsFBgAAAAAEAAQA8wAAAIIFAAAAAA==&#10;"/>
            </w:pict>
          </mc:Fallback>
        </mc:AlternateContent>
      </w:r>
      <w:r w:rsidR="002A38BA" w:rsidRPr="00B353F1">
        <w:rPr>
          <w:rFonts w:ascii="黑体" w:eastAsia="黑体" w:hAnsi="黑体"/>
          <w:sz w:val="21"/>
          <w:szCs w:val="21"/>
          <w:lang w:eastAsia="zh-CN"/>
        </w:rPr>
        <w:t>4.3.1</w:t>
      </w:r>
      <w:r w:rsidR="002A38BA" w:rsidRPr="00B353F1">
        <w:rPr>
          <w:rFonts w:eastAsiaTheme="minorEastAsia" w:hint="eastAsia"/>
          <w:sz w:val="21"/>
          <w:szCs w:val="21"/>
          <w:lang w:eastAsia="zh-CN"/>
        </w:rPr>
        <w:t>可使用食品级和（或）纯度≥</w:t>
      </w:r>
      <w:r w:rsidR="002A38BA" w:rsidRPr="00B353F1">
        <w:rPr>
          <w:rFonts w:eastAsiaTheme="minorEastAsia" w:hint="eastAsia"/>
          <w:sz w:val="21"/>
          <w:szCs w:val="21"/>
          <w:lang w:eastAsia="zh-CN"/>
        </w:rPr>
        <w:t>99.9%</w:t>
      </w:r>
      <w:r w:rsidR="002A38BA" w:rsidRPr="00B353F1">
        <w:rPr>
          <w:rFonts w:eastAsiaTheme="minorEastAsia" w:hint="eastAsia"/>
          <w:sz w:val="21"/>
          <w:szCs w:val="21"/>
          <w:lang w:eastAsia="zh-CN"/>
        </w:rPr>
        <w:t>的二氧化碳和（或）氮气作为包装介质</w:t>
      </w:r>
      <w:r w:rsidR="002A38BA" w:rsidRPr="00B353F1">
        <w:rPr>
          <w:rFonts w:eastAsiaTheme="minorEastAsia"/>
          <w:sz w:val="21"/>
          <w:szCs w:val="21"/>
          <w:lang w:eastAsia="zh-CN"/>
        </w:rPr>
        <w:t>。</w:t>
      </w:r>
    </w:p>
    <w:sectPr w:rsidR="00A44846" w:rsidRPr="00B353F1" w:rsidSect="00AE3557">
      <w:headerReference w:type="default" r:id="rId13"/>
      <w:pgSz w:w="11906" w:h="16838"/>
      <w:pgMar w:top="1418" w:right="851" w:bottom="851" w:left="1418" w:header="1418" w:footer="992"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22B" w:rsidRDefault="00E7622B" w:rsidP="00200A4A">
      <w:r>
        <w:separator/>
      </w:r>
    </w:p>
  </w:endnote>
  <w:endnote w:type="continuationSeparator" w:id="0">
    <w:p w:rsidR="00E7622B" w:rsidRDefault="00E7622B" w:rsidP="0020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22B" w:rsidRDefault="00E7622B" w:rsidP="00200A4A">
      <w:r>
        <w:separator/>
      </w:r>
    </w:p>
  </w:footnote>
  <w:footnote w:type="continuationSeparator" w:id="0">
    <w:p w:rsidR="00E7622B" w:rsidRDefault="00E7622B" w:rsidP="0020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A2" w:rsidRPr="0066119F" w:rsidRDefault="00860DA2" w:rsidP="0066119F">
    <w:r w:rsidRPr="00860DA2">
      <w:rPr>
        <w:lang w:eastAsia="zh-CN"/>
      </w:rPr>
      <w:ptab w:relativeTo="margin" w:alignment="center" w:leader="none"/>
    </w:r>
    <w:r w:rsidRPr="00860DA2">
      <w:rPr>
        <w:lang w:eastAsia="zh-CN"/>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A2" w:rsidRPr="0066119F" w:rsidRDefault="00860DA2" w:rsidP="0066119F">
    <w:pPr>
      <w:rPr>
        <w:lang w:eastAsia="zh-CN"/>
      </w:rPr>
    </w:pPr>
    <w:r>
      <w:rPr>
        <w:rFonts w:hint="eastAsia"/>
        <w:lang w:eastAsia="zh-CN"/>
      </w:rPr>
      <w:t xml:space="preserve">                               </w:t>
    </w:r>
    <w:r>
      <w:rPr>
        <w:lang w:eastAsia="zh-CN"/>
      </w:rPr>
      <w:t xml:space="preserve">                    </w:t>
    </w:r>
    <w:r w:rsidR="00AE3557">
      <w:rPr>
        <w:lang w:eastAsia="zh-CN"/>
      </w:rPr>
      <w:t xml:space="preserve">           </w:t>
    </w:r>
    <w:r>
      <w:rPr>
        <w:rFonts w:hint="eastAsia"/>
        <w:lang w:eastAsia="zh-CN"/>
      </w:rPr>
      <w:t xml:space="preserve"> </w:t>
    </w:r>
    <w:r w:rsidRPr="0066119F">
      <w:rPr>
        <w:rFonts w:hint="eastAsia"/>
        <w:lang w:eastAsia="zh-CN"/>
      </w:rPr>
      <w:t>GB XXXX</w:t>
    </w:r>
    <w:r w:rsidRPr="0066119F">
      <w:rPr>
        <w:rFonts w:hint="eastAsia"/>
        <w:lang w:eastAsia="zh-CN"/>
      </w:rPr>
      <w:t>－</w:t>
    </w:r>
    <w:r w:rsidRPr="0066119F">
      <w:rPr>
        <w:lang w:eastAsia="zh-C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A2" w:rsidRDefault="00860DA2" w:rsidP="0066119F">
    <w:pPr>
      <w:rPr>
        <w:lang w:eastAsia="zh-CN"/>
      </w:rPr>
    </w:pPr>
    <w:r w:rsidRPr="00860DA2">
      <w:rPr>
        <w:lang w:eastAsia="zh-CN"/>
      </w:rPr>
      <w:ptab w:relativeTo="margin" w:alignment="center" w:leader="none"/>
    </w:r>
    <w:r w:rsidRPr="00860DA2">
      <w:rPr>
        <w:lang w:eastAsia="zh-CN"/>
      </w:rPr>
      <w:ptab w:relativeTo="margin" w:alignment="right" w:leader="none"/>
    </w:r>
    <w:r w:rsidRPr="00860DA2">
      <w:rPr>
        <w:rFonts w:hint="eastAsia"/>
        <w:lang w:eastAsia="zh-CN"/>
      </w:rPr>
      <w:t xml:space="preserve"> </w:t>
    </w:r>
    <w:r>
      <w:rPr>
        <w:rFonts w:hint="eastAsia"/>
        <w:lang w:eastAsia="zh-CN"/>
      </w:rPr>
      <w:t>GB XXXX</w:t>
    </w:r>
    <w:r>
      <w:rPr>
        <w:rFonts w:hint="eastAsia"/>
        <w:lang w:eastAsia="zh-CN"/>
      </w:rPr>
      <w:t>－</w:t>
    </w:r>
    <w:r>
      <w:rPr>
        <w:lang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43573225"/>
    <w:multiLevelType w:val="hybridMultilevel"/>
    <w:tmpl w:val="F132D300"/>
    <w:lvl w:ilvl="0" w:tplc="3684CCC4">
      <w:start w:val="1"/>
      <w:numFmt w:val="bullet"/>
      <w:suff w:val="nothing"/>
      <w:lvlText w:val="注："/>
      <w:lvlJc w:val="left"/>
      <w:pPr>
        <w:ind w:left="726"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A8902">
      <w:start w:val="1"/>
      <w:numFmt w:val="bullet"/>
      <w:suff w:val="nothing"/>
      <w:lvlText w:val="注："/>
      <w:lvlJc w:val="left"/>
      <w:pPr>
        <w:ind w:left="1083"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4BB58">
      <w:start w:val="1"/>
      <w:numFmt w:val="bullet"/>
      <w:suff w:val="nothing"/>
      <w:lvlText w:val="注："/>
      <w:lvlJc w:val="left"/>
      <w:pPr>
        <w:ind w:left="1803"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98465A">
      <w:start w:val="1"/>
      <w:numFmt w:val="bullet"/>
      <w:suff w:val="nothing"/>
      <w:lvlText w:val="注："/>
      <w:lvlJc w:val="left"/>
      <w:pPr>
        <w:ind w:left="2523"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C285C6">
      <w:start w:val="1"/>
      <w:numFmt w:val="bullet"/>
      <w:suff w:val="nothing"/>
      <w:lvlText w:val="注："/>
      <w:lvlJc w:val="left"/>
      <w:pPr>
        <w:ind w:left="3243"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EAF23E">
      <w:start w:val="1"/>
      <w:numFmt w:val="bullet"/>
      <w:suff w:val="nothing"/>
      <w:lvlText w:val="注："/>
      <w:lvlJc w:val="left"/>
      <w:pPr>
        <w:ind w:left="3963"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E6819E">
      <w:start w:val="1"/>
      <w:numFmt w:val="bullet"/>
      <w:suff w:val="nothing"/>
      <w:lvlText w:val="注："/>
      <w:lvlJc w:val="left"/>
      <w:pPr>
        <w:ind w:left="4683"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6CAD8C">
      <w:start w:val="1"/>
      <w:numFmt w:val="bullet"/>
      <w:suff w:val="nothing"/>
      <w:lvlText w:val="注："/>
      <w:lvlJc w:val="left"/>
      <w:pPr>
        <w:ind w:left="5403"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804F1C">
      <w:start w:val="1"/>
      <w:numFmt w:val="bullet"/>
      <w:suff w:val="nothing"/>
      <w:lvlText w:val="注："/>
      <w:lvlJc w:val="left"/>
      <w:pPr>
        <w:ind w:left="6123"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9A0A1D0"/>
    <w:multiLevelType w:val="singleLevel"/>
    <w:tmpl w:val="59A0A1D0"/>
    <w:lvl w:ilvl="0">
      <w:start w:val="1"/>
      <w:numFmt w:val="decimal"/>
      <w:suff w:val="space"/>
      <w:lvlText w:val="%1."/>
      <w:lvlJc w:val="left"/>
    </w:lvl>
  </w:abstractNum>
  <w:abstractNum w:abstractNumId="3" w15:restartNumberingAfterBreak="0">
    <w:nsid w:val="646260FA"/>
    <w:multiLevelType w:val="multilevel"/>
    <w:tmpl w:val="646260FA"/>
    <w:lvl w:ilvl="0">
      <w:start w:val="1"/>
      <w:numFmt w:val="decimal"/>
      <w:pStyle w:val="a"/>
      <w:suff w:val="nothing"/>
      <w:lvlText w:val="表%1　"/>
      <w:lvlJc w:val="left"/>
      <w:pPr>
        <w:ind w:left="357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decimal"/>
      <w:lvlText w:val="%1.%2"/>
      <w:lvlJc w:val="left"/>
      <w:pPr>
        <w:tabs>
          <w:tab w:val="left" w:pos="-373"/>
        </w:tabs>
        <w:ind w:left="-373" w:hanging="567"/>
      </w:pPr>
      <w:rPr>
        <w:rFonts w:hint="eastAsia"/>
      </w:rPr>
    </w:lvl>
    <w:lvl w:ilvl="2">
      <w:start w:val="1"/>
      <w:numFmt w:val="decimal"/>
      <w:lvlText w:val="%1.%2.%3"/>
      <w:lvlJc w:val="left"/>
      <w:pPr>
        <w:tabs>
          <w:tab w:val="left" w:pos="53"/>
        </w:tabs>
        <w:ind w:left="53" w:hanging="567"/>
      </w:pPr>
      <w:rPr>
        <w:rFonts w:hint="eastAsia"/>
      </w:rPr>
    </w:lvl>
    <w:lvl w:ilvl="3">
      <w:start w:val="1"/>
      <w:numFmt w:val="decimal"/>
      <w:lvlText w:val="%1.%2.%3.%4"/>
      <w:lvlJc w:val="left"/>
      <w:pPr>
        <w:tabs>
          <w:tab w:val="left" w:pos="619"/>
        </w:tabs>
        <w:ind w:left="619" w:hanging="708"/>
      </w:pPr>
      <w:rPr>
        <w:rFonts w:hint="eastAsia"/>
      </w:rPr>
    </w:lvl>
    <w:lvl w:ilvl="4">
      <w:start w:val="1"/>
      <w:numFmt w:val="decimal"/>
      <w:lvlText w:val="%1.%2.%3.%4.%5"/>
      <w:lvlJc w:val="left"/>
      <w:pPr>
        <w:tabs>
          <w:tab w:val="left" w:pos="1186"/>
        </w:tabs>
        <w:ind w:left="1186" w:hanging="850"/>
      </w:pPr>
      <w:rPr>
        <w:rFonts w:hint="eastAsia"/>
      </w:rPr>
    </w:lvl>
    <w:lvl w:ilvl="5">
      <w:start w:val="1"/>
      <w:numFmt w:val="decimal"/>
      <w:lvlText w:val="%1.%2.%3.%4.%5.%6"/>
      <w:lvlJc w:val="left"/>
      <w:pPr>
        <w:tabs>
          <w:tab w:val="left" w:pos="1895"/>
        </w:tabs>
        <w:ind w:left="1895" w:hanging="1134"/>
      </w:pPr>
      <w:rPr>
        <w:rFonts w:hint="eastAsia"/>
      </w:rPr>
    </w:lvl>
    <w:lvl w:ilvl="6">
      <w:start w:val="1"/>
      <w:numFmt w:val="decimal"/>
      <w:lvlText w:val="%1.%2.%3.%4.%5.%6.%7"/>
      <w:lvlJc w:val="left"/>
      <w:pPr>
        <w:tabs>
          <w:tab w:val="left" w:pos="2462"/>
        </w:tabs>
        <w:ind w:left="2462" w:hanging="1276"/>
      </w:pPr>
      <w:rPr>
        <w:rFonts w:hint="eastAsia"/>
      </w:rPr>
    </w:lvl>
    <w:lvl w:ilvl="7">
      <w:start w:val="1"/>
      <w:numFmt w:val="decimal"/>
      <w:lvlText w:val="%1.%2.%3.%4.%5.%6.%7.%8"/>
      <w:lvlJc w:val="left"/>
      <w:pPr>
        <w:tabs>
          <w:tab w:val="left" w:pos="3029"/>
        </w:tabs>
        <w:ind w:left="3029" w:hanging="1418"/>
      </w:pPr>
      <w:rPr>
        <w:rFonts w:hint="eastAsia"/>
      </w:rPr>
    </w:lvl>
    <w:lvl w:ilvl="8">
      <w:start w:val="1"/>
      <w:numFmt w:val="decimal"/>
      <w:lvlText w:val="%1.%2.%3.%4.%5.%6.%7.%8.%9"/>
      <w:lvlJc w:val="left"/>
      <w:pPr>
        <w:tabs>
          <w:tab w:val="left" w:pos="3737"/>
        </w:tabs>
        <w:ind w:left="3737"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CA"/>
    <w:rsid w:val="000010D0"/>
    <w:rsid w:val="00011626"/>
    <w:rsid w:val="0002219D"/>
    <w:rsid w:val="00037767"/>
    <w:rsid w:val="0004518B"/>
    <w:rsid w:val="00047335"/>
    <w:rsid w:val="000561BE"/>
    <w:rsid w:val="00056C94"/>
    <w:rsid w:val="000771A9"/>
    <w:rsid w:val="00081522"/>
    <w:rsid w:val="000859E0"/>
    <w:rsid w:val="000C0C0D"/>
    <w:rsid w:val="000C1D58"/>
    <w:rsid w:val="000D6F3B"/>
    <w:rsid w:val="000F2164"/>
    <w:rsid w:val="001069F4"/>
    <w:rsid w:val="00112299"/>
    <w:rsid w:val="001129C0"/>
    <w:rsid w:val="00131BC5"/>
    <w:rsid w:val="00137103"/>
    <w:rsid w:val="00142085"/>
    <w:rsid w:val="00142AA6"/>
    <w:rsid w:val="00160E20"/>
    <w:rsid w:val="00167A52"/>
    <w:rsid w:val="001823C2"/>
    <w:rsid w:val="001A1BEE"/>
    <w:rsid w:val="001A1C01"/>
    <w:rsid w:val="001B1222"/>
    <w:rsid w:val="001B3081"/>
    <w:rsid w:val="001D36BC"/>
    <w:rsid w:val="001E5D1B"/>
    <w:rsid w:val="001F5D30"/>
    <w:rsid w:val="002005A7"/>
    <w:rsid w:val="00200A4A"/>
    <w:rsid w:val="00205FF4"/>
    <w:rsid w:val="00214A44"/>
    <w:rsid w:val="00216579"/>
    <w:rsid w:val="00217675"/>
    <w:rsid w:val="0022032C"/>
    <w:rsid w:val="00225448"/>
    <w:rsid w:val="00240528"/>
    <w:rsid w:val="00243711"/>
    <w:rsid w:val="00261F16"/>
    <w:rsid w:val="00283D41"/>
    <w:rsid w:val="0029251B"/>
    <w:rsid w:val="00294862"/>
    <w:rsid w:val="002A01D0"/>
    <w:rsid w:val="002A38BA"/>
    <w:rsid w:val="002B3257"/>
    <w:rsid w:val="002C7D1B"/>
    <w:rsid w:val="002D0B0D"/>
    <w:rsid w:val="002D1FEE"/>
    <w:rsid w:val="002D4DF5"/>
    <w:rsid w:val="002F129E"/>
    <w:rsid w:val="002F1A72"/>
    <w:rsid w:val="002F311B"/>
    <w:rsid w:val="00302F60"/>
    <w:rsid w:val="00321235"/>
    <w:rsid w:val="00322E48"/>
    <w:rsid w:val="00327CDA"/>
    <w:rsid w:val="00354F31"/>
    <w:rsid w:val="0038351B"/>
    <w:rsid w:val="00391850"/>
    <w:rsid w:val="00392D25"/>
    <w:rsid w:val="00396AB6"/>
    <w:rsid w:val="003A221D"/>
    <w:rsid w:val="003A3EA1"/>
    <w:rsid w:val="003A7746"/>
    <w:rsid w:val="003B3139"/>
    <w:rsid w:val="003B687A"/>
    <w:rsid w:val="003C3F94"/>
    <w:rsid w:val="003C54D0"/>
    <w:rsid w:val="003D0B4F"/>
    <w:rsid w:val="003F07CC"/>
    <w:rsid w:val="00404411"/>
    <w:rsid w:val="00404A37"/>
    <w:rsid w:val="00405056"/>
    <w:rsid w:val="00443994"/>
    <w:rsid w:val="00461156"/>
    <w:rsid w:val="00462622"/>
    <w:rsid w:val="00467BB3"/>
    <w:rsid w:val="00487BDC"/>
    <w:rsid w:val="00490D35"/>
    <w:rsid w:val="00492294"/>
    <w:rsid w:val="00493ACE"/>
    <w:rsid w:val="004A23EB"/>
    <w:rsid w:val="004B21CC"/>
    <w:rsid w:val="004B2C4D"/>
    <w:rsid w:val="004B6550"/>
    <w:rsid w:val="004C7BD8"/>
    <w:rsid w:val="004D3303"/>
    <w:rsid w:val="004E35B3"/>
    <w:rsid w:val="004F3940"/>
    <w:rsid w:val="00507367"/>
    <w:rsid w:val="00511B97"/>
    <w:rsid w:val="00511F5B"/>
    <w:rsid w:val="00512098"/>
    <w:rsid w:val="005352F8"/>
    <w:rsid w:val="00560E8E"/>
    <w:rsid w:val="00577543"/>
    <w:rsid w:val="00590723"/>
    <w:rsid w:val="005B0085"/>
    <w:rsid w:val="005B19CA"/>
    <w:rsid w:val="005B29DA"/>
    <w:rsid w:val="005D39C9"/>
    <w:rsid w:val="005D6CA7"/>
    <w:rsid w:val="005E7E83"/>
    <w:rsid w:val="00600D61"/>
    <w:rsid w:val="00603821"/>
    <w:rsid w:val="0060533D"/>
    <w:rsid w:val="00606B99"/>
    <w:rsid w:val="00613EE3"/>
    <w:rsid w:val="00616487"/>
    <w:rsid w:val="0061652B"/>
    <w:rsid w:val="00617775"/>
    <w:rsid w:val="00623CAB"/>
    <w:rsid w:val="00627D33"/>
    <w:rsid w:val="00634F82"/>
    <w:rsid w:val="00641B28"/>
    <w:rsid w:val="006448F3"/>
    <w:rsid w:val="006536F7"/>
    <w:rsid w:val="0066119F"/>
    <w:rsid w:val="00662B6F"/>
    <w:rsid w:val="00671548"/>
    <w:rsid w:val="00680D83"/>
    <w:rsid w:val="00686B0F"/>
    <w:rsid w:val="006964A4"/>
    <w:rsid w:val="006A0B24"/>
    <w:rsid w:val="006A0D81"/>
    <w:rsid w:val="006A3F89"/>
    <w:rsid w:val="006A527E"/>
    <w:rsid w:val="006D576B"/>
    <w:rsid w:val="006D6F7C"/>
    <w:rsid w:val="006E4E7D"/>
    <w:rsid w:val="006F5A45"/>
    <w:rsid w:val="0071387C"/>
    <w:rsid w:val="0073084C"/>
    <w:rsid w:val="007317DA"/>
    <w:rsid w:val="007319D1"/>
    <w:rsid w:val="00736925"/>
    <w:rsid w:val="00741F63"/>
    <w:rsid w:val="00745526"/>
    <w:rsid w:val="007A3B7E"/>
    <w:rsid w:val="007B12AB"/>
    <w:rsid w:val="007C560A"/>
    <w:rsid w:val="007D09C8"/>
    <w:rsid w:val="007D202F"/>
    <w:rsid w:val="007F4CC2"/>
    <w:rsid w:val="00806F51"/>
    <w:rsid w:val="008164D5"/>
    <w:rsid w:val="00817E67"/>
    <w:rsid w:val="00821721"/>
    <w:rsid w:val="00856038"/>
    <w:rsid w:val="00860DA2"/>
    <w:rsid w:val="008639AD"/>
    <w:rsid w:val="008874A5"/>
    <w:rsid w:val="0089254B"/>
    <w:rsid w:val="00897C67"/>
    <w:rsid w:val="008B05EA"/>
    <w:rsid w:val="008D4A1A"/>
    <w:rsid w:val="008E2783"/>
    <w:rsid w:val="008E58B8"/>
    <w:rsid w:val="00901E6B"/>
    <w:rsid w:val="009133D0"/>
    <w:rsid w:val="00921239"/>
    <w:rsid w:val="0092232F"/>
    <w:rsid w:val="00927ACF"/>
    <w:rsid w:val="00960E44"/>
    <w:rsid w:val="00962A01"/>
    <w:rsid w:val="009754AC"/>
    <w:rsid w:val="00977DA1"/>
    <w:rsid w:val="0098301A"/>
    <w:rsid w:val="009944CA"/>
    <w:rsid w:val="00996A14"/>
    <w:rsid w:val="009C7768"/>
    <w:rsid w:val="009E1B9C"/>
    <w:rsid w:val="00A07FAD"/>
    <w:rsid w:val="00A17E02"/>
    <w:rsid w:val="00A33CB1"/>
    <w:rsid w:val="00A3417A"/>
    <w:rsid w:val="00A36BDA"/>
    <w:rsid w:val="00A42029"/>
    <w:rsid w:val="00A42995"/>
    <w:rsid w:val="00A44846"/>
    <w:rsid w:val="00A53521"/>
    <w:rsid w:val="00A571E3"/>
    <w:rsid w:val="00A65F4B"/>
    <w:rsid w:val="00A83998"/>
    <w:rsid w:val="00A85588"/>
    <w:rsid w:val="00A85A76"/>
    <w:rsid w:val="00A91003"/>
    <w:rsid w:val="00AA0F45"/>
    <w:rsid w:val="00AB37E5"/>
    <w:rsid w:val="00AB47FE"/>
    <w:rsid w:val="00AD3BF0"/>
    <w:rsid w:val="00AD7450"/>
    <w:rsid w:val="00AE3557"/>
    <w:rsid w:val="00AE62A9"/>
    <w:rsid w:val="00AF432F"/>
    <w:rsid w:val="00AF69B3"/>
    <w:rsid w:val="00B0716C"/>
    <w:rsid w:val="00B110E1"/>
    <w:rsid w:val="00B142FD"/>
    <w:rsid w:val="00B30178"/>
    <w:rsid w:val="00B32987"/>
    <w:rsid w:val="00B353F1"/>
    <w:rsid w:val="00B415B3"/>
    <w:rsid w:val="00B45E93"/>
    <w:rsid w:val="00B50E90"/>
    <w:rsid w:val="00B72190"/>
    <w:rsid w:val="00B96E99"/>
    <w:rsid w:val="00BA2B9A"/>
    <w:rsid w:val="00BB1B2D"/>
    <w:rsid w:val="00BB4B2E"/>
    <w:rsid w:val="00BB545A"/>
    <w:rsid w:val="00BB7597"/>
    <w:rsid w:val="00BD7F63"/>
    <w:rsid w:val="00BF6154"/>
    <w:rsid w:val="00C02A20"/>
    <w:rsid w:val="00C0521B"/>
    <w:rsid w:val="00C055AF"/>
    <w:rsid w:val="00C25F51"/>
    <w:rsid w:val="00C320D3"/>
    <w:rsid w:val="00C41A25"/>
    <w:rsid w:val="00C53CA4"/>
    <w:rsid w:val="00C609F5"/>
    <w:rsid w:val="00CA1E16"/>
    <w:rsid w:val="00CB161C"/>
    <w:rsid w:val="00CB4E5B"/>
    <w:rsid w:val="00CC4036"/>
    <w:rsid w:val="00CD07CB"/>
    <w:rsid w:val="00CE26FA"/>
    <w:rsid w:val="00CF35BF"/>
    <w:rsid w:val="00D0170B"/>
    <w:rsid w:val="00D05B9E"/>
    <w:rsid w:val="00D1720D"/>
    <w:rsid w:val="00D26A36"/>
    <w:rsid w:val="00D3199C"/>
    <w:rsid w:val="00D3314A"/>
    <w:rsid w:val="00D3409D"/>
    <w:rsid w:val="00D355F4"/>
    <w:rsid w:val="00D43E15"/>
    <w:rsid w:val="00D44027"/>
    <w:rsid w:val="00D441B8"/>
    <w:rsid w:val="00D45361"/>
    <w:rsid w:val="00D53A79"/>
    <w:rsid w:val="00D70AF3"/>
    <w:rsid w:val="00D740ED"/>
    <w:rsid w:val="00D74EFB"/>
    <w:rsid w:val="00D76F02"/>
    <w:rsid w:val="00D9387F"/>
    <w:rsid w:val="00DB1794"/>
    <w:rsid w:val="00DB7263"/>
    <w:rsid w:val="00DD3391"/>
    <w:rsid w:val="00DD5419"/>
    <w:rsid w:val="00E02090"/>
    <w:rsid w:val="00E10AE3"/>
    <w:rsid w:val="00E2436F"/>
    <w:rsid w:val="00E41B38"/>
    <w:rsid w:val="00E53D2E"/>
    <w:rsid w:val="00E7584D"/>
    <w:rsid w:val="00E75FB0"/>
    <w:rsid w:val="00E7622B"/>
    <w:rsid w:val="00E803D3"/>
    <w:rsid w:val="00E85CFB"/>
    <w:rsid w:val="00E879D8"/>
    <w:rsid w:val="00EA34CE"/>
    <w:rsid w:val="00EA676B"/>
    <w:rsid w:val="00EC5F26"/>
    <w:rsid w:val="00EC6DFC"/>
    <w:rsid w:val="00ED46D6"/>
    <w:rsid w:val="00EE6CEE"/>
    <w:rsid w:val="00F05778"/>
    <w:rsid w:val="00F14E18"/>
    <w:rsid w:val="00F54DAF"/>
    <w:rsid w:val="00F628F6"/>
    <w:rsid w:val="00F63C1B"/>
    <w:rsid w:val="00F800A9"/>
    <w:rsid w:val="00F96C88"/>
    <w:rsid w:val="00FC1F9C"/>
    <w:rsid w:val="00FC76C2"/>
    <w:rsid w:val="00FE0EB8"/>
    <w:rsid w:val="00FE21F9"/>
    <w:rsid w:val="00FE406F"/>
    <w:rsid w:val="00FF3385"/>
    <w:rsid w:val="00FF5C88"/>
    <w:rsid w:val="00FF5E35"/>
    <w:rsid w:val="00FF72C4"/>
    <w:rsid w:val="03687061"/>
    <w:rsid w:val="11C47DF0"/>
    <w:rsid w:val="16BE656E"/>
    <w:rsid w:val="1805072F"/>
    <w:rsid w:val="1BB5681D"/>
    <w:rsid w:val="22F33288"/>
    <w:rsid w:val="29835963"/>
    <w:rsid w:val="2B4377BB"/>
    <w:rsid w:val="368930A6"/>
    <w:rsid w:val="48A417C1"/>
    <w:rsid w:val="499C3D53"/>
    <w:rsid w:val="52E00BD0"/>
    <w:rsid w:val="58B27899"/>
    <w:rsid w:val="59280981"/>
    <w:rsid w:val="5A6F7E97"/>
    <w:rsid w:val="63853841"/>
    <w:rsid w:val="66717380"/>
    <w:rsid w:val="6AAD61C6"/>
    <w:rsid w:val="6B666CDD"/>
    <w:rsid w:val="70706C0A"/>
    <w:rsid w:val="732F25C4"/>
    <w:rsid w:val="75084048"/>
    <w:rsid w:val="754B4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F5B4C8A-9F4E-4FAB-8226-478AF864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eastAsia="en-US"/>
    </w:rPr>
  </w:style>
  <w:style w:type="paragraph" w:styleId="1">
    <w:name w:val="heading 1"/>
    <w:basedOn w:val="a0"/>
    <w:next w:val="a0"/>
    <w:link w:val="1Char"/>
    <w:uiPriority w:val="9"/>
    <w:qFormat/>
    <w:pPr>
      <w:keepNext/>
      <w:keepLines/>
      <w:widowControl w:val="0"/>
      <w:spacing w:before="340" w:after="330" w:line="578" w:lineRule="auto"/>
      <w:jc w:val="both"/>
      <w:outlineLvl w:val="0"/>
    </w:pPr>
    <w:rPr>
      <w:rFonts w:ascii="黑体" w:eastAsia="黑体" w:hAnsi="黑体" w:cstheme="minorBidi"/>
      <w:bCs/>
      <w:kern w:val="44"/>
      <w:sz w:val="28"/>
      <w:szCs w:val="44"/>
      <w:lang w:eastAsia="zh-CN"/>
    </w:rPr>
  </w:style>
  <w:style w:type="paragraph" w:styleId="2">
    <w:name w:val="heading 2"/>
    <w:basedOn w:val="a0"/>
    <w:next w:val="a0"/>
    <w:link w:val="2Char"/>
    <w:uiPriority w:val="9"/>
    <w:unhideWhenUsed/>
    <w:qFormat/>
    <w:pPr>
      <w:keepNext/>
      <w:keepLines/>
      <w:widowControl w:val="0"/>
      <w:spacing w:before="260" w:after="260" w:line="416" w:lineRule="auto"/>
      <w:outlineLvl w:val="1"/>
    </w:pPr>
    <w:rPr>
      <w:rFonts w:eastAsia="黑体" w:cstheme="majorBidi"/>
      <w:bCs/>
      <w:kern w:val="2"/>
      <w:szCs w:val="3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semiHidden/>
    <w:qFormat/>
    <w:rPr>
      <w:b/>
      <w:bCs/>
      <w:sz w:val="24"/>
      <w:szCs w:val="24"/>
    </w:rPr>
  </w:style>
  <w:style w:type="paragraph" w:styleId="a5">
    <w:name w:val="annotation text"/>
    <w:basedOn w:val="a0"/>
    <w:link w:val="Char0"/>
    <w:uiPriority w:val="99"/>
    <w:semiHidden/>
    <w:qFormat/>
    <w:rPr>
      <w:sz w:val="20"/>
      <w:szCs w:val="20"/>
    </w:rPr>
  </w:style>
  <w:style w:type="paragraph" w:styleId="a6">
    <w:name w:val="Body Text"/>
    <w:basedOn w:val="a0"/>
    <w:link w:val="Char1"/>
    <w:uiPriority w:val="99"/>
    <w:qFormat/>
    <w:pPr>
      <w:jc w:val="center"/>
    </w:pPr>
  </w:style>
  <w:style w:type="paragraph" w:styleId="a7">
    <w:name w:val="Plain Text"/>
    <w:basedOn w:val="a0"/>
    <w:link w:val="Char2"/>
    <w:uiPriority w:val="99"/>
    <w:qFormat/>
    <w:pPr>
      <w:widowControl w:val="0"/>
      <w:jc w:val="both"/>
    </w:pPr>
    <w:rPr>
      <w:rFonts w:ascii="Courier New" w:hAnsi="Courier New"/>
      <w:sz w:val="20"/>
      <w:szCs w:val="20"/>
    </w:rPr>
  </w:style>
  <w:style w:type="paragraph" w:styleId="a8">
    <w:name w:val="Date"/>
    <w:basedOn w:val="a0"/>
    <w:next w:val="a0"/>
    <w:link w:val="Char3"/>
    <w:uiPriority w:val="99"/>
    <w:qFormat/>
    <w:pPr>
      <w:ind w:leftChars="2500" w:left="100"/>
    </w:pPr>
  </w:style>
  <w:style w:type="paragraph" w:styleId="a9">
    <w:name w:val="Balloon Text"/>
    <w:basedOn w:val="a0"/>
    <w:link w:val="Char4"/>
    <w:uiPriority w:val="99"/>
    <w:semiHidden/>
    <w:qFormat/>
    <w:rPr>
      <w:sz w:val="2"/>
      <w:szCs w:val="20"/>
    </w:rPr>
  </w:style>
  <w:style w:type="paragraph" w:styleId="aa">
    <w:name w:val="footer"/>
    <w:basedOn w:val="a0"/>
    <w:link w:val="Char5"/>
    <w:uiPriority w:val="99"/>
    <w:qFormat/>
    <w:pPr>
      <w:tabs>
        <w:tab w:val="center" w:pos="4153"/>
        <w:tab w:val="right" w:pos="8306"/>
      </w:tabs>
      <w:snapToGrid w:val="0"/>
    </w:pPr>
  </w:style>
  <w:style w:type="paragraph" w:styleId="ab">
    <w:name w:val="header"/>
    <w:basedOn w:val="a0"/>
    <w:link w:val="Char6"/>
    <w:uiPriority w:val="99"/>
    <w:qFormat/>
    <w:pPr>
      <w:pBdr>
        <w:bottom w:val="single" w:sz="6" w:space="1" w:color="auto"/>
      </w:pBdr>
      <w:tabs>
        <w:tab w:val="center" w:pos="4153"/>
        <w:tab w:val="right" w:pos="8306"/>
      </w:tabs>
      <w:snapToGrid w:val="0"/>
      <w:jc w:val="center"/>
    </w:pPr>
  </w:style>
  <w:style w:type="character" w:styleId="ac">
    <w:name w:val="Strong"/>
    <w:basedOn w:val="a1"/>
    <w:uiPriority w:val="22"/>
    <w:qFormat/>
    <w:rPr>
      <w:b/>
      <w:bCs/>
    </w:rPr>
  </w:style>
  <w:style w:type="character" w:styleId="ad">
    <w:name w:val="page number"/>
    <w:uiPriority w:val="99"/>
    <w:qFormat/>
    <w:rPr>
      <w:rFonts w:cs="Times New Roman"/>
    </w:rPr>
  </w:style>
  <w:style w:type="character" w:styleId="ae">
    <w:name w:val="Emphasis"/>
    <w:basedOn w:val="a1"/>
    <w:uiPriority w:val="20"/>
    <w:qFormat/>
    <w:rPr>
      <w:i/>
    </w:rPr>
  </w:style>
  <w:style w:type="character" w:styleId="af">
    <w:name w:val="Hyperlink"/>
    <w:uiPriority w:val="99"/>
    <w:qFormat/>
    <w:rPr>
      <w:rFonts w:cs="Times New Roman"/>
      <w:color w:val="3366CC"/>
      <w:u w:val="single"/>
    </w:rPr>
  </w:style>
  <w:style w:type="character" w:styleId="af0">
    <w:name w:val="annotation reference"/>
    <w:uiPriority w:val="99"/>
    <w:semiHidden/>
    <w:qFormat/>
    <w:rPr>
      <w:rFonts w:cs="Times New Roman"/>
      <w:sz w:val="16"/>
      <w:szCs w:val="16"/>
    </w:rPr>
  </w:style>
  <w:style w:type="table" w:styleId="af1">
    <w:name w:val="Table Grid"/>
    <w:basedOn w:val="a2"/>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
    <w:basedOn w:val="a1"/>
    <w:link w:val="a6"/>
    <w:uiPriority w:val="99"/>
    <w:qFormat/>
    <w:rPr>
      <w:rFonts w:ascii="Times New Roman" w:eastAsia="宋体" w:hAnsi="Times New Roman" w:cs="Times New Roman"/>
      <w:kern w:val="0"/>
      <w:sz w:val="24"/>
      <w:szCs w:val="24"/>
      <w:lang w:eastAsia="en-US"/>
    </w:rPr>
  </w:style>
  <w:style w:type="character" w:customStyle="1" w:styleId="Char0">
    <w:name w:val="批注文字 Char"/>
    <w:basedOn w:val="a1"/>
    <w:link w:val="a5"/>
    <w:uiPriority w:val="99"/>
    <w:semiHidden/>
    <w:qFormat/>
    <w:rPr>
      <w:rFonts w:ascii="Times New Roman" w:eastAsia="宋体" w:hAnsi="Times New Roman" w:cs="Times New Roman"/>
      <w:kern w:val="0"/>
      <w:sz w:val="20"/>
      <w:szCs w:val="20"/>
      <w:lang w:eastAsia="en-US"/>
    </w:rPr>
  </w:style>
  <w:style w:type="character" w:customStyle="1" w:styleId="Char2">
    <w:name w:val="纯文本 Char"/>
    <w:basedOn w:val="a1"/>
    <w:link w:val="a7"/>
    <w:uiPriority w:val="99"/>
    <w:qFormat/>
    <w:rPr>
      <w:rFonts w:ascii="Courier New" w:eastAsia="宋体" w:hAnsi="Courier New" w:cs="Times New Roman"/>
      <w:kern w:val="0"/>
      <w:sz w:val="20"/>
      <w:szCs w:val="20"/>
      <w:lang w:eastAsia="en-US"/>
    </w:rPr>
  </w:style>
  <w:style w:type="paragraph" w:customStyle="1" w:styleId="af2">
    <w:name w:val="段"/>
    <w:link w:val="Char7"/>
    <w:qFormat/>
    <w:pPr>
      <w:autoSpaceDE w:val="0"/>
      <w:autoSpaceDN w:val="0"/>
      <w:ind w:firstLineChars="200" w:firstLine="200"/>
      <w:jc w:val="both"/>
    </w:pPr>
    <w:rPr>
      <w:rFonts w:ascii="宋体"/>
      <w:sz w:val="21"/>
    </w:rPr>
  </w:style>
  <w:style w:type="paragraph" w:customStyle="1" w:styleId="af3">
    <w:name w:val="二级条标题"/>
    <w:basedOn w:val="a0"/>
    <w:next w:val="af2"/>
    <w:link w:val="Char8"/>
    <w:qFormat/>
    <w:pPr>
      <w:snapToGrid w:val="0"/>
      <w:spacing w:line="360" w:lineRule="auto"/>
      <w:ind w:firstLineChars="200" w:firstLine="472"/>
      <w:jc w:val="both"/>
      <w:outlineLvl w:val="3"/>
    </w:pPr>
    <w:rPr>
      <w:rFonts w:ascii="宋体" w:hAnsi="宋体"/>
      <w:bCs/>
      <w:spacing w:val="-2"/>
      <w:lang w:eastAsia="zh-CN"/>
    </w:rPr>
  </w:style>
  <w:style w:type="character" w:customStyle="1" w:styleId="Char8">
    <w:name w:val="二级条标题 Char"/>
    <w:link w:val="af3"/>
    <w:qFormat/>
    <w:locked/>
    <w:rPr>
      <w:rFonts w:ascii="宋体" w:eastAsia="宋体" w:hAnsi="宋体" w:cs="Times New Roman"/>
      <w:bCs/>
      <w:spacing w:val="-2"/>
      <w:kern w:val="0"/>
      <w:sz w:val="24"/>
      <w:szCs w:val="24"/>
    </w:rPr>
  </w:style>
  <w:style w:type="character" w:customStyle="1" w:styleId="Char3">
    <w:name w:val="日期 Char"/>
    <w:basedOn w:val="a1"/>
    <w:link w:val="a8"/>
    <w:uiPriority w:val="99"/>
    <w:qFormat/>
    <w:rPr>
      <w:rFonts w:ascii="Times New Roman" w:eastAsia="宋体" w:hAnsi="Times New Roman" w:cs="Times New Roman"/>
      <w:kern w:val="0"/>
      <w:sz w:val="24"/>
      <w:szCs w:val="24"/>
      <w:lang w:eastAsia="en-US"/>
    </w:rPr>
  </w:style>
  <w:style w:type="character" w:customStyle="1" w:styleId="Char5">
    <w:name w:val="页脚 Char"/>
    <w:basedOn w:val="a1"/>
    <w:link w:val="aa"/>
    <w:uiPriority w:val="99"/>
    <w:qFormat/>
    <w:rPr>
      <w:rFonts w:ascii="Times New Roman" w:eastAsia="宋体" w:hAnsi="Times New Roman" w:cs="Times New Roman"/>
      <w:kern w:val="0"/>
      <w:sz w:val="24"/>
      <w:szCs w:val="24"/>
      <w:lang w:eastAsia="en-US"/>
    </w:rPr>
  </w:style>
  <w:style w:type="character" w:customStyle="1" w:styleId="Char4">
    <w:name w:val="批注框文本 Char"/>
    <w:basedOn w:val="a1"/>
    <w:link w:val="a9"/>
    <w:uiPriority w:val="99"/>
    <w:semiHidden/>
    <w:qFormat/>
    <w:rPr>
      <w:rFonts w:ascii="Times New Roman" w:eastAsia="宋体" w:hAnsi="Times New Roman" w:cs="Times New Roman"/>
      <w:kern w:val="0"/>
      <w:sz w:val="2"/>
      <w:szCs w:val="20"/>
      <w:lang w:eastAsia="en-US"/>
    </w:rPr>
  </w:style>
  <w:style w:type="character" w:customStyle="1" w:styleId="Char6">
    <w:name w:val="页眉 Char"/>
    <w:basedOn w:val="a1"/>
    <w:link w:val="ab"/>
    <w:uiPriority w:val="99"/>
    <w:qFormat/>
    <w:rPr>
      <w:rFonts w:ascii="Times New Roman" w:eastAsia="宋体" w:hAnsi="Times New Roman" w:cs="Times New Roman"/>
      <w:kern w:val="0"/>
      <w:sz w:val="24"/>
      <w:szCs w:val="24"/>
      <w:lang w:eastAsia="en-US"/>
    </w:rPr>
  </w:style>
  <w:style w:type="character" w:customStyle="1" w:styleId="Char">
    <w:name w:val="批注主题 Char"/>
    <w:basedOn w:val="Char0"/>
    <w:link w:val="a4"/>
    <w:semiHidden/>
    <w:qFormat/>
    <w:rPr>
      <w:rFonts w:ascii="Times New Roman" w:eastAsia="宋体" w:hAnsi="Times New Roman" w:cs="Times New Roman"/>
      <w:b/>
      <w:bCs/>
      <w:kern w:val="0"/>
      <w:sz w:val="24"/>
      <w:szCs w:val="24"/>
      <w:lang w:eastAsia="en-US"/>
    </w:rPr>
  </w:style>
  <w:style w:type="paragraph" w:customStyle="1" w:styleId="Default">
    <w:name w:val="Default"/>
    <w:qFormat/>
    <w:pPr>
      <w:autoSpaceDE w:val="0"/>
      <w:autoSpaceDN w:val="0"/>
      <w:adjustRightInd w:val="0"/>
    </w:pPr>
    <w:rPr>
      <w:color w:val="000000"/>
      <w:sz w:val="24"/>
      <w:szCs w:val="24"/>
    </w:rPr>
  </w:style>
  <w:style w:type="paragraph" w:customStyle="1" w:styleId="a">
    <w:name w:val="正文表标题"/>
    <w:next w:val="af2"/>
    <w:qFormat/>
    <w:pPr>
      <w:numPr>
        <w:numId w:val="1"/>
      </w:numPr>
      <w:jc w:val="center"/>
    </w:pPr>
    <w:rPr>
      <w:rFonts w:ascii="黑体" w:eastAsia="黑体"/>
      <w:sz w:val="21"/>
    </w:rPr>
  </w:style>
  <w:style w:type="paragraph" w:customStyle="1" w:styleId="ListParagraph1">
    <w:name w:val="List Paragraph1"/>
    <w:basedOn w:val="a0"/>
    <w:uiPriority w:val="34"/>
    <w:qFormat/>
    <w:pPr>
      <w:ind w:left="720"/>
      <w:contextualSpacing/>
    </w:pPr>
  </w:style>
  <w:style w:type="paragraph" w:customStyle="1" w:styleId="af4">
    <w:name w:val="附录标识"/>
    <w:basedOn w:val="a0"/>
    <w:qFormat/>
    <w:pPr>
      <w:shd w:val="clear" w:color="FFFFFF" w:fill="FFFFFF"/>
      <w:tabs>
        <w:tab w:val="left" w:pos="6405"/>
      </w:tabs>
      <w:spacing w:before="640" w:after="200"/>
      <w:jc w:val="center"/>
      <w:outlineLvl w:val="0"/>
    </w:pPr>
    <w:rPr>
      <w:rFonts w:ascii="黑体" w:eastAsia="黑体"/>
      <w:sz w:val="21"/>
      <w:szCs w:val="20"/>
      <w:lang w:eastAsia="zh-CN"/>
    </w:rPr>
  </w:style>
  <w:style w:type="paragraph" w:customStyle="1" w:styleId="af5">
    <w:name w:val="附录章标题"/>
    <w:next w:val="af2"/>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6">
    <w:name w:val="附录一级条标题"/>
    <w:basedOn w:val="af5"/>
    <w:next w:val="af2"/>
    <w:qFormat/>
    <w:pPr>
      <w:tabs>
        <w:tab w:val="left" w:pos="360"/>
      </w:tabs>
      <w:autoSpaceDN w:val="0"/>
      <w:spacing w:beforeLines="0" w:afterLines="0"/>
      <w:outlineLvl w:val="2"/>
    </w:pPr>
  </w:style>
  <w:style w:type="paragraph" w:customStyle="1" w:styleId="af7">
    <w:name w:val="附录二级条标题"/>
    <w:basedOn w:val="af6"/>
    <w:next w:val="af2"/>
    <w:qFormat/>
    <w:pPr>
      <w:outlineLvl w:val="3"/>
    </w:pPr>
  </w:style>
  <w:style w:type="paragraph" w:customStyle="1" w:styleId="af8">
    <w:name w:val="附录三级条标题"/>
    <w:basedOn w:val="af7"/>
    <w:next w:val="af2"/>
    <w:qFormat/>
    <w:pPr>
      <w:outlineLvl w:val="4"/>
    </w:pPr>
  </w:style>
  <w:style w:type="paragraph" w:customStyle="1" w:styleId="af9">
    <w:name w:val="附录四级条标题"/>
    <w:basedOn w:val="af8"/>
    <w:next w:val="af2"/>
    <w:qFormat/>
    <w:pPr>
      <w:outlineLvl w:val="5"/>
    </w:pPr>
  </w:style>
  <w:style w:type="paragraph" w:customStyle="1" w:styleId="afa">
    <w:name w:val="附录五级条标题"/>
    <w:basedOn w:val="af9"/>
    <w:next w:val="af2"/>
    <w:qFormat/>
    <w:pPr>
      <w:outlineLvl w:val="6"/>
    </w:pPr>
  </w:style>
  <w:style w:type="character" w:customStyle="1" w:styleId="longtext1">
    <w:name w:val="long_text1"/>
    <w:qFormat/>
    <w:rPr>
      <w:sz w:val="20"/>
      <w:szCs w:val="20"/>
    </w:rPr>
  </w:style>
  <w:style w:type="character" w:customStyle="1" w:styleId="subsm1">
    <w:name w:val="subsm1"/>
    <w:qFormat/>
    <w:rPr>
      <w:sz w:val="20"/>
      <w:szCs w:val="20"/>
      <w:vertAlign w:val="subscript"/>
    </w:rPr>
  </w:style>
  <w:style w:type="paragraph" w:customStyle="1" w:styleId="10">
    <w:name w:val="列出段落1"/>
    <w:basedOn w:val="a0"/>
    <w:uiPriority w:val="34"/>
    <w:qFormat/>
    <w:pPr>
      <w:ind w:left="720"/>
      <w:contextualSpacing/>
    </w:pPr>
  </w:style>
  <w:style w:type="paragraph" w:customStyle="1" w:styleId="afb">
    <w:name w:val="前言、引言标题"/>
    <w:next w:val="a0"/>
    <w:qFormat/>
    <w:pPr>
      <w:shd w:val="clear" w:color="FFFFFF" w:fill="FFFFFF"/>
      <w:tabs>
        <w:tab w:val="left" w:pos="0"/>
      </w:tabs>
      <w:spacing w:before="640" w:after="560"/>
      <w:ind w:hanging="420"/>
      <w:jc w:val="center"/>
      <w:outlineLvl w:val="0"/>
    </w:pPr>
    <w:rPr>
      <w:rFonts w:ascii="黑体" w:eastAsia="黑体"/>
      <w:sz w:val="32"/>
    </w:rPr>
  </w:style>
  <w:style w:type="paragraph" w:customStyle="1" w:styleId="afc">
    <w:name w:val="章标题"/>
    <w:next w:val="af2"/>
    <w:qFormat/>
    <w:pPr>
      <w:tabs>
        <w:tab w:val="left" w:pos="420"/>
      </w:tabs>
      <w:spacing w:beforeLines="50" w:afterLines="50"/>
      <w:ind w:left="420" w:hanging="420"/>
      <w:jc w:val="both"/>
      <w:outlineLvl w:val="1"/>
    </w:pPr>
    <w:rPr>
      <w:rFonts w:ascii="黑体" w:eastAsia="黑体"/>
      <w:sz w:val="21"/>
    </w:rPr>
  </w:style>
  <w:style w:type="paragraph" w:customStyle="1" w:styleId="afd">
    <w:name w:val="一级条标题"/>
    <w:basedOn w:val="afc"/>
    <w:next w:val="af2"/>
    <w:qFormat/>
    <w:pPr>
      <w:spacing w:beforeLines="0" w:afterLines="0"/>
      <w:outlineLvl w:val="2"/>
    </w:pPr>
  </w:style>
  <w:style w:type="paragraph" w:customStyle="1" w:styleId="afe">
    <w:name w:val="三级条标题"/>
    <w:basedOn w:val="af3"/>
    <w:next w:val="af2"/>
    <w:qFormat/>
    <w:pPr>
      <w:snapToGrid/>
      <w:spacing w:line="240" w:lineRule="auto"/>
      <w:ind w:firstLineChars="0" w:firstLine="0"/>
      <w:outlineLvl w:val="4"/>
    </w:pPr>
    <w:rPr>
      <w:rFonts w:ascii="黑体" w:eastAsia="黑体" w:hAnsi="Times New Roman"/>
      <w:bCs w:val="0"/>
      <w:spacing w:val="0"/>
      <w:sz w:val="21"/>
      <w:szCs w:val="20"/>
    </w:rPr>
  </w:style>
  <w:style w:type="paragraph" w:customStyle="1" w:styleId="aff">
    <w:name w:val="四级条标题"/>
    <w:basedOn w:val="afe"/>
    <w:next w:val="af2"/>
    <w:qFormat/>
    <w:pPr>
      <w:outlineLvl w:val="5"/>
    </w:pPr>
  </w:style>
  <w:style w:type="paragraph" w:customStyle="1" w:styleId="aff0">
    <w:name w:val="五级条标题"/>
    <w:basedOn w:val="aff"/>
    <w:next w:val="af2"/>
    <w:qFormat/>
    <w:pPr>
      <w:outlineLvl w:val="6"/>
    </w:pPr>
  </w:style>
  <w:style w:type="character" w:customStyle="1" w:styleId="longtext">
    <w:name w:val="long_text"/>
    <w:basedOn w:val="a1"/>
    <w:qFormat/>
  </w:style>
  <w:style w:type="paragraph" w:customStyle="1" w:styleId="font5">
    <w:name w:val="font5"/>
    <w:basedOn w:val="a0"/>
    <w:qFormat/>
    <w:pPr>
      <w:spacing w:before="100" w:beforeAutospacing="1" w:after="100" w:afterAutospacing="1"/>
    </w:pPr>
    <w:rPr>
      <w:rFonts w:ascii="宋体" w:hAnsi="宋体" w:cs="宋体"/>
      <w:color w:val="000000"/>
      <w:sz w:val="18"/>
      <w:szCs w:val="18"/>
      <w:lang w:eastAsia="zh-CN"/>
    </w:rPr>
  </w:style>
  <w:style w:type="paragraph" w:customStyle="1" w:styleId="font6">
    <w:name w:val="font6"/>
    <w:basedOn w:val="a0"/>
    <w:qFormat/>
    <w:pPr>
      <w:spacing w:before="100" w:beforeAutospacing="1" w:after="100" w:afterAutospacing="1"/>
    </w:pPr>
    <w:rPr>
      <w:color w:val="000000"/>
      <w:sz w:val="18"/>
      <w:szCs w:val="18"/>
      <w:lang w:eastAsia="zh-CN"/>
    </w:rPr>
  </w:style>
  <w:style w:type="paragraph" w:customStyle="1" w:styleId="font7">
    <w:name w:val="font7"/>
    <w:basedOn w:val="a0"/>
    <w:qFormat/>
    <w:pPr>
      <w:spacing w:before="100" w:beforeAutospacing="1" w:after="100" w:afterAutospacing="1"/>
    </w:pPr>
    <w:rPr>
      <w:color w:val="000000"/>
      <w:sz w:val="18"/>
      <w:szCs w:val="18"/>
      <w:lang w:eastAsia="zh-CN"/>
    </w:rPr>
  </w:style>
  <w:style w:type="paragraph" w:customStyle="1" w:styleId="font8">
    <w:name w:val="font8"/>
    <w:basedOn w:val="a0"/>
    <w:qFormat/>
    <w:pPr>
      <w:spacing w:before="100" w:beforeAutospacing="1" w:after="100" w:afterAutospacing="1"/>
    </w:pPr>
    <w:rPr>
      <w:color w:val="000000"/>
      <w:sz w:val="18"/>
      <w:szCs w:val="18"/>
      <w:lang w:eastAsia="zh-CN"/>
    </w:rPr>
  </w:style>
  <w:style w:type="paragraph" w:customStyle="1" w:styleId="font9">
    <w:name w:val="font9"/>
    <w:basedOn w:val="a0"/>
    <w:qFormat/>
    <w:pPr>
      <w:spacing w:before="100" w:beforeAutospacing="1" w:after="100" w:afterAutospacing="1"/>
    </w:pPr>
    <w:rPr>
      <w:rFonts w:ascii="宋体" w:hAnsi="宋体" w:cs="宋体"/>
      <w:sz w:val="18"/>
      <w:szCs w:val="18"/>
      <w:lang w:eastAsia="zh-CN"/>
    </w:rPr>
  </w:style>
  <w:style w:type="paragraph" w:customStyle="1" w:styleId="font10">
    <w:name w:val="font10"/>
    <w:basedOn w:val="a0"/>
    <w:qFormat/>
    <w:pPr>
      <w:spacing w:before="100" w:beforeAutospacing="1" w:after="100" w:afterAutospacing="1"/>
    </w:pPr>
    <w:rPr>
      <w:rFonts w:ascii="宋体" w:hAnsi="宋体" w:cs="宋体"/>
      <w:color w:val="000000"/>
      <w:sz w:val="18"/>
      <w:szCs w:val="18"/>
      <w:lang w:eastAsia="zh-CN"/>
    </w:rPr>
  </w:style>
  <w:style w:type="paragraph" w:customStyle="1" w:styleId="font11">
    <w:name w:val="font11"/>
    <w:basedOn w:val="a0"/>
    <w:qFormat/>
    <w:pPr>
      <w:spacing w:before="100" w:beforeAutospacing="1" w:after="100" w:afterAutospacing="1"/>
    </w:pPr>
    <w:rPr>
      <w:color w:val="000000"/>
      <w:sz w:val="18"/>
      <w:szCs w:val="18"/>
      <w:lang w:eastAsia="zh-CN"/>
    </w:rPr>
  </w:style>
  <w:style w:type="paragraph" w:customStyle="1" w:styleId="font12">
    <w:name w:val="font12"/>
    <w:basedOn w:val="a0"/>
    <w:qFormat/>
    <w:pPr>
      <w:spacing w:before="100" w:beforeAutospacing="1" w:after="100" w:afterAutospacing="1"/>
    </w:pPr>
    <w:rPr>
      <w:rFonts w:ascii="宋体" w:hAnsi="宋体" w:cs="宋体"/>
      <w:color w:val="FF0000"/>
      <w:sz w:val="18"/>
      <w:szCs w:val="18"/>
      <w:lang w:eastAsia="zh-CN"/>
    </w:rPr>
  </w:style>
  <w:style w:type="paragraph" w:customStyle="1" w:styleId="font13">
    <w:name w:val="font13"/>
    <w:basedOn w:val="a0"/>
    <w:qFormat/>
    <w:pPr>
      <w:spacing w:before="100" w:beforeAutospacing="1" w:after="100" w:afterAutospacing="1"/>
    </w:pPr>
    <w:rPr>
      <w:color w:val="FF0000"/>
      <w:sz w:val="18"/>
      <w:szCs w:val="18"/>
      <w:lang w:eastAsia="zh-CN"/>
    </w:rPr>
  </w:style>
  <w:style w:type="paragraph" w:customStyle="1" w:styleId="font14">
    <w:name w:val="font14"/>
    <w:basedOn w:val="a0"/>
    <w:qFormat/>
    <w:pPr>
      <w:spacing w:before="100" w:beforeAutospacing="1" w:after="100" w:afterAutospacing="1"/>
    </w:pPr>
    <w:rPr>
      <w:sz w:val="18"/>
      <w:szCs w:val="18"/>
      <w:lang w:eastAsia="zh-CN"/>
    </w:rPr>
  </w:style>
  <w:style w:type="paragraph" w:customStyle="1" w:styleId="font15">
    <w:name w:val="font15"/>
    <w:basedOn w:val="a0"/>
    <w:qFormat/>
    <w:pPr>
      <w:spacing w:before="100" w:beforeAutospacing="1" w:after="100" w:afterAutospacing="1"/>
    </w:pPr>
    <w:rPr>
      <w:rFonts w:ascii="Tahoma" w:hAnsi="Tahoma" w:cs="Tahoma"/>
      <w:color w:val="000000"/>
      <w:sz w:val="18"/>
      <w:szCs w:val="18"/>
      <w:lang w:eastAsia="zh-CN"/>
    </w:rPr>
  </w:style>
  <w:style w:type="paragraph" w:customStyle="1" w:styleId="font16">
    <w:name w:val="font16"/>
    <w:basedOn w:val="a0"/>
    <w:qFormat/>
    <w:pPr>
      <w:spacing w:before="100" w:beforeAutospacing="1" w:after="100" w:afterAutospacing="1"/>
    </w:pPr>
    <w:rPr>
      <w:rFonts w:ascii="Tahoma" w:hAnsi="Tahoma" w:cs="Tahoma"/>
      <w:b/>
      <w:bCs/>
      <w:color w:val="000000"/>
      <w:sz w:val="18"/>
      <w:szCs w:val="18"/>
      <w:lang w:eastAsia="zh-CN"/>
    </w:rPr>
  </w:style>
  <w:style w:type="paragraph" w:customStyle="1" w:styleId="font17">
    <w:name w:val="font17"/>
    <w:basedOn w:val="a0"/>
    <w:qFormat/>
    <w:pPr>
      <w:spacing w:before="100" w:beforeAutospacing="1" w:after="100" w:afterAutospacing="1"/>
    </w:pPr>
    <w:rPr>
      <w:rFonts w:ascii="宋体" w:hAnsi="宋体" w:cs="宋体"/>
      <w:color w:val="000000"/>
      <w:sz w:val="18"/>
      <w:szCs w:val="18"/>
      <w:lang w:eastAsia="zh-CN"/>
    </w:rPr>
  </w:style>
  <w:style w:type="paragraph" w:customStyle="1" w:styleId="font18">
    <w:name w:val="font18"/>
    <w:basedOn w:val="a0"/>
    <w:qFormat/>
    <w:pPr>
      <w:spacing w:before="100" w:beforeAutospacing="1" w:after="100" w:afterAutospacing="1"/>
    </w:pPr>
    <w:rPr>
      <w:sz w:val="18"/>
      <w:szCs w:val="18"/>
      <w:lang w:eastAsia="zh-CN"/>
    </w:rPr>
  </w:style>
  <w:style w:type="paragraph" w:customStyle="1" w:styleId="xl63">
    <w:name w:val="xl63"/>
    <w:basedOn w:val="a0"/>
    <w:qFormat/>
    <w:pPr>
      <w:pBdr>
        <w:bottom w:val="single" w:sz="8" w:space="0" w:color="auto"/>
        <w:right w:val="single" w:sz="8" w:space="0" w:color="auto"/>
      </w:pBdr>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64">
    <w:name w:val="xl64"/>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65">
    <w:name w:val="xl65"/>
    <w:basedOn w:val="a0"/>
    <w:qFormat/>
    <w:pPr>
      <w:spacing w:before="100" w:beforeAutospacing="1" w:after="100" w:afterAutospacing="1"/>
      <w:textAlignment w:val="center"/>
    </w:pPr>
    <w:rPr>
      <w:rFonts w:ascii="宋体" w:hAnsi="宋体" w:cs="宋体"/>
      <w:lang w:eastAsia="zh-CN"/>
    </w:rPr>
  </w:style>
  <w:style w:type="paragraph" w:customStyle="1" w:styleId="xl66">
    <w:name w:val="xl66"/>
    <w:basedOn w:val="a0"/>
    <w:qFormat/>
    <w:pPr>
      <w:pBdr>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000000"/>
      <w:sz w:val="18"/>
      <w:szCs w:val="18"/>
      <w:lang w:eastAsia="zh-CN"/>
    </w:rPr>
  </w:style>
  <w:style w:type="paragraph" w:customStyle="1" w:styleId="xl67">
    <w:name w:val="xl67"/>
    <w:basedOn w:val="a0"/>
    <w:qFormat/>
    <w:pPr>
      <w:pBdr>
        <w:bottom w:val="single" w:sz="8" w:space="0" w:color="auto"/>
        <w:right w:val="single" w:sz="8" w:space="0" w:color="auto"/>
      </w:pBdr>
      <w:shd w:val="clear" w:color="000000" w:fill="FF0000"/>
      <w:spacing w:before="100" w:beforeAutospacing="1" w:after="100" w:afterAutospacing="1"/>
      <w:jc w:val="center"/>
      <w:textAlignment w:val="center"/>
    </w:pPr>
    <w:rPr>
      <w:rFonts w:ascii="宋体" w:hAnsi="宋体" w:cs="宋体"/>
      <w:sz w:val="18"/>
      <w:szCs w:val="18"/>
      <w:lang w:eastAsia="zh-CN"/>
    </w:rPr>
  </w:style>
  <w:style w:type="paragraph" w:customStyle="1" w:styleId="xl68">
    <w:name w:val="xl68"/>
    <w:basedOn w:val="a0"/>
    <w:qFormat/>
    <w:pPr>
      <w:pBdr>
        <w:bottom w:val="single" w:sz="8" w:space="0" w:color="auto"/>
        <w:right w:val="single" w:sz="8" w:space="0" w:color="auto"/>
      </w:pBdr>
      <w:spacing w:before="100" w:beforeAutospacing="1" w:after="100" w:afterAutospacing="1"/>
      <w:jc w:val="center"/>
      <w:textAlignment w:val="center"/>
    </w:pPr>
    <w:rPr>
      <w:color w:val="000000"/>
      <w:sz w:val="18"/>
      <w:szCs w:val="18"/>
      <w:lang w:eastAsia="zh-CN"/>
    </w:rPr>
  </w:style>
  <w:style w:type="paragraph" w:customStyle="1" w:styleId="xl69">
    <w:name w:val="xl69"/>
    <w:basedOn w:val="a0"/>
    <w:qFormat/>
    <w:pPr>
      <w:pBdr>
        <w:bottom w:val="single" w:sz="8" w:space="0" w:color="auto"/>
        <w:right w:val="single" w:sz="8" w:space="0" w:color="auto"/>
      </w:pBdr>
      <w:spacing w:before="100" w:beforeAutospacing="1" w:after="100" w:afterAutospacing="1"/>
      <w:jc w:val="center"/>
      <w:textAlignment w:val="center"/>
    </w:pPr>
    <w:rPr>
      <w:sz w:val="18"/>
      <w:szCs w:val="18"/>
      <w:lang w:eastAsia="zh-CN"/>
    </w:rPr>
  </w:style>
  <w:style w:type="paragraph" w:customStyle="1" w:styleId="xl70">
    <w:name w:val="xl70"/>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sz w:val="18"/>
      <w:szCs w:val="18"/>
      <w:lang w:eastAsia="zh-CN"/>
    </w:rPr>
  </w:style>
  <w:style w:type="paragraph" w:customStyle="1" w:styleId="xl71">
    <w:name w:val="xl71"/>
    <w:basedOn w:val="a0"/>
    <w:qFormat/>
    <w:pPr>
      <w:pBdr>
        <w:bottom w:val="single" w:sz="8" w:space="0" w:color="auto"/>
        <w:right w:val="single" w:sz="8" w:space="0" w:color="auto"/>
      </w:pBdr>
      <w:shd w:val="clear" w:color="000000" w:fill="FF0000"/>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72">
    <w:name w:val="xl72"/>
    <w:basedOn w:val="a0"/>
    <w:qFormat/>
    <w:pPr>
      <w:pBdr>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sz w:val="18"/>
      <w:szCs w:val="18"/>
      <w:lang w:eastAsia="zh-CN"/>
    </w:rPr>
  </w:style>
  <w:style w:type="paragraph" w:customStyle="1" w:styleId="xl73">
    <w:name w:val="xl73"/>
    <w:basedOn w:val="a0"/>
    <w:qFormat/>
    <w:pPr>
      <w:pBdr>
        <w:bottom w:val="single" w:sz="8" w:space="0" w:color="auto"/>
        <w:right w:val="single" w:sz="8" w:space="0" w:color="auto"/>
      </w:pBdr>
      <w:spacing w:before="100" w:beforeAutospacing="1" w:after="100" w:afterAutospacing="1"/>
      <w:jc w:val="center"/>
      <w:textAlignment w:val="center"/>
    </w:pPr>
    <w:rPr>
      <w:rFonts w:ascii="宋体" w:hAnsi="宋体" w:cs="宋体"/>
      <w:sz w:val="18"/>
      <w:szCs w:val="18"/>
      <w:lang w:eastAsia="zh-CN"/>
    </w:rPr>
  </w:style>
  <w:style w:type="paragraph" w:customStyle="1" w:styleId="xl74">
    <w:name w:val="xl74"/>
    <w:basedOn w:val="a0"/>
    <w:qFormat/>
    <w:pPr>
      <w:pBdr>
        <w:bottom w:val="single" w:sz="8" w:space="0" w:color="auto"/>
        <w:right w:val="single" w:sz="8" w:space="0" w:color="auto"/>
      </w:pBdr>
      <w:shd w:val="clear" w:color="000000" w:fill="FF0000"/>
      <w:spacing w:before="100" w:beforeAutospacing="1" w:after="100" w:afterAutospacing="1"/>
      <w:jc w:val="center"/>
      <w:textAlignment w:val="center"/>
    </w:pPr>
    <w:rPr>
      <w:rFonts w:ascii="宋体" w:hAnsi="宋体" w:cs="宋体"/>
      <w:sz w:val="18"/>
      <w:szCs w:val="18"/>
      <w:lang w:eastAsia="zh-CN"/>
    </w:rPr>
  </w:style>
  <w:style w:type="paragraph" w:customStyle="1" w:styleId="xl75">
    <w:name w:val="xl75"/>
    <w:basedOn w:val="a0"/>
    <w:qFormat/>
    <w:pPr>
      <w:pBdr>
        <w:left w:val="single" w:sz="8"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76">
    <w:name w:val="xl76"/>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rFonts w:ascii="宋体" w:hAnsi="宋体" w:cs="宋体"/>
      <w:lang w:eastAsia="zh-CN"/>
    </w:rPr>
  </w:style>
  <w:style w:type="paragraph" w:customStyle="1" w:styleId="xl77">
    <w:name w:val="xl77"/>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zh-CN"/>
    </w:rPr>
  </w:style>
  <w:style w:type="paragraph" w:customStyle="1" w:styleId="xl78">
    <w:name w:val="xl78"/>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zh-CN"/>
    </w:rPr>
  </w:style>
  <w:style w:type="paragraph" w:customStyle="1" w:styleId="xl79">
    <w:name w:val="xl79"/>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jc w:val="center"/>
      <w:textAlignment w:val="center"/>
    </w:pPr>
    <w:rPr>
      <w:sz w:val="18"/>
      <w:szCs w:val="18"/>
      <w:lang w:eastAsia="zh-CN"/>
    </w:rPr>
  </w:style>
  <w:style w:type="paragraph" w:customStyle="1" w:styleId="xl80">
    <w:name w:val="xl80"/>
    <w:basedOn w:val="a0"/>
    <w:qFormat/>
    <w:pPr>
      <w:spacing w:before="100" w:beforeAutospacing="1" w:after="100" w:afterAutospacing="1"/>
      <w:jc w:val="center"/>
      <w:textAlignment w:val="center"/>
    </w:pPr>
    <w:rPr>
      <w:rFonts w:ascii="宋体" w:hAnsi="宋体" w:cs="宋体"/>
      <w:lang w:eastAsia="zh-CN"/>
    </w:rPr>
  </w:style>
  <w:style w:type="paragraph" w:customStyle="1" w:styleId="xl81">
    <w:name w:val="xl81"/>
    <w:basedOn w:val="a0"/>
    <w:qFormat/>
    <w:pPr>
      <w:shd w:val="clear" w:color="000000" w:fill="CCFF99"/>
      <w:spacing w:before="100" w:beforeAutospacing="1" w:after="100" w:afterAutospacing="1"/>
      <w:textAlignment w:val="center"/>
    </w:pPr>
    <w:rPr>
      <w:rFonts w:ascii="宋体" w:hAnsi="宋体" w:cs="宋体"/>
      <w:lang w:eastAsia="zh-CN"/>
    </w:rPr>
  </w:style>
  <w:style w:type="paragraph" w:customStyle="1" w:styleId="xl82">
    <w:name w:val="xl82"/>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83">
    <w:name w:val="xl83"/>
    <w:basedOn w:val="a0"/>
    <w:qFormat/>
    <w:pPr>
      <w:pBdr>
        <w:bottom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84">
    <w:name w:val="xl84"/>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85">
    <w:name w:val="xl85"/>
    <w:basedOn w:val="a0"/>
    <w:qFormat/>
    <w:pPr>
      <w:pBdr>
        <w:left w:val="single" w:sz="8" w:space="0" w:color="auto"/>
        <w:right w:val="single" w:sz="8" w:space="0" w:color="auto"/>
      </w:pBdr>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86">
    <w:name w:val="xl86"/>
    <w:basedOn w:val="a0"/>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87">
    <w:name w:val="xl87"/>
    <w:basedOn w:val="a0"/>
    <w:qFormat/>
    <w:pPr>
      <w:pBdr>
        <w:top w:val="single" w:sz="8" w:space="0" w:color="auto"/>
        <w:left w:val="single" w:sz="8" w:space="0" w:color="auto"/>
      </w:pBdr>
      <w:spacing w:before="100" w:beforeAutospacing="1" w:after="100" w:afterAutospacing="1"/>
      <w:jc w:val="center"/>
      <w:textAlignment w:val="center"/>
    </w:pPr>
    <w:rPr>
      <w:color w:val="000000"/>
      <w:sz w:val="18"/>
      <w:szCs w:val="18"/>
      <w:lang w:eastAsia="zh-CN"/>
    </w:rPr>
  </w:style>
  <w:style w:type="paragraph" w:customStyle="1" w:styleId="xl88">
    <w:name w:val="xl88"/>
    <w:basedOn w:val="a0"/>
    <w:qFormat/>
    <w:pPr>
      <w:pBdr>
        <w:top w:val="single" w:sz="8" w:space="0" w:color="auto"/>
        <w:right w:val="single" w:sz="8" w:space="0" w:color="auto"/>
      </w:pBdr>
      <w:spacing w:before="100" w:beforeAutospacing="1" w:after="100" w:afterAutospacing="1"/>
      <w:jc w:val="center"/>
      <w:textAlignment w:val="center"/>
    </w:pPr>
    <w:rPr>
      <w:color w:val="000000"/>
      <w:sz w:val="18"/>
      <w:szCs w:val="18"/>
      <w:lang w:eastAsia="zh-CN"/>
    </w:rPr>
  </w:style>
  <w:style w:type="paragraph" w:customStyle="1" w:styleId="xl89">
    <w:name w:val="xl89"/>
    <w:basedOn w:val="a0"/>
    <w:qFormat/>
    <w:pPr>
      <w:pBdr>
        <w:left w:val="single" w:sz="8" w:space="0" w:color="auto"/>
        <w:bottom w:val="single" w:sz="8" w:space="0" w:color="auto"/>
      </w:pBdr>
      <w:spacing w:before="100" w:beforeAutospacing="1" w:after="100" w:afterAutospacing="1"/>
      <w:jc w:val="center"/>
      <w:textAlignment w:val="center"/>
    </w:pPr>
    <w:rPr>
      <w:color w:val="000000"/>
      <w:sz w:val="18"/>
      <w:szCs w:val="18"/>
      <w:lang w:eastAsia="zh-CN"/>
    </w:rPr>
  </w:style>
  <w:style w:type="paragraph" w:customStyle="1" w:styleId="xl90">
    <w:name w:val="xl90"/>
    <w:basedOn w:val="a0"/>
    <w:qFormat/>
    <w:pPr>
      <w:pBdr>
        <w:left w:val="single" w:sz="8" w:space="0" w:color="auto"/>
        <w:bottom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91">
    <w:name w:val="xl91"/>
    <w:basedOn w:val="a0"/>
    <w:qFormat/>
    <w:pPr>
      <w:pBdr>
        <w:top w:val="single" w:sz="8" w:space="0" w:color="auto"/>
        <w:lef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92">
    <w:name w:val="xl92"/>
    <w:basedOn w:val="a0"/>
    <w:qFormat/>
    <w:pPr>
      <w:pBdr>
        <w:top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93">
    <w:name w:val="xl93"/>
    <w:basedOn w:val="a0"/>
    <w:qFormat/>
    <w:pPr>
      <w:pBdr>
        <w:top w:val="single" w:sz="8" w:space="0" w:color="auto"/>
        <w:left w:val="single" w:sz="8" w:space="0" w:color="auto"/>
        <w:right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94">
    <w:name w:val="xl94"/>
    <w:basedOn w:val="a0"/>
    <w:qFormat/>
    <w:pPr>
      <w:pBdr>
        <w:left w:val="single" w:sz="8" w:space="0" w:color="auto"/>
        <w:bottom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95">
    <w:name w:val="xl95"/>
    <w:basedOn w:val="a0"/>
    <w:qFormat/>
    <w:pPr>
      <w:pBdr>
        <w:bottom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96">
    <w:name w:val="xl96"/>
    <w:basedOn w:val="a0"/>
    <w:qFormat/>
    <w:pPr>
      <w:pBdr>
        <w:left w:val="single" w:sz="8" w:space="0" w:color="auto"/>
        <w:right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97">
    <w:name w:val="xl97"/>
    <w:basedOn w:val="a0"/>
    <w:qFormat/>
    <w:pPr>
      <w:pBdr>
        <w:left w:val="single" w:sz="8" w:space="0" w:color="auto"/>
        <w:bottom w:val="single" w:sz="8" w:space="0" w:color="auto"/>
        <w:right w:val="single" w:sz="8" w:space="0" w:color="auto"/>
      </w:pBdr>
      <w:shd w:val="clear" w:color="000000" w:fill="CCFF99"/>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98">
    <w:name w:val="xl98"/>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sz w:val="18"/>
      <w:szCs w:val="18"/>
      <w:lang w:eastAsia="zh-CN"/>
    </w:rPr>
  </w:style>
  <w:style w:type="paragraph" w:customStyle="1" w:styleId="xl99">
    <w:name w:val="xl99"/>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100">
    <w:name w:val="xl100"/>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101">
    <w:name w:val="xl101"/>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102">
    <w:name w:val="xl102"/>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sz w:val="18"/>
      <w:szCs w:val="18"/>
      <w:lang w:eastAsia="zh-CN"/>
    </w:rPr>
  </w:style>
  <w:style w:type="paragraph" w:customStyle="1" w:styleId="xl103">
    <w:name w:val="xl103"/>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color w:val="000000"/>
      <w:sz w:val="18"/>
      <w:szCs w:val="18"/>
      <w:lang w:eastAsia="zh-CN"/>
    </w:rPr>
  </w:style>
  <w:style w:type="paragraph" w:customStyle="1" w:styleId="xl104">
    <w:name w:val="xl104"/>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color w:val="FF0000"/>
      <w:sz w:val="18"/>
      <w:szCs w:val="18"/>
      <w:lang w:eastAsia="zh-CN"/>
    </w:rPr>
  </w:style>
  <w:style w:type="paragraph" w:customStyle="1" w:styleId="xl105">
    <w:name w:val="xl105"/>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sz w:val="18"/>
      <w:szCs w:val="18"/>
      <w:lang w:eastAsia="zh-CN"/>
    </w:rPr>
  </w:style>
  <w:style w:type="paragraph" w:customStyle="1" w:styleId="xl106">
    <w:name w:val="xl106"/>
    <w:basedOn w:val="a0"/>
    <w:qFormat/>
    <w:pPr>
      <w:shd w:val="clear" w:color="000000" w:fill="CCFF99"/>
      <w:spacing w:before="100" w:beforeAutospacing="1" w:after="100" w:afterAutospacing="1"/>
      <w:textAlignment w:val="center"/>
    </w:pPr>
    <w:rPr>
      <w:rFonts w:ascii="宋体" w:hAnsi="宋体" w:cs="宋体"/>
      <w:lang w:eastAsia="zh-CN"/>
    </w:rPr>
  </w:style>
  <w:style w:type="paragraph" w:customStyle="1" w:styleId="xl107">
    <w:name w:val="xl107"/>
    <w:basedOn w:val="a0"/>
    <w:qFormat/>
    <w:pPr>
      <w:pBdr>
        <w:bottom w:val="single" w:sz="8" w:space="0" w:color="auto"/>
        <w:right w:val="single" w:sz="8" w:space="0" w:color="auto"/>
      </w:pBdr>
      <w:shd w:val="clear" w:color="000000" w:fill="CCFF99"/>
      <w:spacing w:before="100" w:beforeAutospacing="1" w:after="100" w:afterAutospacing="1"/>
      <w:jc w:val="center"/>
      <w:textAlignment w:val="center"/>
    </w:pPr>
    <w:rPr>
      <w:sz w:val="18"/>
      <w:szCs w:val="18"/>
      <w:lang w:eastAsia="zh-CN"/>
    </w:rPr>
  </w:style>
  <w:style w:type="paragraph" w:customStyle="1" w:styleId="xl108">
    <w:name w:val="xl108"/>
    <w:basedOn w:val="a0"/>
    <w:qFormat/>
    <w:pPr>
      <w:pBdr>
        <w:bottom w:val="single" w:sz="8" w:space="0" w:color="auto"/>
        <w:right w:val="single" w:sz="8" w:space="0" w:color="auto"/>
      </w:pBdr>
      <w:shd w:val="clear" w:color="000000" w:fill="00B050"/>
      <w:spacing w:before="100" w:beforeAutospacing="1" w:after="100" w:afterAutospacing="1"/>
      <w:jc w:val="center"/>
      <w:textAlignment w:val="center"/>
    </w:pPr>
    <w:rPr>
      <w:sz w:val="18"/>
      <w:szCs w:val="18"/>
      <w:lang w:eastAsia="zh-CN"/>
    </w:rPr>
  </w:style>
  <w:style w:type="paragraph" w:customStyle="1" w:styleId="xl109">
    <w:name w:val="xl109"/>
    <w:basedOn w:val="a0"/>
    <w:qFormat/>
    <w:pPr>
      <w:pBdr>
        <w:bottom w:val="single" w:sz="8" w:space="0" w:color="auto"/>
        <w:right w:val="single" w:sz="8" w:space="0" w:color="auto"/>
      </w:pBdr>
      <w:shd w:val="clear" w:color="000000" w:fill="00B050"/>
      <w:spacing w:before="100" w:beforeAutospacing="1" w:after="100" w:afterAutospacing="1"/>
      <w:jc w:val="center"/>
      <w:textAlignment w:val="center"/>
    </w:pPr>
    <w:rPr>
      <w:color w:val="000000"/>
      <w:sz w:val="18"/>
      <w:szCs w:val="18"/>
      <w:lang w:eastAsia="zh-CN"/>
    </w:rPr>
  </w:style>
  <w:style w:type="paragraph" w:customStyle="1" w:styleId="xl110">
    <w:name w:val="xl110"/>
    <w:basedOn w:val="a0"/>
    <w:qFormat/>
    <w:pPr>
      <w:pBdr>
        <w:top w:val="single" w:sz="8" w:space="0" w:color="auto"/>
        <w:left w:val="single" w:sz="8" w:space="0" w:color="auto"/>
        <w:bottom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111">
    <w:name w:val="xl111"/>
    <w:basedOn w:val="a0"/>
    <w:qFormat/>
    <w:pPr>
      <w:pBdr>
        <w:top w:val="single" w:sz="8" w:space="0" w:color="auto"/>
        <w:bottom w:val="single" w:sz="8" w:space="0" w:color="auto"/>
        <w:right w:val="single" w:sz="8" w:space="0" w:color="auto"/>
      </w:pBdr>
      <w:shd w:val="clear" w:color="000000" w:fill="CCFF99"/>
      <w:spacing w:before="100" w:beforeAutospacing="1" w:after="100" w:afterAutospacing="1"/>
      <w:jc w:val="center"/>
      <w:textAlignment w:val="center"/>
    </w:pPr>
    <w:rPr>
      <w:color w:val="000000"/>
      <w:sz w:val="18"/>
      <w:szCs w:val="18"/>
      <w:lang w:eastAsia="zh-CN"/>
    </w:rPr>
  </w:style>
  <w:style w:type="paragraph" w:customStyle="1" w:styleId="xl112">
    <w:name w:val="xl112"/>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rFonts w:ascii="宋体" w:hAnsi="宋体" w:cs="宋体"/>
      <w:sz w:val="18"/>
      <w:szCs w:val="18"/>
      <w:lang w:eastAsia="zh-CN"/>
    </w:rPr>
  </w:style>
  <w:style w:type="paragraph" w:customStyle="1" w:styleId="xl113">
    <w:name w:val="xl113"/>
    <w:basedOn w:val="a0"/>
    <w:qFormat/>
    <w:pPr>
      <w:pBdr>
        <w:top w:val="single" w:sz="8" w:space="0" w:color="auto"/>
        <w:left w:val="single" w:sz="8" w:space="0" w:color="auto"/>
        <w:right w:val="single" w:sz="8" w:space="0" w:color="auto"/>
      </w:pBdr>
      <w:shd w:val="clear" w:color="000000" w:fill="FF0000"/>
      <w:spacing w:before="100" w:beforeAutospacing="1" w:after="100" w:afterAutospacing="1"/>
      <w:jc w:val="center"/>
      <w:textAlignment w:val="center"/>
    </w:pPr>
    <w:rPr>
      <w:rFonts w:ascii="宋体" w:hAnsi="宋体" w:cs="宋体"/>
      <w:color w:val="000000"/>
      <w:sz w:val="18"/>
      <w:szCs w:val="18"/>
      <w:lang w:eastAsia="zh-CN"/>
    </w:rPr>
  </w:style>
  <w:style w:type="paragraph" w:customStyle="1" w:styleId="xl114">
    <w:name w:val="xl114"/>
    <w:basedOn w:val="a0"/>
    <w:qFormat/>
    <w:pPr>
      <w:pBdr>
        <w:top w:val="single" w:sz="8" w:space="0" w:color="auto"/>
        <w:left w:val="single" w:sz="8" w:space="0" w:color="auto"/>
        <w:right w:val="single" w:sz="8" w:space="0" w:color="auto"/>
      </w:pBdr>
      <w:shd w:val="clear" w:color="000000" w:fill="CCFF99"/>
      <w:spacing w:before="100" w:beforeAutospacing="1" w:after="100" w:afterAutospacing="1"/>
      <w:textAlignment w:val="center"/>
    </w:pPr>
    <w:rPr>
      <w:sz w:val="18"/>
      <w:szCs w:val="18"/>
      <w:lang w:eastAsia="zh-CN"/>
    </w:rPr>
  </w:style>
  <w:style w:type="paragraph" w:customStyle="1" w:styleId="xl115">
    <w:name w:val="xl115"/>
    <w:basedOn w:val="a0"/>
    <w:qFormat/>
    <w:pPr>
      <w:pBdr>
        <w:left w:val="single" w:sz="8" w:space="0" w:color="auto"/>
        <w:bottom w:val="single" w:sz="8" w:space="0" w:color="auto"/>
        <w:right w:val="single" w:sz="8" w:space="0" w:color="auto"/>
      </w:pBdr>
      <w:shd w:val="clear" w:color="000000" w:fill="CCFF99"/>
      <w:spacing w:before="100" w:beforeAutospacing="1" w:after="100" w:afterAutospacing="1"/>
      <w:textAlignment w:val="center"/>
    </w:pPr>
    <w:rPr>
      <w:sz w:val="18"/>
      <w:szCs w:val="18"/>
      <w:lang w:eastAsia="zh-CN"/>
    </w:rPr>
  </w:style>
  <w:style w:type="paragraph" w:customStyle="1" w:styleId="xl116">
    <w:name w:val="xl116"/>
    <w:basedOn w:val="a0"/>
    <w:qFormat/>
    <w:pPr>
      <w:pBdr>
        <w:top w:val="single" w:sz="8" w:space="0" w:color="auto"/>
        <w:left w:val="single" w:sz="8" w:space="0" w:color="auto"/>
        <w:bottom w:val="single" w:sz="8" w:space="0" w:color="auto"/>
        <w:right w:val="single" w:sz="8" w:space="0" w:color="auto"/>
      </w:pBdr>
      <w:shd w:val="clear" w:color="000000" w:fill="CCFF99"/>
      <w:spacing w:before="100" w:beforeAutospacing="1" w:after="100" w:afterAutospacing="1"/>
      <w:textAlignment w:val="center"/>
    </w:pPr>
    <w:rPr>
      <w:color w:val="FF0000"/>
      <w:sz w:val="18"/>
      <w:szCs w:val="18"/>
      <w:lang w:eastAsia="zh-CN"/>
    </w:rPr>
  </w:style>
  <w:style w:type="paragraph" w:customStyle="1" w:styleId="xl117">
    <w:name w:val="xl117"/>
    <w:basedOn w:val="a0"/>
    <w:qFormat/>
    <w:pPr>
      <w:pBdr>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sz w:val="18"/>
      <w:szCs w:val="18"/>
      <w:lang w:eastAsia="zh-CN"/>
    </w:rPr>
  </w:style>
  <w:style w:type="paragraph" w:customStyle="1" w:styleId="default0">
    <w:name w:val="default"/>
    <w:basedOn w:val="a0"/>
    <w:qFormat/>
    <w:pPr>
      <w:spacing w:before="100" w:beforeAutospacing="1" w:after="100" w:afterAutospacing="1"/>
    </w:pPr>
    <w:rPr>
      <w:rFonts w:ascii="宋体" w:hAnsi="宋体" w:cs="宋体"/>
      <w:lang w:eastAsia="zh-CN"/>
    </w:rPr>
  </w:style>
  <w:style w:type="paragraph" w:customStyle="1" w:styleId="headinganchor">
    <w:name w:val="headinganchor"/>
    <w:basedOn w:val="a0"/>
    <w:qFormat/>
    <w:pPr>
      <w:spacing w:before="100" w:beforeAutospacing="1" w:after="100" w:afterAutospacing="1"/>
    </w:pPr>
    <w:rPr>
      <w:rFonts w:ascii="宋体" w:hAnsi="宋体" w:cs="宋体"/>
      <w:lang w:eastAsia="zh-CN"/>
    </w:rPr>
  </w:style>
  <w:style w:type="character" w:customStyle="1" w:styleId="headingendmark">
    <w:name w:val="headingendmark"/>
    <w:basedOn w:val="a1"/>
    <w:qFormat/>
  </w:style>
  <w:style w:type="character" w:customStyle="1" w:styleId="h2">
    <w:name w:val="h2"/>
    <w:basedOn w:val="a1"/>
    <w:qFormat/>
  </w:style>
  <w:style w:type="character" w:customStyle="1" w:styleId="apple-converted-space">
    <w:name w:val="apple-converted-space"/>
    <w:basedOn w:val="a1"/>
    <w:qFormat/>
  </w:style>
  <w:style w:type="character" w:customStyle="1" w:styleId="font41">
    <w:name w:val="font41"/>
    <w:basedOn w:val="a1"/>
    <w:qFormat/>
    <w:rPr>
      <w:rFonts w:ascii="宋体" w:eastAsia="宋体" w:hAnsi="宋体" w:hint="eastAsia"/>
      <w:b/>
      <w:bCs/>
      <w:color w:val="FF0000"/>
      <w:sz w:val="21"/>
      <w:szCs w:val="21"/>
      <w:u w:val="none"/>
    </w:rPr>
  </w:style>
  <w:style w:type="character" w:customStyle="1" w:styleId="font21">
    <w:name w:val="font21"/>
    <w:basedOn w:val="a1"/>
    <w:qFormat/>
    <w:rPr>
      <w:rFonts w:ascii="Times New Roman" w:hAnsi="Times New Roman" w:cs="Times New Roman" w:hint="default"/>
      <w:b/>
      <w:bCs/>
      <w:color w:val="FF0000"/>
      <w:sz w:val="21"/>
      <w:szCs w:val="21"/>
      <w:u w:val="none"/>
    </w:rPr>
  </w:style>
  <w:style w:type="character" w:customStyle="1" w:styleId="font51">
    <w:name w:val="font51"/>
    <w:basedOn w:val="a1"/>
    <w:qFormat/>
    <w:rPr>
      <w:rFonts w:ascii="Times New Roman" w:hAnsi="Times New Roman" w:cs="Times New Roman" w:hint="default"/>
      <w:b/>
      <w:bCs/>
      <w:color w:val="000000"/>
      <w:sz w:val="21"/>
      <w:szCs w:val="21"/>
      <w:u w:val="none"/>
    </w:rPr>
  </w:style>
  <w:style w:type="character" w:customStyle="1" w:styleId="font61">
    <w:name w:val="font61"/>
    <w:basedOn w:val="a1"/>
    <w:qFormat/>
    <w:rPr>
      <w:rFonts w:ascii="Times New Roman" w:hAnsi="Times New Roman" w:cs="Times New Roman" w:hint="default"/>
      <w:b/>
      <w:bCs/>
      <w:color w:val="000000"/>
      <w:sz w:val="21"/>
      <w:szCs w:val="21"/>
      <w:u w:val="none"/>
    </w:rPr>
  </w:style>
  <w:style w:type="character" w:customStyle="1" w:styleId="font81">
    <w:name w:val="font81"/>
    <w:basedOn w:val="a1"/>
    <w:qFormat/>
    <w:rPr>
      <w:rFonts w:ascii="Times New Roman" w:hAnsi="Times New Roman" w:cs="Times New Roman" w:hint="default"/>
      <w:b/>
      <w:bCs/>
      <w:color w:val="000000"/>
      <w:sz w:val="21"/>
      <w:szCs w:val="21"/>
      <w:u w:val="none"/>
      <w:vertAlign w:val="subscript"/>
    </w:rPr>
  </w:style>
  <w:style w:type="character" w:customStyle="1" w:styleId="font71">
    <w:name w:val="font71"/>
    <w:basedOn w:val="a1"/>
    <w:qFormat/>
    <w:rPr>
      <w:rFonts w:ascii="Times New Roman" w:hAnsi="Times New Roman" w:cs="Times New Roman" w:hint="default"/>
      <w:b/>
      <w:bCs/>
      <w:color w:val="FF0000"/>
      <w:sz w:val="21"/>
      <w:szCs w:val="21"/>
      <w:u w:val="none"/>
      <w:vertAlign w:val="subscript"/>
    </w:rPr>
  </w:style>
  <w:style w:type="character" w:customStyle="1" w:styleId="font91">
    <w:name w:val="font91"/>
    <w:basedOn w:val="a1"/>
    <w:qFormat/>
    <w:rPr>
      <w:rFonts w:ascii="Times New Roman" w:hAnsi="Times New Roman" w:cs="Times New Roman" w:hint="default"/>
      <w:b/>
      <w:bCs/>
      <w:color w:val="000000"/>
      <w:sz w:val="21"/>
      <w:szCs w:val="21"/>
      <w:u w:val="none"/>
    </w:rPr>
  </w:style>
  <w:style w:type="character" w:customStyle="1" w:styleId="fontstyle01">
    <w:name w:val="fontstyle01"/>
    <w:basedOn w:val="a1"/>
    <w:qFormat/>
    <w:rPr>
      <w:rFonts w:ascii="宋体" w:eastAsia="宋体" w:hAnsi="宋体" w:hint="eastAsia"/>
      <w:color w:val="000000"/>
      <w:sz w:val="16"/>
      <w:szCs w:val="16"/>
    </w:rPr>
  </w:style>
  <w:style w:type="character" w:customStyle="1" w:styleId="1Char">
    <w:name w:val="标题 1 Char"/>
    <w:basedOn w:val="a1"/>
    <w:link w:val="1"/>
    <w:uiPriority w:val="9"/>
    <w:qFormat/>
    <w:rPr>
      <w:rFonts w:ascii="黑体" w:eastAsia="黑体" w:hAnsi="黑体"/>
      <w:bCs/>
      <w:kern w:val="44"/>
      <w:sz w:val="28"/>
      <w:szCs w:val="44"/>
    </w:rPr>
  </w:style>
  <w:style w:type="character" w:customStyle="1" w:styleId="2Char">
    <w:name w:val="标题 2 Char"/>
    <w:basedOn w:val="a1"/>
    <w:link w:val="2"/>
    <w:uiPriority w:val="9"/>
    <w:qFormat/>
    <w:rPr>
      <w:rFonts w:ascii="Times New Roman" w:eastAsia="黑体" w:hAnsi="Times New Roman" w:cstheme="majorBidi"/>
      <w:bCs/>
      <w:kern w:val="2"/>
      <w:sz w:val="24"/>
      <w:szCs w:val="32"/>
    </w:rPr>
  </w:style>
  <w:style w:type="character" w:customStyle="1" w:styleId="fontstyle21">
    <w:name w:val="fontstyle21"/>
    <w:basedOn w:val="a1"/>
    <w:rsid w:val="002C7D1B"/>
    <w:rPr>
      <w:rFonts w:ascii="Times New Roman" w:hAnsi="Times New Roman" w:cs="Times New Roman" w:hint="default"/>
      <w:b/>
      <w:bCs/>
      <w:i w:val="0"/>
      <w:iCs w:val="0"/>
      <w:color w:val="000000"/>
      <w:sz w:val="22"/>
      <w:szCs w:val="22"/>
    </w:rPr>
  </w:style>
  <w:style w:type="character" w:customStyle="1" w:styleId="fontstyle31">
    <w:name w:val="fontstyle31"/>
    <w:basedOn w:val="a1"/>
    <w:rsid w:val="002C7D1B"/>
    <w:rPr>
      <w:rFonts w:ascii="Times New Roman" w:hAnsi="Times New Roman" w:cs="Times New Roman" w:hint="default"/>
      <w:b w:val="0"/>
      <w:bCs w:val="0"/>
      <w:i w:val="0"/>
      <w:iCs w:val="0"/>
      <w:color w:val="000000"/>
      <w:sz w:val="18"/>
      <w:szCs w:val="18"/>
    </w:rPr>
  </w:style>
  <w:style w:type="character" w:customStyle="1" w:styleId="fontstyle41">
    <w:name w:val="fontstyle41"/>
    <w:basedOn w:val="a1"/>
    <w:rsid w:val="002C7D1B"/>
    <w:rPr>
      <w:rFonts w:ascii="宋体" w:eastAsia="宋体" w:hAnsi="宋体" w:hint="eastAsia"/>
      <w:b w:val="0"/>
      <w:bCs w:val="0"/>
      <w:i w:val="0"/>
      <w:iCs w:val="0"/>
      <w:color w:val="000000"/>
      <w:sz w:val="22"/>
      <w:szCs w:val="22"/>
    </w:rPr>
  </w:style>
  <w:style w:type="character" w:customStyle="1" w:styleId="Char7">
    <w:name w:val="段 Char"/>
    <w:basedOn w:val="a1"/>
    <w:link w:val="af2"/>
    <w:rsid w:val="008B05EA"/>
    <w:rPr>
      <w:rFonts w:ascii="宋体"/>
      <w:sz w:val="21"/>
    </w:rPr>
  </w:style>
  <w:style w:type="table" w:customStyle="1" w:styleId="TableNormal">
    <w:name w:val="Table Normal"/>
    <w:rsid w:val="00AD7450"/>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Aff1">
    <w:name w:val="正文 A"/>
    <w:rsid w:val="00AD7450"/>
    <w:pPr>
      <w:widowControl w:val="0"/>
      <w:pBdr>
        <w:top w:val="nil"/>
        <w:left w:val="nil"/>
        <w:bottom w:val="nil"/>
        <w:right w:val="nil"/>
        <w:between w:val="nil"/>
        <w:bar w:val="nil"/>
      </w:pBdr>
      <w:jc w:val="both"/>
    </w:pPr>
    <w:rPr>
      <w:rFonts w:eastAsia="Arial Unicode MS" w:cs="Arial Unicode MS"/>
      <w:color w:val="000000"/>
      <w:kern w:val="2"/>
      <w:sz w:val="21"/>
      <w:szCs w:val="21"/>
      <w:u w:color="000000"/>
      <w:bdr w:val="nil"/>
    </w:rPr>
  </w:style>
  <w:style w:type="paragraph" w:customStyle="1" w:styleId="aff2">
    <w:name w:val="附录表标题"/>
    <w:next w:val="af2"/>
    <w:rsid w:val="00AD7450"/>
    <w:pPr>
      <w:widowControl w:val="0"/>
      <w:pBdr>
        <w:top w:val="nil"/>
        <w:left w:val="nil"/>
        <w:bottom w:val="nil"/>
        <w:right w:val="nil"/>
        <w:between w:val="nil"/>
        <w:bar w:val="nil"/>
      </w:pBdr>
      <w:tabs>
        <w:tab w:val="left" w:pos="180"/>
      </w:tabs>
      <w:spacing w:before="50" w:after="50"/>
      <w:jc w:val="center"/>
    </w:pPr>
    <w:rPr>
      <w:rFonts w:ascii="黑体" w:eastAsia="黑体" w:hAnsi="黑体" w:cs="黑体"/>
      <w:color w:val="000000"/>
      <w:kern w:val="2"/>
      <w:sz w:val="21"/>
      <w:szCs w:val="21"/>
      <w:u w:color="000000"/>
      <w:bdr w:val="nil"/>
    </w:rPr>
  </w:style>
  <w:style w:type="paragraph" w:customStyle="1" w:styleId="aff3">
    <w:name w:val="注：（正文）"/>
    <w:next w:val="af2"/>
    <w:rsid w:val="00AD7450"/>
    <w:pPr>
      <w:widowControl w:val="0"/>
      <w:pBdr>
        <w:top w:val="nil"/>
        <w:left w:val="nil"/>
        <w:bottom w:val="nil"/>
        <w:right w:val="nil"/>
        <w:between w:val="nil"/>
        <w:bar w:val="nil"/>
      </w:pBdr>
      <w:ind w:left="263" w:hanging="263"/>
      <w:jc w:val="both"/>
    </w:pPr>
    <w:rPr>
      <w:rFonts w:ascii="宋体" w:hAnsi="宋体" w:cs="宋体"/>
      <w:color w:val="000000"/>
      <w:sz w:val="18"/>
      <w:szCs w:val="18"/>
      <w:u w:color="000000"/>
      <w:bdr w:val="nil"/>
    </w:rPr>
  </w:style>
  <w:style w:type="paragraph" w:customStyle="1" w:styleId="aff4">
    <w:name w:val="标准称谓"/>
    <w:next w:val="a0"/>
    <w:rsid w:val="006E4E7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0">
    <w:name w:val="封面标准号2"/>
    <w:basedOn w:val="a0"/>
    <w:rsid w:val="006E4E7D"/>
    <w:pPr>
      <w:framePr w:w="9138" w:h="1244" w:hRule="exact" w:wrap="auto" w:vAnchor="page" w:hAnchor="margin" w:y="2908" w:anchorLock="1"/>
      <w:widowControl w:val="0"/>
      <w:kinsoku w:val="0"/>
      <w:overflowPunct w:val="0"/>
      <w:autoSpaceDE w:val="0"/>
      <w:autoSpaceDN w:val="0"/>
      <w:adjustRightInd w:val="0"/>
      <w:spacing w:before="357" w:line="280" w:lineRule="exact"/>
      <w:jc w:val="right"/>
      <w:textAlignment w:val="center"/>
    </w:pPr>
    <w:rPr>
      <w:sz w:val="28"/>
      <w:szCs w:val="20"/>
      <w:lang w:eastAsia="zh-CN"/>
    </w:rPr>
  </w:style>
  <w:style w:type="paragraph" w:customStyle="1" w:styleId="aff5">
    <w:name w:val="封面标准代替信息"/>
    <w:basedOn w:val="20"/>
    <w:rsid w:val="006E4E7D"/>
    <w:pPr>
      <w:framePr w:wrap="auto"/>
      <w:spacing w:before="57"/>
    </w:pPr>
    <w:rPr>
      <w:rFonts w:ascii="宋体"/>
      <w:sz w:val="21"/>
    </w:rPr>
  </w:style>
  <w:style w:type="paragraph" w:customStyle="1" w:styleId="aff6">
    <w:name w:val="封面标准名称"/>
    <w:rsid w:val="006E4E7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styleId="aff7">
    <w:name w:val="Normal (Web)"/>
    <w:basedOn w:val="a0"/>
    <w:uiPriority w:val="99"/>
    <w:semiHidden/>
    <w:unhideWhenUsed/>
    <w:rsid w:val="00142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57304">
      <w:bodyDiv w:val="1"/>
      <w:marLeft w:val="0"/>
      <w:marRight w:val="0"/>
      <w:marTop w:val="0"/>
      <w:marBottom w:val="0"/>
      <w:divBdr>
        <w:top w:val="none" w:sz="0" w:space="0" w:color="auto"/>
        <w:left w:val="none" w:sz="0" w:space="0" w:color="auto"/>
        <w:bottom w:val="none" w:sz="0" w:space="0" w:color="auto"/>
        <w:right w:val="none" w:sz="0" w:space="0" w:color="auto"/>
      </w:divBdr>
    </w:div>
    <w:div w:id="293561168">
      <w:bodyDiv w:val="1"/>
      <w:marLeft w:val="0"/>
      <w:marRight w:val="0"/>
      <w:marTop w:val="0"/>
      <w:marBottom w:val="0"/>
      <w:divBdr>
        <w:top w:val="none" w:sz="0" w:space="0" w:color="auto"/>
        <w:left w:val="none" w:sz="0" w:space="0" w:color="auto"/>
        <w:bottom w:val="none" w:sz="0" w:space="0" w:color="auto"/>
        <w:right w:val="none" w:sz="0" w:space="0" w:color="auto"/>
      </w:divBdr>
    </w:div>
    <w:div w:id="1154448059">
      <w:bodyDiv w:val="1"/>
      <w:marLeft w:val="0"/>
      <w:marRight w:val="0"/>
      <w:marTop w:val="0"/>
      <w:marBottom w:val="0"/>
      <w:divBdr>
        <w:top w:val="none" w:sz="0" w:space="0" w:color="auto"/>
        <w:left w:val="none" w:sz="0" w:space="0" w:color="auto"/>
        <w:bottom w:val="none" w:sz="0" w:space="0" w:color="auto"/>
        <w:right w:val="none" w:sz="0" w:space="0" w:color="auto"/>
      </w:divBdr>
    </w:div>
    <w:div w:id="1636135219">
      <w:bodyDiv w:val="1"/>
      <w:marLeft w:val="0"/>
      <w:marRight w:val="0"/>
      <w:marTop w:val="0"/>
      <w:marBottom w:val="0"/>
      <w:divBdr>
        <w:top w:val="none" w:sz="0" w:space="0" w:color="auto"/>
        <w:left w:val="none" w:sz="0" w:space="0" w:color="auto"/>
        <w:bottom w:val="none" w:sz="0" w:space="0" w:color="auto"/>
        <w:right w:val="none" w:sz="0" w:space="0" w:color="auto"/>
      </w:divBdr>
    </w:div>
    <w:div w:id="2025205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69427-B5F7-411C-B10E-E3E176FE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754</Words>
  <Characters>4304</Characters>
  <Application>Microsoft Office Word</Application>
  <DocSecurity>0</DocSecurity>
  <Lines>35</Lines>
  <Paragraphs>10</Paragraphs>
  <ScaleCrop>false</ScaleCrop>
  <Company>微软中国</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CIRS</cp:lastModifiedBy>
  <cp:revision>9</cp:revision>
  <dcterms:created xsi:type="dcterms:W3CDTF">2018-08-07T05:42:00Z</dcterms:created>
  <dcterms:modified xsi:type="dcterms:W3CDTF">2019-10-25T07:17:00Z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