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A16674" w:rsidRPr="00A16674" w:rsidTr="00A16674">
        <w:trPr>
          <w:tblCellSpacing w:w="0" w:type="dxa"/>
        </w:trPr>
        <w:tc>
          <w:tcPr>
            <w:tcW w:w="0" w:type="auto"/>
            <w:tcMar>
              <w:top w:w="300" w:type="dxa"/>
              <w:left w:w="0" w:type="dxa"/>
              <w:bottom w:w="0" w:type="dxa"/>
              <w:right w:w="0" w:type="dxa"/>
            </w:tcMar>
            <w:vAlign w:val="center"/>
            <w:hideMark/>
          </w:tcPr>
          <w:p w:rsidR="00A16674" w:rsidRPr="00A16674" w:rsidRDefault="00A16674" w:rsidP="00A16674">
            <w:pPr>
              <w:widowControl/>
              <w:wordWrap w:val="0"/>
              <w:spacing w:line="420" w:lineRule="atLeast"/>
              <w:jc w:val="left"/>
              <w:rPr>
                <w:rFonts w:ascii="宋体" w:eastAsia="宋体" w:hAnsi="宋体" w:cs="宋体"/>
                <w:color w:val="000000"/>
                <w:kern w:val="0"/>
                <w:szCs w:val="21"/>
              </w:rPr>
            </w:pPr>
          </w:p>
        </w:tc>
      </w:tr>
      <w:tr w:rsidR="00A16674" w:rsidRPr="00A16674" w:rsidTr="00A16674">
        <w:trPr>
          <w:tblCellSpacing w:w="0" w:type="dxa"/>
        </w:trPr>
        <w:tc>
          <w:tcPr>
            <w:tcW w:w="0" w:type="auto"/>
            <w:tcMar>
              <w:top w:w="30" w:type="dxa"/>
              <w:left w:w="0" w:type="dxa"/>
              <w:bottom w:w="150" w:type="dxa"/>
              <w:right w:w="0" w:type="dxa"/>
            </w:tcMar>
            <w:vAlign w:val="center"/>
            <w:hideMark/>
          </w:tcPr>
          <w:p w:rsidR="00A16674" w:rsidRPr="00A16674" w:rsidRDefault="00A16674" w:rsidP="00A16674">
            <w:pPr>
              <w:widowControl/>
              <w:spacing w:line="495" w:lineRule="atLeast"/>
              <w:jc w:val="center"/>
              <w:rPr>
                <w:rFonts w:ascii="宋体" w:eastAsia="宋体" w:hAnsi="宋体" w:cs="宋体"/>
                <w:b/>
                <w:bCs/>
                <w:color w:val="093A96"/>
                <w:kern w:val="0"/>
                <w:sz w:val="33"/>
                <w:szCs w:val="33"/>
              </w:rPr>
            </w:pPr>
            <w:r w:rsidRPr="00A16674">
              <w:rPr>
                <w:rFonts w:ascii="宋体" w:eastAsia="宋体" w:hAnsi="宋体" w:cs="宋体" w:hint="eastAsia"/>
                <w:b/>
                <w:bCs/>
                <w:color w:val="093A96"/>
                <w:kern w:val="0"/>
                <w:sz w:val="33"/>
                <w:szCs w:val="33"/>
              </w:rPr>
              <w:t>关于化妆品配方中香精原料申报有关问题的通知</w:t>
            </w:r>
          </w:p>
        </w:tc>
      </w:tr>
      <w:tr w:rsidR="00A16674" w:rsidRPr="00A16674" w:rsidTr="00A16674">
        <w:trPr>
          <w:tblCellSpacing w:w="0" w:type="dxa"/>
        </w:trPr>
        <w:tc>
          <w:tcPr>
            <w:tcW w:w="0" w:type="auto"/>
            <w:tcMar>
              <w:top w:w="150" w:type="dxa"/>
              <w:left w:w="0" w:type="dxa"/>
              <w:bottom w:w="0" w:type="dxa"/>
              <w:right w:w="0" w:type="dxa"/>
            </w:tcMar>
            <w:vAlign w:val="center"/>
            <w:hideMark/>
          </w:tcPr>
          <w:p w:rsidR="00A16674" w:rsidRPr="00A16674" w:rsidRDefault="00A16674" w:rsidP="00A16674">
            <w:pPr>
              <w:widowControl/>
              <w:spacing w:line="420" w:lineRule="atLeast"/>
              <w:jc w:val="center"/>
              <w:rPr>
                <w:rFonts w:ascii="宋体" w:eastAsia="宋体" w:hAnsi="宋体" w:cs="宋体"/>
                <w:color w:val="000000"/>
                <w:kern w:val="0"/>
                <w:szCs w:val="21"/>
              </w:rPr>
            </w:pPr>
            <w:r w:rsidRPr="00A16674">
              <w:rPr>
                <w:rFonts w:ascii="宋体" w:eastAsia="宋体" w:hAnsi="宋体" w:cs="宋体" w:hint="eastAsia"/>
                <w:color w:val="000000"/>
                <w:kern w:val="0"/>
                <w:szCs w:val="21"/>
              </w:rPr>
              <w:t>国</w:t>
            </w:r>
            <w:proofErr w:type="gramStart"/>
            <w:r w:rsidRPr="00A16674">
              <w:rPr>
                <w:rFonts w:ascii="宋体" w:eastAsia="宋体" w:hAnsi="宋体" w:cs="宋体" w:hint="eastAsia"/>
                <w:color w:val="000000"/>
                <w:kern w:val="0"/>
                <w:szCs w:val="21"/>
              </w:rPr>
              <w:t>食药监许</w:t>
            </w:r>
            <w:proofErr w:type="gramEnd"/>
            <w:r w:rsidRPr="00A16674">
              <w:rPr>
                <w:rFonts w:ascii="宋体" w:eastAsia="宋体" w:hAnsi="宋体" w:cs="宋体" w:hint="eastAsia"/>
                <w:color w:val="000000"/>
                <w:kern w:val="0"/>
                <w:szCs w:val="21"/>
              </w:rPr>
              <w:t>[2010]258号</w:t>
            </w:r>
          </w:p>
        </w:tc>
      </w:tr>
      <w:tr w:rsidR="00A16674" w:rsidRPr="00A16674" w:rsidTr="00A16674">
        <w:trPr>
          <w:tblCellSpacing w:w="0" w:type="dxa"/>
        </w:trPr>
        <w:tc>
          <w:tcPr>
            <w:tcW w:w="0" w:type="auto"/>
            <w:tcMar>
              <w:top w:w="120" w:type="dxa"/>
              <w:left w:w="0" w:type="dxa"/>
              <w:bottom w:w="0" w:type="dxa"/>
              <w:right w:w="0" w:type="dxa"/>
            </w:tcMar>
            <w:vAlign w:val="center"/>
            <w:hideMark/>
          </w:tcPr>
          <w:p w:rsidR="00A16674" w:rsidRPr="00A16674" w:rsidRDefault="00A16674" w:rsidP="00A16674">
            <w:pPr>
              <w:widowControl/>
              <w:spacing w:line="315" w:lineRule="atLeast"/>
              <w:jc w:val="right"/>
              <w:rPr>
                <w:rFonts w:ascii="宋体" w:eastAsia="宋体" w:hAnsi="宋体" w:cs="宋体"/>
                <w:color w:val="919191"/>
                <w:kern w:val="0"/>
                <w:szCs w:val="21"/>
              </w:rPr>
            </w:pPr>
            <w:r w:rsidRPr="00A16674">
              <w:rPr>
                <w:rFonts w:ascii="宋体" w:eastAsia="宋体" w:hAnsi="宋体" w:cs="宋体" w:hint="eastAsia"/>
                <w:color w:val="919191"/>
                <w:kern w:val="0"/>
                <w:szCs w:val="21"/>
              </w:rPr>
              <w:t>2010年07月02日 发布</w:t>
            </w:r>
          </w:p>
        </w:tc>
      </w:tr>
      <w:tr w:rsidR="00A16674" w:rsidRPr="00A16674" w:rsidTr="00A16674">
        <w:trPr>
          <w:trHeight w:val="60"/>
          <w:tblCellSpacing w:w="0" w:type="dxa"/>
        </w:trPr>
        <w:tc>
          <w:tcPr>
            <w:tcW w:w="11070" w:type="dxa"/>
            <w:vAlign w:val="center"/>
            <w:hideMark/>
          </w:tcPr>
          <w:p w:rsidR="00A16674" w:rsidRPr="00A16674" w:rsidRDefault="00A16674" w:rsidP="00A16674">
            <w:pPr>
              <w:widowControl/>
              <w:spacing w:line="300" w:lineRule="atLeast"/>
              <w:jc w:val="center"/>
              <w:rPr>
                <w:rFonts w:ascii="宋体" w:eastAsia="宋体" w:hAnsi="宋体" w:cs="宋体"/>
                <w:color w:val="000000"/>
                <w:kern w:val="0"/>
                <w:sz w:val="6"/>
                <w:szCs w:val="18"/>
              </w:rPr>
            </w:pPr>
          </w:p>
        </w:tc>
      </w:tr>
      <w:tr w:rsidR="00A16674" w:rsidRPr="00A16674" w:rsidTr="00A16674">
        <w:trPr>
          <w:tblCellSpacing w:w="0" w:type="dxa"/>
        </w:trPr>
        <w:tc>
          <w:tcPr>
            <w:tcW w:w="0" w:type="auto"/>
            <w:tcMar>
              <w:top w:w="300" w:type="dxa"/>
              <w:left w:w="0" w:type="dxa"/>
              <w:bottom w:w="0" w:type="dxa"/>
              <w:right w:w="0" w:type="dxa"/>
            </w:tcMar>
            <w:vAlign w:val="center"/>
            <w:hideMark/>
          </w:tcPr>
          <w:p w:rsidR="00A16674" w:rsidRPr="00A16674" w:rsidRDefault="00A16674" w:rsidP="00A16674">
            <w:pPr>
              <w:widowControl/>
              <w:wordWrap w:val="0"/>
              <w:spacing w:before="100" w:beforeAutospacing="1" w:after="100" w:afterAutospacing="1" w:line="420" w:lineRule="atLeast"/>
              <w:jc w:val="left"/>
              <w:rPr>
                <w:rFonts w:ascii="宋体" w:eastAsia="宋体" w:hAnsi="宋体" w:cs="宋体" w:hint="eastAsia"/>
                <w:color w:val="000000"/>
                <w:kern w:val="0"/>
                <w:szCs w:val="21"/>
              </w:rPr>
            </w:pPr>
            <w:r w:rsidRPr="00A16674">
              <w:rPr>
                <w:rFonts w:ascii="宋体" w:eastAsia="宋体" w:hAnsi="宋体" w:cs="宋体" w:hint="eastAsia"/>
                <w:color w:val="000000"/>
                <w:kern w:val="0"/>
                <w:szCs w:val="21"/>
              </w:rPr>
              <w:t>各省、自治区、直辖市卫生厅（局）、食品药品监督管理局（药品监督管理局）：</w:t>
            </w:r>
          </w:p>
          <w:p w:rsidR="00A16674" w:rsidRPr="00A16674" w:rsidRDefault="00A16674" w:rsidP="00A16674">
            <w:pPr>
              <w:widowControl/>
              <w:wordWrap w:val="0"/>
              <w:spacing w:before="100" w:beforeAutospacing="1" w:after="100" w:afterAutospacing="1" w:line="420" w:lineRule="atLeast"/>
              <w:jc w:val="left"/>
              <w:rPr>
                <w:rFonts w:ascii="宋体" w:eastAsia="宋体" w:hAnsi="宋体" w:cs="宋体" w:hint="eastAsia"/>
                <w:color w:val="000000"/>
                <w:kern w:val="0"/>
                <w:szCs w:val="21"/>
              </w:rPr>
            </w:pPr>
            <w:r w:rsidRPr="00A16674">
              <w:rPr>
                <w:rFonts w:ascii="宋体" w:eastAsia="宋体" w:hAnsi="宋体" w:cs="宋体" w:hint="eastAsia"/>
                <w:color w:val="000000"/>
                <w:kern w:val="0"/>
                <w:szCs w:val="21"/>
              </w:rPr>
              <w:t xml:space="preserve">　　根据《化妆品行政许可申报受理规定》（国</w:t>
            </w:r>
            <w:proofErr w:type="gramStart"/>
            <w:r w:rsidRPr="00A16674">
              <w:rPr>
                <w:rFonts w:ascii="宋体" w:eastAsia="宋体" w:hAnsi="宋体" w:cs="宋体" w:hint="eastAsia"/>
                <w:color w:val="000000"/>
                <w:kern w:val="0"/>
                <w:szCs w:val="21"/>
              </w:rPr>
              <w:t>食药监许〔2009〕</w:t>
            </w:r>
            <w:proofErr w:type="gramEnd"/>
            <w:r w:rsidRPr="00A16674">
              <w:rPr>
                <w:rFonts w:ascii="宋体" w:eastAsia="宋体" w:hAnsi="宋体" w:cs="宋体" w:hint="eastAsia"/>
                <w:color w:val="000000"/>
                <w:kern w:val="0"/>
                <w:szCs w:val="21"/>
              </w:rPr>
              <w:t>856号）的附件《化妆品行政许可申报资料要求》第十四条要求，复配原料必须以复配形式申报，并应标明各组分在其中的含量（以百分比计）。考虑到香精的特点，现就化妆品配方中香精原料申报有关问题通知如下：</w:t>
            </w:r>
          </w:p>
          <w:p w:rsidR="00A16674" w:rsidRPr="00A16674" w:rsidRDefault="00A16674" w:rsidP="00A16674">
            <w:pPr>
              <w:widowControl/>
              <w:wordWrap w:val="0"/>
              <w:spacing w:before="100" w:beforeAutospacing="1" w:after="100" w:afterAutospacing="1" w:line="420" w:lineRule="atLeast"/>
              <w:jc w:val="left"/>
              <w:rPr>
                <w:rFonts w:ascii="宋体" w:eastAsia="宋体" w:hAnsi="宋体" w:cs="宋体" w:hint="eastAsia"/>
                <w:color w:val="000000"/>
                <w:kern w:val="0"/>
                <w:szCs w:val="21"/>
              </w:rPr>
            </w:pPr>
            <w:r w:rsidRPr="00A16674">
              <w:rPr>
                <w:rFonts w:ascii="宋体" w:eastAsia="宋体" w:hAnsi="宋体" w:cs="宋体" w:hint="eastAsia"/>
                <w:color w:val="000000"/>
                <w:kern w:val="0"/>
                <w:szCs w:val="21"/>
              </w:rPr>
              <w:t xml:space="preserve">　　在申报化妆品配方时，如配方中使用了香精原料，应当申报香精在配方中的用量，不须申报香精中具体香料组分的种类和含量，原料名称以“香精”命名。如同时申报香精及香精中香料组分的种类和含量时，则须提交香精原料生产厂商出具的关于该香精所含全部香料组分种类及含量的证明文件。证明文件为外文的，应译成中文，并对中文译文进行公证。</w:t>
            </w:r>
          </w:p>
          <w:p w:rsidR="00A16674" w:rsidRPr="00A16674" w:rsidRDefault="00A16674" w:rsidP="00A16674">
            <w:pPr>
              <w:widowControl/>
              <w:wordWrap w:val="0"/>
              <w:spacing w:before="100" w:beforeAutospacing="1" w:after="100" w:afterAutospacing="1" w:line="420" w:lineRule="atLeast"/>
              <w:jc w:val="left"/>
              <w:rPr>
                <w:rFonts w:ascii="宋体" w:eastAsia="宋体" w:hAnsi="宋体" w:cs="宋体"/>
                <w:color w:val="000000"/>
                <w:kern w:val="0"/>
                <w:szCs w:val="21"/>
              </w:rPr>
            </w:pPr>
            <w:r w:rsidRPr="00A16674">
              <w:rPr>
                <w:rFonts w:ascii="宋体" w:eastAsia="宋体" w:hAnsi="宋体" w:cs="宋体" w:hint="eastAsia"/>
                <w:color w:val="000000"/>
                <w:kern w:val="0"/>
                <w:sz w:val="18"/>
                <w:szCs w:val="18"/>
              </w:rPr>
              <w:br/>
            </w:r>
            <w:r w:rsidRPr="00A16674">
              <w:rPr>
                <w:rFonts w:ascii="宋体" w:eastAsia="宋体" w:hAnsi="宋体" w:cs="宋体" w:hint="eastAsia"/>
                <w:color w:val="000000"/>
                <w:kern w:val="0"/>
                <w:szCs w:val="21"/>
              </w:rPr>
              <w:t xml:space="preserve">　　　　　　　　　　　　　　　　　　　　　　　　　　　　国家食品药品监督管理局</w:t>
            </w:r>
            <w:r w:rsidRPr="00A16674">
              <w:rPr>
                <w:rFonts w:ascii="宋体" w:eastAsia="宋体" w:hAnsi="宋体" w:cs="宋体" w:hint="eastAsia"/>
                <w:color w:val="000000"/>
                <w:kern w:val="0"/>
                <w:sz w:val="18"/>
                <w:szCs w:val="18"/>
              </w:rPr>
              <w:br/>
            </w:r>
            <w:proofErr w:type="gramStart"/>
            <w:r w:rsidRPr="00A16674">
              <w:rPr>
                <w:rFonts w:ascii="宋体" w:eastAsia="宋体" w:hAnsi="宋体" w:cs="宋体" w:hint="eastAsia"/>
                <w:color w:val="000000"/>
                <w:kern w:val="0"/>
                <w:szCs w:val="21"/>
              </w:rPr>
              <w:t xml:space="preserve">　　　　　　　　　　　　　　　　　　　　　　　　　　　　　</w:t>
            </w:r>
            <w:proofErr w:type="gramEnd"/>
            <w:r w:rsidRPr="00A16674">
              <w:rPr>
                <w:rFonts w:ascii="宋体" w:eastAsia="宋体" w:hAnsi="宋体" w:cs="宋体" w:hint="eastAsia"/>
                <w:color w:val="000000"/>
                <w:kern w:val="0"/>
                <w:szCs w:val="21"/>
              </w:rPr>
              <w:t>二○一○年七月二日</w:t>
            </w:r>
          </w:p>
        </w:tc>
      </w:tr>
    </w:tbl>
    <w:p w:rsidR="00977A06" w:rsidRDefault="00977A06"/>
    <w:sectPr w:rsidR="00977A06" w:rsidSect="00977A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6E3" w:rsidRDefault="00D376E3" w:rsidP="00A16674">
      <w:r>
        <w:separator/>
      </w:r>
    </w:p>
  </w:endnote>
  <w:endnote w:type="continuationSeparator" w:id="0">
    <w:p w:rsidR="00D376E3" w:rsidRDefault="00D376E3" w:rsidP="00A166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6E3" w:rsidRDefault="00D376E3" w:rsidP="00A16674">
      <w:r>
        <w:separator/>
      </w:r>
    </w:p>
  </w:footnote>
  <w:footnote w:type="continuationSeparator" w:id="0">
    <w:p w:rsidR="00D376E3" w:rsidRDefault="00D376E3" w:rsidP="00A166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6674"/>
    <w:rsid w:val="00334DC5"/>
    <w:rsid w:val="0047138E"/>
    <w:rsid w:val="00977A06"/>
    <w:rsid w:val="00A16674"/>
    <w:rsid w:val="00A90A89"/>
    <w:rsid w:val="00D376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A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66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6674"/>
    <w:rPr>
      <w:sz w:val="18"/>
      <w:szCs w:val="18"/>
    </w:rPr>
  </w:style>
  <w:style w:type="paragraph" w:styleId="a4">
    <w:name w:val="footer"/>
    <w:basedOn w:val="a"/>
    <w:link w:val="Char0"/>
    <w:uiPriority w:val="99"/>
    <w:semiHidden/>
    <w:unhideWhenUsed/>
    <w:rsid w:val="00A166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6674"/>
    <w:rPr>
      <w:sz w:val="18"/>
      <w:szCs w:val="18"/>
    </w:rPr>
  </w:style>
  <w:style w:type="paragraph" w:styleId="a5">
    <w:name w:val="Normal (Web)"/>
    <w:basedOn w:val="a"/>
    <w:uiPriority w:val="99"/>
    <w:unhideWhenUsed/>
    <w:rsid w:val="00A1667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4902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398</Characters>
  <Application>Microsoft Office Word</Application>
  <DocSecurity>0</DocSecurity>
  <Lines>3</Lines>
  <Paragraphs>1</Paragraphs>
  <ScaleCrop>false</ScaleCrop>
  <Company>微软中国</Company>
  <LinksUpToDate>false</LinksUpToDate>
  <CharactersWithSpaces>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2013-09-02T02:49:00Z</dcterms:created>
  <dcterms:modified xsi:type="dcterms:W3CDTF">2013-09-02T02:49:00Z</dcterms:modified>
</cp:coreProperties>
</file>