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autoSpaceDE w:val="0"/>
        <w:autoSpaceDN w:val="0"/>
        <w:adjustRightInd w:val="0"/>
        <w:snapToGrid w:val="0"/>
        <w:spacing w:line="300" w:lineRule="auto"/>
        <w:ind w:firstLine="0" w:firstLineChars="0"/>
        <w:rPr>
          <w:rFonts w:cs="仿宋_GB2312"/>
          <w:bCs/>
        </w:rPr>
      </w:pPr>
      <w:r>
        <w:rPr>
          <w:rFonts w:hint="eastAsia" w:cs="仿宋_GB2312"/>
          <w:bCs/>
        </w:rPr>
        <w:t>中文名称：</w:t>
      </w:r>
      <w:bookmarkStart w:id="1" w:name="_GoBack"/>
      <w:bookmarkStart w:id="0" w:name="OLE_LINK1"/>
      <w:r>
        <w:rPr>
          <w:rFonts w:hint="eastAsia" w:cs="仿宋_GB2312"/>
          <w:bCs/>
        </w:rPr>
        <w:t>保健食品新功能技术评价实施细则（试行）（征求意见稿）</w:t>
      </w:r>
      <w:bookmarkEnd w:id="1"/>
    </w:p>
    <w:bookmarkEnd w:id="0"/>
    <w:p>
      <w:pPr>
        <w:pStyle w:val="40"/>
        <w:autoSpaceDE w:val="0"/>
        <w:autoSpaceDN w:val="0"/>
        <w:adjustRightInd w:val="0"/>
        <w:snapToGrid w:val="0"/>
        <w:spacing w:line="300" w:lineRule="auto"/>
        <w:ind w:firstLine="0" w:firstLineChars="0"/>
        <w:rPr>
          <w:rFonts w:cs="仿宋_GB2312"/>
          <w:bCs/>
        </w:rPr>
      </w:pPr>
      <w:r>
        <w:rPr>
          <w:rFonts w:hint="eastAsia" w:cs="仿宋_GB2312"/>
          <w:bCs/>
        </w:rPr>
        <w:t>英文名称：</w:t>
      </w:r>
      <w:r>
        <w:rPr>
          <w:rFonts w:cs="仿宋_GB2312"/>
          <w:bCs/>
        </w:rPr>
        <w:t xml:space="preserve">Detailed Rules for Technical Evaluation of New Functions of Health Foods (Trial) </w:t>
      </w:r>
      <w:r>
        <w:rPr>
          <w:rFonts w:hint="eastAsia" w:cs="仿宋_GB2312"/>
          <w:bCs/>
        </w:rPr>
        <w:t>(</w:t>
      </w:r>
      <w:r>
        <w:rPr>
          <w:rFonts w:cs="仿宋_GB2312"/>
          <w:bCs/>
        </w:rPr>
        <w:t>Draft)</w:t>
      </w:r>
    </w:p>
    <w:p>
      <w:pPr>
        <w:pStyle w:val="40"/>
        <w:autoSpaceDE w:val="0"/>
        <w:autoSpaceDN w:val="0"/>
        <w:adjustRightInd w:val="0"/>
        <w:snapToGrid w:val="0"/>
        <w:spacing w:line="300" w:lineRule="auto"/>
        <w:ind w:firstLine="0" w:firstLineChars="0"/>
        <w:rPr>
          <w:rFonts w:cs="仿宋_GB2312"/>
          <w:bCs/>
        </w:rPr>
      </w:pPr>
      <w:r>
        <w:rPr>
          <w:rFonts w:hint="eastAsia" w:cs="仿宋_GB2312"/>
          <w:bCs/>
        </w:rPr>
        <w:t>发布时间：202</w:t>
      </w:r>
      <w:r>
        <w:rPr>
          <w:rFonts w:cs="仿宋_GB2312"/>
          <w:bCs/>
        </w:rPr>
        <w:t>2</w:t>
      </w:r>
      <w:r>
        <w:rPr>
          <w:rFonts w:hint="eastAsia" w:cs="仿宋_GB2312"/>
          <w:bCs/>
        </w:rPr>
        <w:t>/</w:t>
      </w:r>
      <w:r>
        <w:rPr>
          <w:rFonts w:cs="仿宋_GB2312"/>
          <w:bCs/>
        </w:rPr>
        <w:t>08</w:t>
      </w:r>
      <w:r>
        <w:rPr>
          <w:rFonts w:hint="eastAsia" w:cs="仿宋_GB2312"/>
          <w:bCs/>
        </w:rPr>
        <w:t>/</w:t>
      </w:r>
      <w:r>
        <w:rPr>
          <w:rFonts w:cs="仿宋_GB2312"/>
          <w:bCs/>
        </w:rPr>
        <w:t>02</w:t>
      </w:r>
    </w:p>
    <w:p>
      <w:pPr>
        <w:pStyle w:val="40"/>
        <w:autoSpaceDE w:val="0"/>
        <w:autoSpaceDN w:val="0"/>
        <w:adjustRightInd w:val="0"/>
        <w:snapToGrid w:val="0"/>
        <w:spacing w:line="300" w:lineRule="auto"/>
        <w:ind w:firstLine="0" w:firstLineChars="0"/>
        <w:rPr>
          <w:rFonts w:cs="仿宋_GB2312"/>
          <w:bCs/>
        </w:rPr>
      </w:pPr>
      <w:r>
        <w:rPr>
          <w:rFonts w:hint="eastAsia" w:cs="仿宋_GB2312"/>
          <w:bCs/>
        </w:rPr>
        <w:t>截止时间：202</w:t>
      </w:r>
      <w:r>
        <w:rPr>
          <w:rFonts w:cs="仿宋_GB2312"/>
          <w:bCs/>
        </w:rPr>
        <w:t>2</w:t>
      </w:r>
      <w:r>
        <w:rPr>
          <w:rFonts w:hint="eastAsia" w:cs="仿宋_GB2312"/>
          <w:bCs/>
        </w:rPr>
        <w:t>/</w:t>
      </w:r>
      <w:r>
        <w:rPr>
          <w:rFonts w:cs="仿宋_GB2312"/>
          <w:bCs/>
        </w:rPr>
        <w:t>09</w:t>
      </w:r>
      <w:r>
        <w:rPr>
          <w:rFonts w:hint="eastAsia" w:cs="仿宋_GB2312"/>
          <w:bCs/>
        </w:rPr>
        <w:t>/</w:t>
      </w:r>
      <w:r>
        <w:rPr>
          <w:rFonts w:cs="仿宋_GB2312"/>
          <w:bCs/>
        </w:rPr>
        <w:t>01</w:t>
      </w:r>
    </w:p>
    <w:p>
      <w:pPr>
        <w:pStyle w:val="40"/>
        <w:autoSpaceDE w:val="0"/>
        <w:autoSpaceDN w:val="0"/>
        <w:adjustRightInd w:val="0"/>
        <w:snapToGrid w:val="0"/>
        <w:spacing w:line="300" w:lineRule="auto"/>
        <w:ind w:firstLine="0" w:firstLineChars="0"/>
        <w:rPr>
          <w:rFonts w:cs="仿宋_GB2312"/>
          <w:bCs/>
        </w:rPr>
      </w:pPr>
      <w:r>
        <w:rPr>
          <w:rFonts w:hint="eastAsia" w:cs="仿宋_GB2312"/>
          <w:bCs/>
        </w:rPr>
        <w:t>发布单位：国家市场监督管理总局</w:t>
      </w:r>
    </w:p>
    <w:p>
      <w:pPr>
        <w:spacing w:line="594" w:lineRule="exact"/>
        <w:rPr>
          <w:rFonts w:ascii="黑体" w:hAnsi="黑体" w:eastAsia="黑体" w:cs="黑体"/>
          <w:sz w:val="32"/>
          <w:szCs w:val="32"/>
        </w:rPr>
      </w:pPr>
    </w:p>
    <w:p>
      <w:pPr>
        <w:spacing w:line="594" w:lineRule="exact"/>
        <w:rPr>
          <w:rFonts w:ascii="黑体" w:hAnsi="黑体" w:eastAsia="黑体" w:cs="黑体"/>
          <w:sz w:val="32"/>
          <w:szCs w:val="32"/>
        </w:rPr>
      </w:pPr>
    </w:p>
    <w:p>
      <w:pPr>
        <w:snapToGrid w:val="0"/>
        <w:spacing w:before="312" w:beforeLines="100" w:line="594" w:lineRule="exact"/>
        <w:rPr>
          <w:rFonts w:ascii="黑体" w:hAnsi="黑体" w:eastAsia="黑体"/>
          <w:kern w:val="0"/>
          <w:sz w:val="32"/>
          <w:szCs w:val="32"/>
        </w:rPr>
      </w:pPr>
      <w:r>
        <w:rPr>
          <w:rFonts w:hint="eastAsia" w:ascii="黑体" w:hAnsi="黑体" w:eastAsia="黑体"/>
          <w:kern w:val="0"/>
          <w:sz w:val="32"/>
          <w:szCs w:val="32"/>
        </w:rPr>
        <w:t>附件</w:t>
      </w:r>
    </w:p>
    <w:p>
      <w:pPr>
        <w:snapToGrid w:val="0"/>
        <w:spacing w:before="312" w:beforeLines="100" w:line="594" w:lineRule="exact"/>
        <w:jc w:val="center"/>
        <w:rPr>
          <w:rFonts w:eastAsia="方正小标宋简体"/>
          <w:kern w:val="0"/>
          <w:sz w:val="44"/>
          <w:szCs w:val="44"/>
        </w:rPr>
      </w:pPr>
      <w:r>
        <w:rPr>
          <w:rFonts w:hint="eastAsia" w:eastAsia="方正小标宋简体"/>
          <w:kern w:val="0"/>
          <w:sz w:val="44"/>
          <w:szCs w:val="44"/>
        </w:rPr>
        <w:t>保健食品新功能技术评价实施细则（试行）</w:t>
      </w:r>
    </w:p>
    <w:p>
      <w:pPr>
        <w:snapToGrid w:val="0"/>
        <w:spacing w:line="594" w:lineRule="exact"/>
        <w:jc w:val="center"/>
        <w:rPr>
          <w:rFonts w:ascii="楷体" w:hAnsi="楷体" w:eastAsia="楷体"/>
          <w:kern w:val="0"/>
          <w:sz w:val="32"/>
          <w:szCs w:val="32"/>
        </w:rPr>
      </w:pPr>
      <w:r>
        <w:rPr>
          <w:rFonts w:hint="eastAsia" w:ascii="楷体" w:hAnsi="楷体" w:eastAsia="楷体"/>
          <w:kern w:val="0"/>
          <w:sz w:val="32"/>
          <w:szCs w:val="32"/>
        </w:rPr>
        <w:t>（征求意见稿）</w:t>
      </w:r>
    </w:p>
    <w:p>
      <w:pPr>
        <w:snapToGrid w:val="0"/>
        <w:spacing w:before="312" w:beforeLines="100" w:line="594" w:lineRule="exact"/>
        <w:jc w:val="center"/>
        <w:rPr>
          <w:rFonts w:eastAsia="方正小标宋简体"/>
          <w:kern w:val="0"/>
          <w:sz w:val="36"/>
          <w:szCs w:val="36"/>
        </w:rPr>
      </w:pPr>
    </w:p>
    <w:p>
      <w:pPr>
        <w:spacing w:line="594" w:lineRule="exact"/>
        <w:jc w:val="center"/>
        <w:rPr>
          <w:rFonts w:eastAsia="仿宋_GB2312"/>
          <w:b/>
          <w:sz w:val="32"/>
        </w:rPr>
      </w:pPr>
      <w:r>
        <w:rPr>
          <w:rFonts w:hint="eastAsia" w:eastAsia="仿宋_GB2312"/>
          <w:b/>
          <w:sz w:val="32"/>
        </w:rPr>
        <w:t>第一章 总则</w:t>
      </w:r>
    </w:p>
    <w:p>
      <w:pPr>
        <w:spacing w:line="594" w:lineRule="exact"/>
        <w:ind w:firstLine="640" w:firstLineChars="200"/>
        <w:rPr>
          <w:rFonts w:eastAsia="仿宋_GB2312"/>
          <w:sz w:val="32"/>
        </w:rPr>
      </w:pPr>
      <w:r>
        <w:rPr>
          <w:rFonts w:hint="eastAsia" w:eastAsia="仿宋_GB2312"/>
          <w:sz w:val="32"/>
        </w:rPr>
        <w:t>第一条 为规范保健食品新功能的</w:t>
      </w:r>
      <w:r>
        <w:rPr>
          <w:rFonts w:eastAsia="仿宋_GB2312"/>
          <w:sz w:val="32"/>
        </w:rPr>
        <w:t>技术评价工作</w:t>
      </w:r>
      <w:r>
        <w:rPr>
          <w:rFonts w:hint="eastAsia" w:eastAsia="仿宋_GB2312"/>
          <w:sz w:val="32"/>
        </w:rPr>
        <w:t>，根据《中华人民共和国食品安全法》《保健食品原料目录与保健功能目录管理办法》等法律和规章，制定本细则。</w:t>
      </w:r>
    </w:p>
    <w:p>
      <w:pPr>
        <w:spacing w:line="594" w:lineRule="exact"/>
        <w:ind w:firstLine="640" w:firstLineChars="200"/>
        <w:rPr>
          <w:rFonts w:eastAsia="仿宋_GB2312"/>
          <w:sz w:val="32"/>
        </w:rPr>
      </w:pPr>
      <w:r>
        <w:rPr>
          <w:rFonts w:hint="eastAsia" w:eastAsia="仿宋_GB2312"/>
          <w:sz w:val="32"/>
        </w:rPr>
        <w:t>第二条 保健食品新功能的技术评价工作，应当以满足消费者健康需求为宗旨，遵循促进健康、科学合理、真实可信、客观公正的原则。</w:t>
      </w:r>
    </w:p>
    <w:p>
      <w:pPr>
        <w:spacing w:line="594" w:lineRule="exact"/>
        <w:ind w:firstLine="640" w:firstLineChars="200"/>
        <w:rPr>
          <w:rFonts w:eastAsia="仿宋_GB2312"/>
          <w:sz w:val="32"/>
        </w:rPr>
      </w:pPr>
      <w:r>
        <w:rPr>
          <w:rFonts w:hint="eastAsia" w:eastAsia="仿宋_GB2312"/>
          <w:sz w:val="32"/>
        </w:rPr>
        <w:t>第三条 任何单位或者个人（以下简称建议人）在开展相关研究的基础上，可以单独或联合向国家市场监督管理总局食品审评机构（以下简称审评机构）提出保健食品新功能建议。</w:t>
      </w:r>
    </w:p>
    <w:p>
      <w:pPr>
        <w:spacing w:line="594" w:lineRule="exact"/>
        <w:ind w:firstLine="640" w:firstLineChars="200"/>
        <w:rPr>
          <w:rFonts w:eastAsia="仿宋_GB2312"/>
          <w:sz w:val="32"/>
        </w:rPr>
      </w:pPr>
      <w:r>
        <w:rPr>
          <w:rFonts w:hint="eastAsia" w:eastAsia="仿宋_GB2312"/>
          <w:bCs/>
          <w:sz w:val="32"/>
        </w:rPr>
        <w:t>新功能建议人为个人的，应当联合符合保健食品注册申请人资质的</w:t>
      </w:r>
      <w:r>
        <w:rPr>
          <w:rFonts w:eastAsia="仿宋_GB2312"/>
          <w:bCs/>
          <w:sz w:val="32"/>
        </w:rPr>
        <w:t>在中国境内登记的法人或者其他组织</w:t>
      </w:r>
      <w:r>
        <w:rPr>
          <w:rFonts w:hint="eastAsia" w:eastAsia="仿宋_GB2312"/>
          <w:bCs/>
          <w:sz w:val="32"/>
        </w:rPr>
        <w:t>，或者上市新功能保健食品的境外生产厂商，</w:t>
      </w:r>
      <w:r>
        <w:rPr>
          <w:rFonts w:hint="eastAsia" w:eastAsia="仿宋_GB2312"/>
          <w:sz w:val="32"/>
        </w:rPr>
        <w:t>提出保健食品新功能建议。</w:t>
      </w:r>
    </w:p>
    <w:p>
      <w:pPr>
        <w:spacing w:line="594" w:lineRule="exact"/>
        <w:ind w:firstLine="640" w:firstLineChars="200"/>
        <w:rPr>
          <w:rFonts w:eastAsia="仿宋_GB2312"/>
          <w:bCs/>
          <w:sz w:val="32"/>
        </w:rPr>
      </w:pPr>
      <w:r>
        <w:rPr>
          <w:rFonts w:hint="eastAsia" w:eastAsia="仿宋_GB2312"/>
          <w:sz w:val="32"/>
        </w:rPr>
        <w:t xml:space="preserve">第四条 </w:t>
      </w:r>
      <w:r>
        <w:rPr>
          <w:rFonts w:hint="eastAsia" w:eastAsia="仿宋_GB2312"/>
          <w:bCs/>
          <w:sz w:val="32"/>
        </w:rPr>
        <w:t>新功能建议纳入允许保健食品声称的保健功能目录（以下简称保健功能目录），应当通过新功能验证评价和新功能保健食品上市监测评价。</w:t>
      </w:r>
    </w:p>
    <w:p>
      <w:pPr>
        <w:spacing w:line="594" w:lineRule="exact"/>
        <w:ind w:firstLine="640" w:firstLineChars="200"/>
        <w:rPr>
          <w:rFonts w:eastAsia="仿宋_GB2312"/>
          <w:bCs/>
          <w:sz w:val="32"/>
        </w:rPr>
      </w:pPr>
      <w:r>
        <w:rPr>
          <w:rFonts w:hint="eastAsia" w:eastAsia="仿宋_GB2312"/>
          <w:bCs/>
          <w:sz w:val="32"/>
        </w:rPr>
        <w:t>第五条 建议人应当同步研发申请新功能和申报新功能保健食品，审评机构应当同步接收新功能建议和新功能保健食品注册申请，并开展关联审评。</w:t>
      </w:r>
    </w:p>
    <w:p>
      <w:pPr>
        <w:spacing w:line="594" w:lineRule="exact"/>
        <w:jc w:val="center"/>
        <w:rPr>
          <w:rFonts w:eastAsia="仿宋_GB2312"/>
          <w:b/>
          <w:sz w:val="32"/>
        </w:rPr>
      </w:pPr>
    </w:p>
    <w:p>
      <w:pPr>
        <w:spacing w:line="594" w:lineRule="exact"/>
        <w:jc w:val="center"/>
        <w:rPr>
          <w:rFonts w:eastAsia="仿宋_GB2312"/>
          <w:b/>
          <w:sz w:val="32"/>
        </w:rPr>
      </w:pPr>
      <w:r>
        <w:rPr>
          <w:rFonts w:hint="eastAsia" w:eastAsia="仿宋_GB2312"/>
          <w:b/>
          <w:sz w:val="32"/>
        </w:rPr>
        <w:t>第二章 验证评价</w:t>
      </w:r>
    </w:p>
    <w:p>
      <w:pPr>
        <w:spacing w:line="594" w:lineRule="exact"/>
        <w:ind w:firstLine="640" w:firstLineChars="200"/>
        <w:rPr>
          <w:rFonts w:eastAsia="仿宋_GB2312"/>
          <w:sz w:val="32"/>
        </w:rPr>
      </w:pPr>
      <w:r>
        <w:rPr>
          <w:rFonts w:hint="eastAsia" w:eastAsia="仿宋_GB2312"/>
          <w:sz w:val="32"/>
        </w:rPr>
        <w:t>第六条 新功能定位应当明确，分为补充膳食营养物质、维持或改善机体健康状况、降低疾病发生风险因素三类。</w:t>
      </w:r>
    </w:p>
    <w:p>
      <w:pPr>
        <w:spacing w:line="594" w:lineRule="exact"/>
        <w:ind w:firstLine="640" w:firstLineChars="200"/>
        <w:rPr>
          <w:rFonts w:eastAsia="仿宋_GB2312"/>
          <w:sz w:val="32"/>
        </w:rPr>
      </w:pPr>
      <w:r>
        <w:rPr>
          <w:rFonts w:hint="eastAsia" w:eastAsia="仿宋_GB2312"/>
          <w:sz w:val="32"/>
        </w:rPr>
        <w:t>第七条 建议人开展的新功能研究和验证评价应当首先确保食用安全。新功能研究样品可以是新研发的新功能保健食品，也可以是经研究发现具有新功能的已上市的普通食品、已注册备案的保健食品等，符合保健食品注册产品的安全性、保健功能和质量可控性要求，具备开展新功能保健食品上市监测评价条件。</w:t>
      </w:r>
    </w:p>
    <w:p>
      <w:pPr>
        <w:spacing w:line="594" w:lineRule="exact"/>
        <w:ind w:firstLine="640" w:firstLineChars="200"/>
        <w:rPr>
          <w:rFonts w:eastAsia="仿宋_GB2312"/>
          <w:sz w:val="32"/>
        </w:rPr>
      </w:pPr>
      <w:r>
        <w:rPr>
          <w:rFonts w:hint="eastAsia" w:eastAsia="仿宋_GB2312"/>
          <w:sz w:val="32"/>
        </w:rPr>
        <w:t>第八条 新功能研究应当充分开展新功能评价方法研究和方法学论证。新功能评价方法和判定标准</w:t>
      </w:r>
      <w:r>
        <w:rPr>
          <w:rFonts w:hint="eastAsia" w:eastAsia="仿宋_GB2312"/>
          <w:bCs/>
          <w:sz w:val="32"/>
        </w:rPr>
        <w:t>在提出新功能建议前，应当通过至少一家具有法定资质的食品检验机构验证评价；在新功能保健食品上市监测期间，应当通过至少二家具有法定资质的食品检验机构验证评价。</w:t>
      </w:r>
    </w:p>
    <w:p>
      <w:pPr>
        <w:spacing w:line="594" w:lineRule="exact"/>
        <w:ind w:firstLine="640" w:firstLineChars="200"/>
        <w:rPr>
          <w:rFonts w:eastAsia="仿宋_GB2312"/>
          <w:sz w:val="32"/>
        </w:rPr>
      </w:pPr>
      <w:r>
        <w:rPr>
          <w:rFonts w:hint="eastAsia" w:eastAsia="仿宋_GB2312"/>
          <w:sz w:val="32"/>
        </w:rPr>
        <w:t>第九条 新功能建议的验证评价机构应当在国家市场监督管理总局认可的具有法定资质的食品检验机构中随机选取，验证评价试验应当符合保健食品人体试验伦理审查和试验管理相关要求。</w:t>
      </w:r>
    </w:p>
    <w:p>
      <w:pPr>
        <w:spacing w:line="594" w:lineRule="exact"/>
        <w:jc w:val="center"/>
        <w:rPr>
          <w:rFonts w:eastAsia="仿宋_GB2312"/>
          <w:b/>
          <w:sz w:val="32"/>
        </w:rPr>
      </w:pPr>
    </w:p>
    <w:p>
      <w:pPr>
        <w:spacing w:line="594" w:lineRule="exact"/>
        <w:jc w:val="center"/>
        <w:rPr>
          <w:rFonts w:eastAsia="黑体"/>
          <w:b/>
          <w:sz w:val="32"/>
        </w:rPr>
      </w:pPr>
      <w:r>
        <w:rPr>
          <w:rFonts w:hint="eastAsia" w:eastAsia="仿宋_GB2312"/>
          <w:b/>
          <w:sz w:val="32"/>
        </w:rPr>
        <w:t>第三章 材料接收</w:t>
      </w:r>
    </w:p>
    <w:p>
      <w:pPr>
        <w:spacing w:line="594" w:lineRule="exact"/>
        <w:ind w:firstLine="640" w:firstLineChars="200"/>
        <w:rPr>
          <w:rFonts w:eastAsia="仿宋_GB2312"/>
          <w:sz w:val="32"/>
        </w:rPr>
      </w:pPr>
      <w:r>
        <w:rPr>
          <w:rFonts w:hint="eastAsia" w:eastAsia="仿宋_GB2312"/>
          <w:sz w:val="32"/>
        </w:rPr>
        <w:t>第十条 建议人提交新功能建议时，应当按照新功能建议项目要求提供全项目、清晰完整的技术评价材料及电子文本，并对提交材料的真实性负责。新功能建议项目要求见附表。</w:t>
      </w:r>
    </w:p>
    <w:p>
      <w:pPr>
        <w:spacing w:line="594" w:lineRule="exact"/>
        <w:ind w:firstLine="640" w:firstLineChars="200"/>
        <w:rPr>
          <w:rFonts w:eastAsia="仿宋_GB2312"/>
          <w:sz w:val="32"/>
        </w:rPr>
      </w:pPr>
      <w:r>
        <w:rPr>
          <w:rFonts w:hint="eastAsia" w:eastAsia="仿宋_GB2312"/>
          <w:sz w:val="32"/>
        </w:rPr>
        <w:t>第十一条 建议材料涉及商业秘密和知识产权等情况的，建议人应当逐项标注和具体说明，并明确按照规定同意公开的内容。</w:t>
      </w:r>
    </w:p>
    <w:p>
      <w:pPr>
        <w:spacing w:line="594" w:lineRule="exact"/>
        <w:ind w:firstLine="640" w:firstLineChars="200"/>
        <w:rPr>
          <w:rFonts w:eastAsia="仿宋_GB2312"/>
          <w:sz w:val="32"/>
        </w:rPr>
      </w:pPr>
      <w:r>
        <w:rPr>
          <w:rFonts w:hint="eastAsia" w:eastAsia="仿宋_GB2312"/>
          <w:sz w:val="32"/>
        </w:rPr>
        <w:t>第十二条 审评机构接收新功能建议材料后，符合要求的，及时组织技术评价；不符合要求的，不予接收。</w:t>
      </w:r>
    </w:p>
    <w:p>
      <w:pPr>
        <w:spacing w:line="594" w:lineRule="exact"/>
        <w:ind w:firstLine="640" w:firstLineChars="200"/>
        <w:rPr>
          <w:rFonts w:eastAsia="仿宋_GB2312"/>
          <w:sz w:val="32"/>
        </w:rPr>
      </w:pPr>
      <w:r>
        <w:rPr>
          <w:rFonts w:hint="eastAsia" w:eastAsia="仿宋_GB2312"/>
          <w:sz w:val="32"/>
        </w:rPr>
        <w:t>第十三条 新功能保健食品的注册申请材料应当符合保健食品注册管理相关规定。</w:t>
      </w:r>
    </w:p>
    <w:p>
      <w:pPr>
        <w:spacing w:line="594" w:lineRule="exact"/>
        <w:jc w:val="center"/>
        <w:rPr>
          <w:rFonts w:eastAsia="仿宋_GB2312"/>
          <w:b/>
          <w:sz w:val="32"/>
        </w:rPr>
      </w:pPr>
    </w:p>
    <w:p>
      <w:pPr>
        <w:spacing w:line="594" w:lineRule="exact"/>
        <w:jc w:val="center"/>
        <w:rPr>
          <w:rFonts w:eastAsia="仿宋_GB2312"/>
          <w:b/>
          <w:sz w:val="32"/>
        </w:rPr>
      </w:pPr>
      <w:r>
        <w:rPr>
          <w:rFonts w:hint="eastAsia" w:eastAsia="仿宋_GB2312"/>
          <w:b/>
          <w:sz w:val="32"/>
        </w:rPr>
        <w:t>第四章 评价内容</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第十四条 审评机构按照附表中的技术评价要点对新功能建议材料的下列内容进行技术评价：</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（一）保健功能名称、解释、机理以及依据；</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（二）保健功能研究报告，包括保健功能的人群健康需求分析，保健功能与机体健康效应的分析以及综述，保健功能试验的原理依据、适用范围，以及其他相关科学研究资料；</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 xml:space="preserve">（三）保健功能评价方法和判定标准，以及评价方法和判定标准的验证评价资料； </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（四）相同或者类似功能在国内外的研究应用情况；</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（五）有关科学文献依据以及其他材料。</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第十五条 审评机构应当对新功能验证评价开展现场核查，并可以根据需要邀请建议人对新功能的研究具体情况进行沟通交流。</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第十六条 审评机构通过技术评价对新功能建议作出“建议基本符合拟纳入保健功能目录条件，需开展新功能保健食品上市监测评价”或“建议尚未符合纳入保健功能目录条件”的技术评价结论 。</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 xml:space="preserve">第十七条 </w:t>
      </w:r>
      <w:r>
        <w:rPr>
          <w:rFonts w:eastAsia="仿宋_GB2312"/>
          <w:sz w:val="32"/>
        </w:rPr>
        <w:t>符合</w:t>
      </w:r>
      <w:r>
        <w:rPr>
          <w:rFonts w:hint="eastAsia" w:eastAsia="仿宋_GB2312"/>
          <w:sz w:val="32"/>
        </w:rPr>
        <w:t>下列</w:t>
      </w:r>
      <w:r>
        <w:rPr>
          <w:rFonts w:eastAsia="仿宋_GB2312"/>
          <w:sz w:val="32"/>
        </w:rPr>
        <w:t>要求</w:t>
      </w:r>
      <w:r>
        <w:rPr>
          <w:rFonts w:hint="eastAsia" w:eastAsia="仿宋_GB2312"/>
          <w:sz w:val="32"/>
        </w:rPr>
        <w:t>的，</w:t>
      </w:r>
      <w:r>
        <w:rPr>
          <w:rFonts w:eastAsia="仿宋_GB2312"/>
          <w:sz w:val="32"/>
        </w:rPr>
        <w:t>技术评价结论为</w:t>
      </w:r>
      <w:r>
        <w:rPr>
          <w:rFonts w:hint="eastAsia" w:eastAsia="仿宋_GB2312"/>
          <w:sz w:val="32"/>
        </w:rPr>
        <w:t>“建议符合纳入保健功能目录条件，可开展新功能保健食品上市监测评价”</w:t>
      </w:r>
      <w:r>
        <w:rPr>
          <w:rFonts w:eastAsia="仿宋_GB2312"/>
          <w:sz w:val="32"/>
        </w:rPr>
        <w:t>：</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（一）建议材料项目完整；</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（二）不引起社会伦理学担忧；</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（三）保健功能名称和解释科学合理、能够被消费者正确理解；</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（四）保健功能目的明确，不涉及疾病的预防、治疗、诊断作用；</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（五）保健功能人群健康需求明确；保健功能与机体健康效应的分析以及综述符合科学共识；</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（六）与</w:t>
      </w:r>
      <w:r>
        <w:rPr>
          <w:rFonts w:hint="eastAsia" w:eastAsia="仿宋_GB2312"/>
          <w:bCs/>
          <w:sz w:val="32"/>
        </w:rPr>
        <w:t>国外功能评价方法的对比资料和保健功能评价试验报告，能够支持保健功能评价方法和判定标准适用性、稳定性、可操作性；</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（七）试验数据和文献依据充分支持研究样品符合保健食品注册申请的安全性、保健功能和质量可控性要求；</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（八）以传统养生保健理论为指导的保健功能，符合传统中医养生保健理论；</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（九）现场核查结论符合要求。</w:t>
      </w:r>
    </w:p>
    <w:p>
      <w:pPr>
        <w:pStyle w:val="16"/>
        <w:tabs>
          <w:tab w:val="left" w:pos="5748"/>
        </w:tabs>
        <w:spacing w:before="0" w:beforeAutospacing="0" w:after="0" w:afterAutospacing="0" w:line="594" w:lineRule="exact"/>
        <w:ind w:firstLine="640" w:firstLineChars="200"/>
        <w:jc w:val="both"/>
        <w:rPr>
          <w:rFonts w:eastAsia="仿宋_GB2312"/>
          <w:sz w:val="32"/>
          <w:szCs w:val="32"/>
        </w:rPr>
      </w:pPr>
      <w:r>
        <w:rPr>
          <w:rFonts w:hint="eastAsia" w:eastAsia="仿宋_GB2312"/>
          <w:sz w:val="32"/>
          <w:szCs w:val="32"/>
        </w:rPr>
        <w:t>第十八条 审评机构应当对新功能保健食品的功能声称进行审核，根据科学依据对保健功能声称的支持程度，分类标注保健功能声称为“</w:t>
      </w:r>
      <w:r>
        <w:rPr>
          <w:rFonts w:hint="eastAsia" w:ascii="汉仪书宋二S" w:hAnsi="汉仪书宋二S" w:eastAsia="汉仪书宋二S" w:cs="汉仪书宋二S"/>
          <w:sz w:val="32"/>
          <w:szCs w:val="32"/>
        </w:rPr>
        <w:t>①</w:t>
      </w:r>
      <w:r>
        <w:rPr>
          <w:rFonts w:hint="eastAsia" w:eastAsia="仿宋_GB2312"/>
          <w:sz w:val="32"/>
          <w:szCs w:val="32"/>
        </w:rPr>
        <w:t>科学证据/</w:t>
      </w:r>
      <w:r>
        <w:rPr>
          <w:rFonts w:hint="eastAsia" w:ascii="汉仪书宋二S" w:hAnsi="汉仪书宋二S" w:eastAsia="汉仪书宋二S" w:cs="汉仪书宋二S"/>
          <w:sz w:val="32"/>
          <w:szCs w:val="32"/>
        </w:rPr>
        <w:t>②</w:t>
      </w:r>
      <w:r>
        <w:rPr>
          <w:rFonts w:hint="eastAsia" w:eastAsia="仿宋_GB2312"/>
          <w:sz w:val="32"/>
          <w:szCs w:val="32"/>
        </w:rPr>
        <w:t>支持性研究证据/</w:t>
      </w:r>
      <w:r>
        <w:rPr>
          <w:rFonts w:hint="eastAsia" w:ascii="汉仪书宋二S" w:hAnsi="汉仪书宋二S" w:eastAsia="汉仪书宋二S" w:cs="汉仪书宋二S"/>
          <w:sz w:val="32"/>
          <w:szCs w:val="32"/>
        </w:rPr>
        <w:t>③</w:t>
      </w:r>
      <w:r>
        <w:rPr>
          <w:rFonts w:hint="eastAsia" w:eastAsia="仿宋_GB2312"/>
          <w:sz w:val="32"/>
          <w:szCs w:val="32"/>
        </w:rPr>
        <w:t>有限的研究证据（非结论性证据）表明该产品具有</w:t>
      </w:r>
      <w:r>
        <w:rPr>
          <w:rFonts w:eastAsia="仿宋_GB2312"/>
          <w:sz w:val="32"/>
          <w:szCs w:val="32"/>
        </w:rPr>
        <w:t>***</w:t>
      </w:r>
      <w:r>
        <w:rPr>
          <w:rFonts w:hint="eastAsia" w:eastAsia="仿宋_GB2312"/>
          <w:sz w:val="32"/>
          <w:szCs w:val="32"/>
        </w:rPr>
        <w:t>功能”。</w:t>
      </w:r>
    </w:p>
    <w:p>
      <w:pPr>
        <w:pStyle w:val="16"/>
        <w:tabs>
          <w:tab w:val="left" w:pos="5748"/>
        </w:tabs>
        <w:spacing w:before="0" w:beforeAutospacing="0" w:after="0" w:afterAutospacing="0" w:line="594" w:lineRule="exact"/>
        <w:ind w:firstLine="640" w:firstLineChars="200"/>
        <w:jc w:val="both"/>
        <w:rPr>
          <w:rFonts w:eastAsia="仿宋_GB2312"/>
          <w:sz w:val="32"/>
          <w:szCs w:val="32"/>
        </w:rPr>
      </w:pPr>
      <w:r>
        <w:rPr>
          <w:rFonts w:hint="eastAsia" w:eastAsia="仿宋_GB2312"/>
          <w:sz w:val="32"/>
          <w:szCs w:val="32"/>
        </w:rPr>
        <w:t xml:space="preserve">第十九条 </w:t>
      </w:r>
      <w:r>
        <w:rPr>
          <w:rFonts w:hint="eastAsia" w:ascii="Times New Roman" w:hAnsi="Times New Roman" w:eastAsia="仿宋_GB2312" w:cs="Times New Roman"/>
          <w:kern w:val="2"/>
          <w:sz w:val="32"/>
        </w:rPr>
        <w:t>新功能建议的</w:t>
      </w:r>
      <w:r>
        <w:rPr>
          <w:rFonts w:hint="eastAsia" w:eastAsia="仿宋_GB2312"/>
          <w:sz w:val="32"/>
          <w:szCs w:val="32"/>
        </w:rPr>
        <w:t>技术评价结论为“建议符合纳入保健功能目录条件，可开展新功能保健食品上市监测评价”的，审评机构将新功能建议和新功能保健食品审评资料一并上报国家市场监督管理总局。经核准审批，新功能保健食品可以有条件上市，开展新功能保健食品上市监测评价，监测期为5年。</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第二十条 出现下列情况之一的，</w:t>
      </w:r>
      <w:r>
        <w:rPr>
          <w:rFonts w:eastAsia="仿宋_GB2312"/>
          <w:sz w:val="32"/>
        </w:rPr>
        <w:t>技术评价结论为</w:t>
      </w:r>
      <w:r>
        <w:rPr>
          <w:rFonts w:hint="eastAsia" w:eastAsia="仿宋_GB2312"/>
          <w:sz w:val="32"/>
        </w:rPr>
        <w:t>“建议不符合纳入保健功能目录条件”</w:t>
      </w:r>
      <w:r>
        <w:rPr>
          <w:rFonts w:eastAsia="仿宋_GB2312"/>
          <w:sz w:val="32"/>
        </w:rPr>
        <w:t>：</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（一）建议</w:t>
      </w:r>
      <w:r>
        <w:rPr>
          <w:rFonts w:eastAsia="仿宋_GB2312"/>
          <w:sz w:val="32"/>
        </w:rPr>
        <w:t>材料内容矛盾、不符，真实性难以保证或者内容不完整，无法证实建议的科学合理性</w:t>
      </w:r>
      <w:r>
        <w:rPr>
          <w:rFonts w:hint="eastAsia" w:eastAsia="仿宋_GB2312"/>
          <w:sz w:val="32"/>
        </w:rPr>
        <w:t>；</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（二）容易引起社会伦理学担忧；</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（三）保健功能名称和解释不科学、不合理、存在虚假宣传的漏洞，带有庸俗或封建迷信色彩；</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（四）保健功能目的不明确，涉及疾病的预防、治疗、诊断作用；</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（五）保健功能人群健康需求不明确的；保健功能与机体健康效应的分析以及综述不符合科学共识；</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（六）保健功能评价方法和判定标准不适用、不稳定、不可操作；</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（七）研究样品的安全性、保健功能和质量可控性不能充分支持保健功能评价试验适用性；</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（八）现场核查结论不符合要求。</w:t>
      </w:r>
    </w:p>
    <w:p>
      <w:pPr>
        <w:adjustRightInd w:val="0"/>
        <w:snapToGrid w:val="0"/>
        <w:spacing w:line="594" w:lineRule="exact"/>
        <w:ind w:right="-210" w:rightChars="-100" w:firstLine="640" w:firstLineChars="200"/>
        <w:rPr>
          <w:rFonts w:eastAsia="仿宋_GB2312"/>
          <w:sz w:val="32"/>
        </w:rPr>
      </w:pPr>
      <w:r>
        <w:rPr>
          <w:rFonts w:hint="eastAsia" w:eastAsia="仿宋_GB2312"/>
          <w:sz w:val="32"/>
        </w:rPr>
        <w:t>第二十一条 新功能建议的技术评价结论为“建议不符合纳入保健功能目录条件”的，审评机构应当告知建议人技术评价意见和结论并将新功能建议退还建议人。</w:t>
      </w:r>
    </w:p>
    <w:p>
      <w:pPr>
        <w:spacing w:line="594" w:lineRule="exact"/>
        <w:jc w:val="center"/>
        <w:rPr>
          <w:rFonts w:eastAsia="仿宋_GB2312"/>
          <w:b/>
          <w:sz w:val="32"/>
        </w:rPr>
      </w:pPr>
    </w:p>
    <w:p>
      <w:pPr>
        <w:spacing w:line="594" w:lineRule="exact"/>
        <w:jc w:val="center"/>
        <w:rPr>
          <w:rFonts w:eastAsia="仿宋_GB2312"/>
          <w:b/>
          <w:sz w:val="32"/>
        </w:rPr>
      </w:pPr>
      <w:r>
        <w:rPr>
          <w:rFonts w:hint="eastAsia" w:eastAsia="仿宋_GB2312"/>
          <w:b/>
          <w:sz w:val="32"/>
        </w:rPr>
        <w:t>第五章 监测评价</w:t>
      </w:r>
    </w:p>
    <w:p>
      <w:pPr>
        <w:spacing w:line="594" w:lineRule="exact"/>
        <w:ind w:firstLine="640" w:firstLineChars="200"/>
        <w:rPr>
          <w:rFonts w:eastAsia="仿宋_GB2312"/>
          <w:sz w:val="32"/>
        </w:rPr>
      </w:pPr>
      <w:r>
        <w:rPr>
          <w:rFonts w:hint="eastAsia" w:eastAsia="仿宋_GB2312"/>
          <w:sz w:val="32"/>
        </w:rPr>
        <w:t>第二十二条 新功能保健食品注册证书持有人应当在监测期内开展以下新功能监测评价：</w:t>
      </w:r>
    </w:p>
    <w:p>
      <w:pPr>
        <w:spacing w:line="594" w:lineRule="exact"/>
        <w:ind w:firstLine="640" w:firstLineChars="200"/>
        <w:rPr>
          <w:rFonts w:eastAsia="仿宋_GB2312"/>
          <w:sz w:val="32"/>
        </w:rPr>
      </w:pPr>
      <w:r>
        <w:rPr>
          <w:rFonts w:hint="eastAsia" w:eastAsia="仿宋_GB2312"/>
          <w:sz w:val="32"/>
        </w:rPr>
        <w:t>（一）制定新功能上市监测评价方案，采集产品销售、人群消费、健康评价和投诉反馈等数据，开展消费人群及健康效应的综合分析，形成年度上市监测评价自查报告，并每年报送审评机构。</w:t>
      </w:r>
    </w:p>
    <w:p>
      <w:pPr>
        <w:spacing w:line="594" w:lineRule="exact"/>
        <w:ind w:firstLine="640" w:firstLineChars="200"/>
        <w:rPr>
          <w:rFonts w:eastAsia="仿宋_GB2312"/>
          <w:sz w:val="32"/>
        </w:rPr>
      </w:pPr>
      <w:r>
        <w:rPr>
          <w:rFonts w:hint="eastAsia" w:eastAsia="仿宋_GB2312"/>
          <w:sz w:val="32"/>
        </w:rPr>
        <w:t>（二）随机选取具有法定资质非研发验证新功能评价方法的食品检验机构开展新功能评价方法验证评价，并在监测期结束前，向审评机构提供不少于两家具有法定资质的食品检验机构出具的保健功能评价试验报告。</w:t>
      </w:r>
    </w:p>
    <w:p>
      <w:pPr>
        <w:spacing w:line="594" w:lineRule="exact"/>
        <w:ind w:firstLine="640" w:firstLineChars="200"/>
        <w:rPr>
          <w:rFonts w:eastAsia="仿宋_GB2312"/>
          <w:sz w:val="32"/>
        </w:rPr>
      </w:pPr>
      <w:r>
        <w:rPr>
          <w:rFonts w:hint="eastAsia" w:eastAsia="仿宋_GB2312"/>
          <w:sz w:val="32"/>
        </w:rPr>
        <w:t>第二十三条 监测期内，新功能保健食品注册证书持有人未按要求开展新功能上市监测评价的，审评机构应当上报国家市场监督管理总局终止相关产品新功能上市监测评价，并撤销新功能保健食品注册证书。</w:t>
      </w:r>
    </w:p>
    <w:p>
      <w:pPr>
        <w:spacing w:line="594" w:lineRule="exact"/>
        <w:ind w:firstLine="640" w:firstLineChars="200"/>
        <w:rPr>
          <w:rFonts w:eastAsia="仿宋_GB2312"/>
          <w:sz w:val="32"/>
        </w:rPr>
      </w:pPr>
      <w:r>
        <w:rPr>
          <w:rFonts w:hint="eastAsia" w:eastAsia="仿宋_GB2312"/>
          <w:sz w:val="32"/>
        </w:rPr>
        <w:t>第二十四条 监测期满，新功能保健食品上市监测评价符合要求的，审评机构将新功能建议</w:t>
      </w:r>
      <w:r>
        <w:rPr>
          <w:rFonts w:eastAsia="仿宋_GB2312"/>
          <w:sz w:val="32"/>
        </w:rPr>
        <w:t>技术评价结论</w:t>
      </w:r>
      <w:r>
        <w:rPr>
          <w:rFonts w:hint="eastAsia" w:eastAsia="仿宋_GB2312"/>
          <w:sz w:val="32"/>
        </w:rPr>
        <w:t>等相关材料上报国家市场监督管理总局，依法将新功能纳入保健功能目录。</w:t>
      </w:r>
    </w:p>
    <w:p>
      <w:pPr>
        <w:spacing w:line="594" w:lineRule="exact"/>
        <w:ind w:firstLine="640" w:firstLineChars="200"/>
        <w:rPr>
          <w:rFonts w:eastAsia="仿宋_GB2312"/>
          <w:sz w:val="32"/>
        </w:rPr>
      </w:pPr>
      <w:r>
        <w:rPr>
          <w:rFonts w:hint="eastAsia" w:eastAsia="仿宋_GB2312"/>
          <w:sz w:val="32"/>
        </w:rPr>
        <w:t>第二十五条 新功能已纳入保健功能目录，相同或实质相同的新功能保健食品的监测期自动终止，开展监测的新功能保健食品按照保健食品注册管理相关规定管理。</w:t>
      </w:r>
    </w:p>
    <w:p>
      <w:pPr>
        <w:pStyle w:val="16"/>
        <w:tabs>
          <w:tab w:val="left" w:pos="5748"/>
        </w:tabs>
        <w:spacing w:before="0" w:beforeAutospacing="0" w:after="0" w:afterAutospacing="0" w:line="594" w:lineRule="exact"/>
        <w:jc w:val="center"/>
        <w:rPr>
          <w:rFonts w:ascii="Times New Roman" w:hAnsi="Times New Roman" w:eastAsia="仿宋_GB2312" w:cs="Times New Roman"/>
          <w:b/>
          <w:kern w:val="2"/>
          <w:sz w:val="32"/>
        </w:rPr>
      </w:pPr>
    </w:p>
    <w:p>
      <w:pPr>
        <w:pStyle w:val="16"/>
        <w:tabs>
          <w:tab w:val="left" w:pos="5748"/>
        </w:tabs>
        <w:spacing w:before="0" w:beforeAutospacing="0" w:after="0" w:afterAutospacing="0" w:line="594" w:lineRule="exact"/>
        <w:jc w:val="center"/>
        <w:rPr>
          <w:rFonts w:ascii="Times New Roman" w:hAnsi="Times New Roman" w:eastAsia="仿宋_GB2312" w:cs="Times New Roman"/>
          <w:b/>
          <w:kern w:val="2"/>
          <w:sz w:val="32"/>
        </w:rPr>
      </w:pPr>
      <w:r>
        <w:rPr>
          <w:rFonts w:hint="eastAsia" w:ascii="Times New Roman" w:hAnsi="Times New Roman" w:eastAsia="仿宋_GB2312" w:cs="Times New Roman"/>
          <w:b/>
          <w:kern w:val="2"/>
          <w:sz w:val="32"/>
        </w:rPr>
        <w:t>第六章 附则</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第二十七条 审评机构为建议人提供政策解释、技术评价要求等公开咨询。</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第二十八条 鼓励建议人开展新功能研究，在发布的推荐性保健功能评价方法中标注起草者名称。</w:t>
      </w:r>
    </w:p>
    <w:p>
      <w:pPr>
        <w:adjustRightInd w:val="0"/>
        <w:snapToGrid w:val="0"/>
        <w:spacing w:line="594" w:lineRule="exact"/>
        <w:ind w:right="-210" w:rightChars="-100" w:firstLine="640" w:firstLineChars="200"/>
        <w:rPr>
          <w:rFonts w:eastAsia="仿宋_GB2312"/>
          <w:sz w:val="32"/>
          <w:szCs w:val="32"/>
        </w:rPr>
      </w:pPr>
      <w:r>
        <w:rPr>
          <w:rFonts w:hint="eastAsia" w:eastAsia="仿宋_GB2312"/>
          <w:sz w:val="32"/>
          <w:szCs w:val="32"/>
        </w:rPr>
        <w:t>第二十九条 本细则自公布之日起施行。</w:t>
      </w:r>
    </w:p>
    <w:p>
      <w:pPr>
        <w:spacing w:line="594" w:lineRule="exact"/>
        <w:ind w:firstLine="640" w:firstLineChars="200"/>
        <w:rPr>
          <w:rFonts w:ascii="黑体" w:hAnsi="黑体" w:eastAsia="黑体"/>
          <w:sz w:val="32"/>
          <w:szCs w:val="32"/>
        </w:rPr>
        <w:sectPr>
          <w:footerReference r:id="rId3" w:type="default"/>
          <w:pgSz w:w="11906" w:h="16838"/>
          <w:pgMar w:top="1440" w:right="1797" w:bottom="1440" w:left="1797" w:header="851" w:footer="992" w:gutter="0"/>
          <w:pgNumType w:fmt="numberInDash"/>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附表</w:t>
      </w:r>
    </w:p>
    <w:p>
      <w:pPr>
        <w:snapToGrid w:val="0"/>
        <w:spacing w:before="312" w:beforeLines="100"/>
        <w:jc w:val="center"/>
        <w:rPr>
          <w:rFonts w:eastAsia="方正小标宋简体"/>
          <w:kern w:val="0"/>
          <w:sz w:val="32"/>
          <w:szCs w:val="32"/>
        </w:rPr>
      </w:pPr>
      <w:r>
        <w:rPr>
          <w:rFonts w:hint="eastAsia" w:eastAsia="方正小标宋简体"/>
          <w:kern w:val="0"/>
          <w:sz w:val="32"/>
          <w:szCs w:val="32"/>
        </w:rPr>
        <w:t>保健食品新功能建议项目要求和技术评价要点</w:t>
      </w:r>
    </w:p>
    <w:p/>
    <w:tbl>
      <w:tblPr>
        <w:tblStyle w:val="18"/>
        <w:tblpPr w:leftFromText="180" w:rightFromText="180" w:vertAnchor="text" w:horzAnchor="margin" w:tblpY="16"/>
        <w:tblW w:w="1456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9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8" w:hRule="exact"/>
        </w:trPr>
        <w:tc>
          <w:tcPr>
            <w:tcW w:w="5070" w:type="dxa"/>
            <w:vAlign w:val="center"/>
          </w:tcPr>
          <w:p>
            <w:pPr>
              <w:jc w:val="center"/>
              <w:rPr>
                <w:rFonts w:eastAsia="仿宋_GB2312"/>
                <w:b/>
                <w:bCs/>
                <w:szCs w:val="21"/>
              </w:rPr>
            </w:pPr>
            <w:r>
              <w:rPr>
                <w:rFonts w:hint="eastAsia" w:eastAsia="仿宋_GB2312"/>
                <w:b/>
                <w:bCs/>
                <w:szCs w:val="21"/>
              </w:rPr>
              <w:t>项目要求</w:t>
            </w:r>
          </w:p>
        </w:tc>
        <w:tc>
          <w:tcPr>
            <w:tcW w:w="9497" w:type="dxa"/>
            <w:vAlign w:val="center"/>
          </w:tcPr>
          <w:p>
            <w:pPr>
              <w:jc w:val="center"/>
              <w:rPr>
                <w:rFonts w:eastAsia="仿宋_GB2312"/>
                <w:b/>
                <w:bCs/>
                <w:szCs w:val="21"/>
              </w:rPr>
            </w:pPr>
            <w:r>
              <w:rPr>
                <w:rFonts w:hint="eastAsia" w:eastAsia="仿宋_GB2312"/>
                <w:b/>
                <w:bCs/>
                <w:szCs w:val="21"/>
              </w:rPr>
              <w:t>技术评价要点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4" w:hRule="exact"/>
        </w:trPr>
        <w:tc>
          <w:tcPr>
            <w:tcW w:w="5070" w:type="dxa"/>
          </w:tcPr>
          <w:p>
            <w:pPr>
              <w:rPr>
                <w:rFonts w:ascii="黑体" w:hAnsi="黑体" w:eastAsia="黑体"/>
                <w:sz w:val="27"/>
              </w:rPr>
            </w:pPr>
            <w:r>
              <w:rPr>
                <w:rFonts w:hint="eastAsia" w:eastAsia="仿宋_GB2312"/>
                <w:szCs w:val="21"/>
              </w:rPr>
              <w:t>1.新功能建议资料目录</w:t>
            </w:r>
          </w:p>
        </w:tc>
        <w:tc>
          <w:tcPr>
            <w:tcW w:w="9497" w:type="dxa"/>
          </w:tcPr>
          <w:p>
            <w:pPr>
              <w:jc w:val="left"/>
              <w:rPr>
                <w:rFonts w:ascii="黑体" w:hAnsi="黑体" w:eastAsia="黑体"/>
                <w:sz w:val="27"/>
              </w:rPr>
            </w:pPr>
            <w:r>
              <w:rPr>
                <w:rFonts w:hint="eastAsia" w:eastAsia="仿宋_GB2312"/>
                <w:szCs w:val="21"/>
              </w:rPr>
              <w:t>建议人应当提供全项目、清晰完整的新功能建议资料及电子文本，并符合《保健食品原料目录与保健功能目录管理办法》《保健食品新功能技术评价实施细则（试行）》等规章和规范性文件规定。申请材料逐项排列成册，逐页标明页码，各项间应当有区分标志。纸质材料应当逐页加盖申请单位公章或骑缝章，如为个人申请，申请材料应当逐页加盖申请人名章或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 w:hRule="exact"/>
        </w:trPr>
        <w:tc>
          <w:tcPr>
            <w:tcW w:w="5070" w:type="dxa"/>
          </w:tcPr>
          <w:p>
            <w:pPr>
              <w:rPr>
                <w:rFonts w:ascii="黑体" w:hAnsi="黑体" w:eastAsia="黑体"/>
              </w:rPr>
            </w:pPr>
            <w:r>
              <w:rPr>
                <w:rFonts w:hint="eastAsia" w:eastAsia="仿宋_GB2312"/>
                <w:szCs w:val="21"/>
              </w:rPr>
              <w:t>2.建议人对提交材料真实性负责的承诺书</w:t>
            </w:r>
          </w:p>
        </w:tc>
        <w:tc>
          <w:tcPr>
            <w:tcW w:w="9497" w:type="dxa"/>
          </w:tcPr>
          <w:p>
            <w:pPr>
              <w:jc w:val="center"/>
              <w:rPr>
                <w:rFonts w:ascii="黑体" w:hAnsi="黑体" w:eastAsia="黑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070" w:type="dxa"/>
          </w:tcPr>
          <w:p>
            <w:pPr>
              <w:rPr>
                <w:rFonts w:ascii="黑体" w:hAnsi="黑体" w:eastAsia="黑体"/>
              </w:rPr>
            </w:pPr>
            <w:r>
              <w:rPr>
                <w:rFonts w:hint="eastAsia" w:eastAsia="仿宋_GB2312"/>
                <w:szCs w:val="21"/>
              </w:rPr>
              <w:t>3.建议人身份证明或主体登记证明文件复印件</w:t>
            </w:r>
          </w:p>
        </w:tc>
        <w:tc>
          <w:tcPr>
            <w:tcW w:w="9497" w:type="dxa"/>
          </w:tcPr>
          <w:p>
            <w:pPr>
              <w:jc w:val="center"/>
              <w:rPr>
                <w:rFonts w:ascii="黑体" w:hAnsi="黑体" w:eastAsia="黑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 w:hRule="exact"/>
        </w:trPr>
        <w:tc>
          <w:tcPr>
            <w:tcW w:w="14567" w:type="dxa"/>
            <w:gridSpan w:val="2"/>
          </w:tcPr>
          <w:p>
            <w:pPr>
              <w:jc w:val="left"/>
              <w:rPr>
                <w:rFonts w:ascii="黑体" w:hAnsi="黑体" w:eastAsia="黑体"/>
              </w:rPr>
            </w:pPr>
            <w:r>
              <w:rPr>
                <w:rFonts w:hint="eastAsia" w:eastAsia="仿宋_GB2312"/>
                <w:szCs w:val="21"/>
              </w:rPr>
              <w:t>4.保健功能名称、解释、机理及其依据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5070" w:type="dxa"/>
            <w:vMerge w:val="restart"/>
          </w:tcPr>
          <w:p>
            <w:pPr>
              <w:rPr>
                <w:rFonts w:ascii="黑体" w:hAnsi="黑体" w:eastAsia="黑体"/>
              </w:rPr>
            </w:pPr>
            <w:r>
              <w:rPr>
                <w:rFonts w:hint="eastAsia" w:eastAsia="仿宋_GB2312"/>
                <w:szCs w:val="21"/>
              </w:rPr>
              <w:t>4.1 保健功能名称说明</w:t>
            </w:r>
          </w:p>
        </w:tc>
        <w:tc>
          <w:tcPr>
            <w:tcW w:w="9497" w:type="dxa"/>
          </w:tcPr>
          <w:p>
            <w:pPr>
              <w:jc w:val="left"/>
              <w:rPr>
                <w:rFonts w:eastAsia="仿宋_GB2312"/>
                <w:szCs w:val="21"/>
              </w:rPr>
            </w:pPr>
            <w:r>
              <w:rPr>
                <w:rFonts w:hint="eastAsia" w:eastAsia="仿宋_GB2312"/>
                <w:szCs w:val="21"/>
              </w:rPr>
              <w:t>保健功能的名称应科学、易懂，易于消费者正确理解，不得涉及疾病治疗、预防、诊断，不得带有庸俗或封建迷信色彩，不得引起社会伦理方面的争议。</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（1）从我国保健功能设置的历史沿革和应用、国际上同类健康声称用语和建议功能名称的文字表述等方面说明保健功能的命名依据。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9"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（2）保健功能名称的用语应以促进机体健康为目的，如：“维持”、“改善”、“增强”特定身体结构或功能的健康状态，调节其功能，有益其健康。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（3）根据保健功能定位、科学依据的充分程度和试验验证情况，使用特定修饰用语表述功能定位和认知的局限性，如“有助于”、“辅助”。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5070" w:type="dxa"/>
            <w:vMerge w:val="restart"/>
          </w:tcPr>
          <w:p>
            <w:pPr>
              <w:rPr>
                <w:rFonts w:ascii="黑体" w:hAnsi="黑体" w:eastAsia="黑体"/>
              </w:rPr>
            </w:pPr>
            <w:r>
              <w:rPr>
                <w:rFonts w:hint="eastAsia" w:eastAsia="仿宋_GB2312"/>
                <w:szCs w:val="21"/>
              </w:rPr>
              <w:t>4.2 保健功能解释</w:t>
            </w:r>
          </w:p>
        </w:tc>
        <w:tc>
          <w:tcPr>
            <w:tcW w:w="9497" w:type="dxa"/>
          </w:tcPr>
          <w:p>
            <w:pPr>
              <w:jc w:val="left"/>
              <w:rPr>
                <w:rFonts w:ascii="黑体" w:hAnsi="黑体" w:eastAsia="黑体"/>
              </w:rPr>
            </w:pPr>
            <w:r>
              <w:rPr>
                <w:rFonts w:hint="eastAsia" w:eastAsia="仿宋_GB2312"/>
                <w:szCs w:val="21"/>
              </w:rPr>
              <w:t>保健功能的解释应以促进公众健康的人群研究为依据，阐述保健功能名称与功能作用的内涵合理性，明确适宜人群的确定依据，辨析可能存在的社会认知误区。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1）以促进公众健康的人群研究为依据，从营养学或医学生物学角度，解释保健功能名称与功能作用的关联合理性和确定性。合理描述和分析影响保健功能的生理、膳食、生活方式、环境等其他因素，并明确保健食品的保健作用不能替代适量运动、平衡膳食等健康行为生活方式产生的健康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（2）适宜人群范围应以人体研究证据为基础确定，能够满足其保健需求和保证其食用安全，避免诱导消费者产生全民食用保健食品的误解。不得提示、暗示或混淆与药物治疗、预防疾病作用。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8"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3）保健功能释义能够从辨析社会认知误区的角度解读保健功能名称及其内涵，应注重结合适宜人群特点，从功能作用的生理或保健意义、影响功能作用的其他影响因素和条件限制、现有科学认知及其局限等方面释义解读保健功能名称。必要时提示可能的消费误区。</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9"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（4）传统中医养生理论指导的保健功能，其表述应符合传统中医养生保健理论和机理，并在业界内形成较为广泛的共识，与中医药临床治疗药品的主治病症有明确的区分。</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5070" w:type="dxa"/>
            <w:vMerge w:val="restart"/>
          </w:tcPr>
          <w:p>
            <w:pPr>
              <w:jc w:val="left"/>
              <w:rPr>
                <w:rFonts w:eastAsia="仿宋_GB2312"/>
                <w:szCs w:val="21"/>
              </w:rPr>
            </w:pPr>
            <w:r>
              <w:rPr>
                <w:rFonts w:hint="eastAsia" w:eastAsia="仿宋_GB2312"/>
                <w:szCs w:val="21"/>
              </w:rPr>
              <w:t>4.3 保健功能机理及其依据</w:t>
            </w:r>
          </w:p>
        </w:tc>
        <w:tc>
          <w:tcPr>
            <w:tcW w:w="9497" w:type="dxa"/>
          </w:tcPr>
          <w:p>
            <w:pPr>
              <w:jc w:val="left"/>
              <w:rPr>
                <w:rFonts w:eastAsia="仿宋_GB2312"/>
                <w:szCs w:val="21"/>
              </w:rPr>
            </w:pPr>
            <w:r>
              <w:rPr>
                <w:rFonts w:hint="eastAsia" w:eastAsia="仿宋_GB2312"/>
                <w:szCs w:val="21"/>
              </w:rPr>
              <w:t>保健功能机理应符合医学、营养学、生物学等现代科学理论或传统中医养生理论，明确补充膳食营养物质、维持或改善机体健康状况、降低疾病发生风险因素的保健功能目的类型。</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9"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1）定位为补充膳食营养物质的，补充膳食营养物质的必要性和合理性依据应充分，包括膳食营养物质有益人体健康的权威性科学共识、适宜人群每日摄入量的确定依据、中国人群膳食供给情况、膳食摄入不足或者额外补充有助于促进人体健康的科学依据等。</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6"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（2）定位为维持或改善机体健康状况的，保健功能应具有促进适宜人群健康的预期，维持或改善机体生理性健康指标的确定依据应科学合理，保健功能评价方法和评价指标能够评估保健功能作用等。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3）定位为降低疾病发生风险因素的，保健功能应具有促进适宜人群中的健康预期，风险因素与降低疾病发生风险的关联基于权威性科学共识，保健功能的风险因素能够独立影响疾病发生，风险因素相关效应标志物变化范围符合保健功能定位等。</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5070" w:type="dxa"/>
            <w:vMerge w:val="continue"/>
          </w:tcPr>
          <w:p>
            <w:pPr>
              <w:rPr>
                <w:rFonts w:ascii="黑体" w:hAnsi="黑体" w:eastAsia="黑体"/>
              </w:rPr>
            </w:pPr>
          </w:p>
        </w:tc>
        <w:tc>
          <w:tcPr>
            <w:tcW w:w="9497" w:type="dxa"/>
          </w:tcPr>
          <w:p>
            <w:pPr>
              <w:jc w:val="left"/>
              <w:rPr>
                <w:rFonts w:eastAsia="仿宋_GB2312"/>
                <w:szCs w:val="21"/>
              </w:rPr>
            </w:pPr>
            <w:r>
              <w:rPr>
                <w:rFonts w:hint="eastAsia" w:eastAsia="仿宋_GB2312"/>
                <w:szCs w:val="21"/>
              </w:rPr>
              <w:t>（4）传统中医养生理论指导的保健功能，应依据代表性保健物质的食用历史，基于传统中医理论及典籍解释养生保健机理。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4567" w:type="dxa"/>
            <w:gridSpan w:val="2"/>
          </w:tcPr>
          <w:p>
            <w:pPr>
              <w:jc w:val="left"/>
              <w:rPr>
                <w:rFonts w:eastAsia="仿宋_GB2312"/>
                <w:szCs w:val="21"/>
              </w:rPr>
            </w:pPr>
            <w:r>
              <w:rPr>
                <w:rFonts w:hint="eastAsia" w:eastAsia="仿宋_GB2312"/>
                <w:szCs w:val="21"/>
              </w:rPr>
              <w:t>5.保健功能研究报告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4" w:hRule="exact"/>
        </w:trPr>
        <w:tc>
          <w:tcPr>
            <w:tcW w:w="5070" w:type="dxa"/>
          </w:tcPr>
          <w:p>
            <w:pPr>
              <w:jc w:val="left"/>
              <w:rPr>
                <w:rFonts w:eastAsia="仿宋_GB2312"/>
                <w:szCs w:val="21"/>
              </w:rPr>
            </w:pPr>
            <w:r>
              <w:rPr>
                <w:rFonts w:hint="eastAsia" w:eastAsia="仿宋_GB2312"/>
                <w:szCs w:val="21"/>
              </w:rPr>
              <w:t>5.1 保健功能人群健康需求分析</w:t>
            </w:r>
          </w:p>
        </w:tc>
        <w:tc>
          <w:tcPr>
            <w:tcW w:w="9497" w:type="dxa"/>
          </w:tcPr>
          <w:p>
            <w:pPr>
              <w:jc w:val="left"/>
              <w:rPr>
                <w:rFonts w:eastAsia="仿宋_GB2312"/>
                <w:szCs w:val="21"/>
              </w:rPr>
            </w:pPr>
            <w:r>
              <w:rPr>
                <w:rFonts w:hint="eastAsia" w:eastAsia="仿宋_GB2312"/>
                <w:szCs w:val="21"/>
              </w:rPr>
              <w:t>保健功能的人群健康需求，符合适宜人群的生理特点，具有人群调研数据的支持，能够说明其健康状况的变化及其改善这种健康状况变化的需求；符合中国人群的膳食结构、生活方式和社会环境等特点，与国家和专业学术组织的政策建议相契合。</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6" w:hRule="exact"/>
        </w:trPr>
        <w:tc>
          <w:tcPr>
            <w:tcW w:w="5070" w:type="dxa"/>
          </w:tcPr>
          <w:p>
            <w:pPr>
              <w:jc w:val="left"/>
              <w:rPr>
                <w:rFonts w:eastAsia="仿宋_GB2312"/>
                <w:szCs w:val="21"/>
              </w:rPr>
            </w:pPr>
            <w:r>
              <w:rPr>
                <w:rFonts w:hint="eastAsia" w:eastAsia="仿宋_GB2312"/>
                <w:szCs w:val="21"/>
              </w:rPr>
              <w:t>5.2 保健功能与机体健康效应的分析及综述</w:t>
            </w:r>
          </w:p>
        </w:tc>
        <w:tc>
          <w:tcPr>
            <w:tcW w:w="9497" w:type="dxa"/>
          </w:tcPr>
          <w:p>
            <w:pPr>
              <w:jc w:val="left"/>
              <w:rPr>
                <w:rFonts w:eastAsia="仿宋_GB2312"/>
                <w:szCs w:val="21"/>
              </w:rPr>
            </w:pPr>
            <w:r>
              <w:rPr>
                <w:rFonts w:hint="eastAsia" w:eastAsia="仿宋_GB2312"/>
                <w:szCs w:val="21"/>
              </w:rPr>
              <w:t>以代表性保健物质改善人群健康状况的研究依据，说明保健功能产生的机体健康效应。</w:t>
            </w:r>
          </w:p>
          <w:p>
            <w:pPr>
              <w:jc w:val="left"/>
              <w:rPr>
                <w:rFonts w:eastAsia="仿宋_GB2312"/>
                <w:szCs w:val="21"/>
              </w:rPr>
            </w:pPr>
            <w:r>
              <w:rPr>
                <w:rFonts w:hint="eastAsia" w:eastAsia="仿宋_GB2312"/>
                <w:szCs w:val="21"/>
              </w:rPr>
              <w:t>相关研究的健康指标与保健功能的关系应符合医学生物学理论，研究人群范围与保健功能的需求和目标人群相契合；合理分析保健功能产生机体健康效应有关的各种影响因素，论证相关因素的归因和贡献；建议功能相关物质产生的保健作用、适用范围等能够与药物治疗疾病的作用、适应症等有明显区别；传统中医养生理论指导的保健功能，依据代表性物质的食用历史和传统应用，综述其健康效应。</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trPr>
        <w:tc>
          <w:tcPr>
            <w:tcW w:w="5070" w:type="dxa"/>
            <w:vMerge w:val="restart"/>
          </w:tcPr>
          <w:p>
            <w:pPr>
              <w:jc w:val="left"/>
              <w:rPr>
                <w:rFonts w:eastAsia="仿宋_GB2312"/>
                <w:szCs w:val="21"/>
              </w:rPr>
            </w:pPr>
            <w:r>
              <w:rPr>
                <w:rFonts w:hint="eastAsia" w:eastAsia="仿宋_GB2312"/>
                <w:szCs w:val="21"/>
              </w:rPr>
              <w:t>5.3 保健功能评价原理依据和适用范围</w:t>
            </w:r>
          </w:p>
        </w:tc>
        <w:tc>
          <w:tcPr>
            <w:tcW w:w="9497" w:type="dxa"/>
          </w:tcPr>
          <w:p>
            <w:pPr>
              <w:jc w:val="left"/>
              <w:rPr>
                <w:rFonts w:eastAsia="仿宋_GB2312"/>
                <w:szCs w:val="21"/>
              </w:rPr>
            </w:pPr>
            <w:r>
              <w:rPr>
                <w:rFonts w:hint="eastAsia" w:eastAsia="仿宋_GB2312"/>
                <w:szCs w:val="21"/>
              </w:rPr>
              <w:t>（1）保健功能评价应基于人体试验、人群前瞻性调查或传统食用历史。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（2）评价原理应基于医学、生物学、营养学理论和技术，与功能名称和定位契合；评价指标与保健功能产生的机体健康效应具有明确的关联，评价方法具有可操作性和充足的科学依据。</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1" w:hRule="exact"/>
        </w:trPr>
        <w:tc>
          <w:tcPr>
            <w:tcW w:w="5070" w:type="dxa"/>
            <w:vMerge w:val="continue"/>
          </w:tcPr>
          <w:p>
            <w:pPr>
              <w:jc w:val="left"/>
              <w:rPr>
                <w:rFonts w:ascii="黑体" w:hAnsi="黑体" w:eastAsia="黑体"/>
              </w:rPr>
            </w:pPr>
          </w:p>
        </w:tc>
        <w:tc>
          <w:tcPr>
            <w:tcW w:w="9497" w:type="dxa"/>
          </w:tcPr>
          <w:p>
            <w:pPr>
              <w:jc w:val="left"/>
              <w:rPr>
                <w:rFonts w:eastAsia="仿宋_GB2312"/>
                <w:szCs w:val="21"/>
              </w:rPr>
            </w:pPr>
            <w:r>
              <w:rPr>
                <w:rFonts w:hint="eastAsia" w:eastAsia="仿宋_GB2312"/>
                <w:szCs w:val="21"/>
              </w:rPr>
              <w:t>（3）评价指标在代表性保健物质的功能评价应用中稳定可靠、规范、质量可控、便于推广、适用范围明确，能够反映其保健功能的真实效应和作用特点，足够特异和灵敏地反映功能状态的变化。</w:t>
            </w:r>
          </w:p>
          <w:p>
            <w:pPr>
              <w:jc w:val="left"/>
              <w:rPr>
                <w:rFonts w:ascii="黑体" w:hAnsi="黑体" w:eastAsia="黑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（4）评价标准应以主要终点指标为必要依据，结合次要终点指标和安全指标，兼顾主观和客观指标，形成相互印证的结果判定体系。</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8"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（5）传统中医养生理论指导的保健功能，其评价原理、代表性物质的传统应用历史、人用实践经验等，应在业界内具有较为广泛地共识。</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5070" w:type="dxa"/>
            <w:vMerge w:val="restart"/>
          </w:tcPr>
          <w:p>
            <w:pPr>
              <w:jc w:val="left"/>
              <w:rPr>
                <w:rFonts w:eastAsia="仿宋_GB2312"/>
                <w:szCs w:val="21"/>
              </w:rPr>
            </w:pPr>
            <w:r>
              <w:rPr>
                <w:rFonts w:hint="eastAsia" w:eastAsia="仿宋_GB2312"/>
                <w:szCs w:val="21"/>
              </w:rPr>
              <w:t>5.4 其他相关科学研究资料</w:t>
            </w:r>
          </w:p>
        </w:tc>
        <w:tc>
          <w:tcPr>
            <w:tcW w:w="9497" w:type="dxa"/>
          </w:tcPr>
          <w:p>
            <w:pPr>
              <w:jc w:val="left"/>
              <w:rPr>
                <w:rFonts w:eastAsia="仿宋_GB2312"/>
                <w:szCs w:val="21"/>
              </w:rPr>
            </w:pPr>
            <w:r>
              <w:rPr>
                <w:rFonts w:hint="eastAsia" w:eastAsia="仿宋_GB2312"/>
                <w:szCs w:val="21"/>
              </w:rPr>
              <w:t>（1）动物实验和体外试验可以作为功能评价的辅助和间接证据，能够说明或支持保健功能的健康效应和功能评价等。</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（2）必要时，可考察保健物质的代谢情况，说明保健物质能够被适宜人群吸收利用。</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4567" w:type="dxa"/>
            <w:gridSpan w:val="2"/>
          </w:tcPr>
          <w:p>
            <w:pPr>
              <w:jc w:val="left"/>
              <w:rPr>
                <w:rFonts w:eastAsia="仿宋_GB2312"/>
                <w:szCs w:val="21"/>
              </w:rPr>
            </w:pPr>
            <w:r>
              <w:rPr>
                <w:rFonts w:hint="eastAsia" w:eastAsia="仿宋_GB2312"/>
                <w:szCs w:val="21"/>
              </w:rPr>
              <w:t>6 保健功能评价方法及验证评价资料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4" w:hRule="exact"/>
        </w:trPr>
        <w:tc>
          <w:tcPr>
            <w:tcW w:w="5070" w:type="dxa"/>
            <w:vMerge w:val="restart"/>
          </w:tcPr>
          <w:p>
            <w:pPr>
              <w:jc w:val="left"/>
              <w:rPr>
                <w:rFonts w:eastAsia="仿宋_GB2312"/>
                <w:szCs w:val="21"/>
              </w:rPr>
            </w:pPr>
            <w:r>
              <w:rPr>
                <w:rFonts w:hint="eastAsia" w:eastAsia="仿宋_GB2312"/>
                <w:szCs w:val="21"/>
              </w:rPr>
              <w:t>6.1 保健功能评价方法</w:t>
            </w:r>
          </w:p>
        </w:tc>
        <w:tc>
          <w:tcPr>
            <w:tcW w:w="9497" w:type="dxa"/>
          </w:tcPr>
          <w:p>
            <w:pPr>
              <w:jc w:val="left"/>
              <w:rPr>
                <w:rFonts w:eastAsia="仿宋_GB2312"/>
                <w:szCs w:val="21"/>
              </w:rPr>
            </w:pPr>
            <w:r>
              <w:rPr>
                <w:rFonts w:hint="eastAsia" w:eastAsia="仿宋_GB2312"/>
                <w:szCs w:val="21"/>
              </w:rPr>
              <w:t>（1）提供包括试验项目、试验原则、检验方法及结果判定的保健功能评价方法及其编制说明。评价程序应当简明扼要、条理清晰，应与保健功能名称和定位相契合，能够准确、客观地评价保健食品具有的保健功能，符合现行保健食品功能检验与评价技术指导原则的要求。</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0" w:hRule="exac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（2）试验项目和试验原则：试验项目和试验原则应规范可行，具有充分的科学依据。</w:t>
            </w:r>
          </w:p>
          <w:p>
            <w:pPr>
              <w:jc w:val="left"/>
              <w:rPr>
                <w:rFonts w:eastAsia="仿宋_GB2312"/>
                <w:szCs w:val="21"/>
              </w:rPr>
            </w:pPr>
            <w:r>
              <w:rPr>
                <w:rFonts w:hint="eastAsia" w:eastAsia="仿宋_GB2312"/>
                <w:szCs w:val="21"/>
              </w:rPr>
              <w:t>人群试食试验受试者的纳入和排除标准、随机分组方案、对照和盲法设置、功能和安全指标选择、样本量统计学效能、混杂因素控制、数据收集和管理、统计分析方法、质量控制和受试者安全保障措施等应科学适用。</w:t>
            </w:r>
          </w:p>
          <w:p>
            <w:pPr>
              <w:jc w:val="left"/>
              <w:rPr>
                <w:rFonts w:eastAsia="仿宋_GB2312"/>
                <w:szCs w:val="21"/>
              </w:rPr>
            </w:pPr>
            <w:r>
              <w:rPr>
                <w:rFonts w:hint="eastAsia" w:eastAsia="仿宋_GB2312"/>
                <w:szCs w:val="21"/>
              </w:rPr>
              <w:t>动物实验的模型、项目、指标应与保健功能定位契合，与人体试食试验互补。</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exact"/>
        </w:trPr>
        <w:tc>
          <w:tcPr>
            <w:tcW w:w="5070" w:type="dxa"/>
            <w:vMerge w:val="continue"/>
          </w:tcPr>
          <w:p>
            <w:pPr>
              <w:jc w:val="left"/>
              <w:rPr>
                <w:rFonts w:ascii="黑体" w:hAnsi="黑体" w:eastAsia="黑体"/>
              </w:rPr>
            </w:pPr>
          </w:p>
        </w:tc>
        <w:tc>
          <w:tcPr>
            <w:tcW w:w="9497" w:type="dxa"/>
          </w:tcPr>
          <w:p>
            <w:pPr>
              <w:jc w:val="left"/>
              <w:rPr>
                <w:rFonts w:eastAsia="仿宋_GB2312"/>
                <w:szCs w:val="21"/>
              </w:rPr>
            </w:pPr>
            <w:r>
              <w:rPr>
                <w:rFonts w:hint="eastAsia" w:eastAsia="仿宋_GB2312"/>
                <w:szCs w:val="21"/>
              </w:rPr>
              <w:t>（3）保健功能评价指标的检验方法：保健功能评价指标的检验方法选择业内通用方法或模型者，检验程序应具体明确、条理清晰、简明扼要、可操作性强、质量可控，所提供试验的试剂、仪器、样品保存和处理、实验条件等信息能够保证方法实际可行，并与功能试验项目和试验原则的相关内容对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5070" w:type="dxa"/>
            <w:vMerge w:val="continue"/>
          </w:tcPr>
          <w:p>
            <w:pPr>
              <w:jc w:val="left"/>
              <w:rPr>
                <w:rFonts w:ascii="黑体" w:hAnsi="黑体" w:eastAsia="黑体"/>
              </w:rPr>
            </w:pPr>
          </w:p>
        </w:tc>
        <w:tc>
          <w:tcPr>
            <w:tcW w:w="9497" w:type="dxa"/>
          </w:tcPr>
          <w:p>
            <w:pPr>
              <w:jc w:val="left"/>
              <w:rPr>
                <w:rFonts w:eastAsia="仿宋_GB2312"/>
                <w:szCs w:val="21"/>
              </w:rPr>
            </w:pPr>
            <w:r>
              <w:rPr>
                <w:rFonts w:hint="eastAsia" w:eastAsia="仿宋_GB2312"/>
                <w:szCs w:val="21"/>
              </w:rPr>
              <w:t>（4）结果判定标准：结果判定标准应科学、明确、可行，包括功能指标、安全指标结果和综合评价的判定标准。主要指标和次要指标选择恰当，与保健功能定位契合。</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97" w:hRule="exact"/>
        </w:trPr>
        <w:tc>
          <w:tcPr>
            <w:tcW w:w="5070" w:type="dxa"/>
            <w:vMerge w:val="continue"/>
          </w:tcPr>
          <w:p>
            <w:pPr>
              <w:jc w:val="left"/>
              <w:rPr>
                <w:rFonts w:ascii="黑体" w:hAnsi="黑体" w:eastAsia="黑体"/>
              </w:rPr>
            </w:pPr>
          </w:p>
        </w:tc>
        <w:tc>
          <w:tcPr>
            <w:tcW w:w="9497" w:type="dxa"/>
          </w:tcPr>
          <w:p>
            <w:pPr>
              <w:jc w:val="left"/>
              <w:rPr>
                <w:rFonts w:eastAsia="仿宋_GB2312"/>
                <w:szCs w:val="21"/>
              </w:rPr>
            </w:pPr>
            <w:r>
              <w:rPr>
                <w:rFonts w:hint="eastAsia" w:eastAsia="仿宋_GB2312"/>
                <w:szCs w:val="21"/>
              </w:rPr>
              <w:t>（5）定位为降低疾病发生风险因素的保健功能，其评价指标的选择和结果判定标准应基于业界的科学共识，能够代表保健功能声称的疾病风险因素与相关疾病的关联关系，人群试验设计，包括受试者纳入和排除标准、试验样本量、对照和盲法设置、混杂因素控制、数据收集和管理、统计分析方法等应符合保健功能目的定位的科学要求。传统中医养生理论指导的保健功能，其评价指标体系与保健功能健康效应的关联性，可以用传统中医保健理论合理阐述，并在业界具有共识基础，人群试验设计中的受试者纳入和排除标准应符合中医保健理论，适用于保健功能适宜人群的表述且易于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8" w:hRule="exact"/>
        </w:trPr>
        <w:tc>
          <w:tcPr>
            <w:tcW w:w="5070" w:type="dxa"/>
            <w:vMerge w:val="restart"/>
          </w:tcPr>
          <w:p>
            <w:pPr>
              <w:jc w:val="left"/>
              <w:rPr>
                <w:rFonts w:eastAsia="仿宋_GB2312"/>
                <w:szCs w:val="21"/>
              </w:rPr>
            </w:pPr>
            <w:r>
              <w:rPr>
                <w:rFonts w:hint="eastAsia" w:eastAsia="仿宋_GB2312"/>
                <w:szCs w:val="21"/>
              </w:rPr>
              <w:t>6.2保健功能评价方法验证评价资料</w:t>
            </w:r>
          </w:p>
        </w:tc>
        <w:tc>
          <w:tcPr>
            <w:tcW w:w="9497" w:type="dxa"/>
          </w:tcPr>
          <w:p>
            <w:pPr>
              <w:jc w:val="left"/>
              <w:rPr>
                <w:rFonts w:eastAsia="仿宋_GB2312"/>
                <w:szCs w:val="21"/>
              </w:rPr>
            </w:pPr>
            <w:r>
              <w:rPr>
                <w:rFonts w:hint="eastAsia" w:eastAsia="仿宋_GB2312"/>
                <w:szCs w:val="21"/>
              </w:rPr>
              <w:t>（1）建议人采用研究样品开展的保健功能验证评价试验，原则上必须包括人体试食试验，如进行其他的人群研究和评价方案，应提供充分依据和理由。</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（2）对于</w:t>
            </w:r>
            <w:r>
              <w:rPr>
                <w:rFonts w:hint="eastAsia" w:eastAsia="仿宋_GB2312"/>
                <w:bCs/>
                <w:szCs w:val="21"/>
              </w:rPr>
              <w:t>国际上已有三个及以上国家和地区批准上市销售并达成普遍共识的保健功能，应当提供国际应用的功能评价方法与建议功能评价方法的对比资料，能够论述两者实质相同，并提供至少一家具有法定资质的食品检验机构出具的保健功能评价试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070" w:type="dxa"/>
            <w:vMerge w:val="continue"/>
          </w:tcPr>
          <w:p>
            <w:pPr>
              <w:jc w:val="left"/>
              <w:rPr>
                <w:rFonts w:eastAsia="仿宋_GB2312"/>
                <w:szCs w:val="21"/>
              </w:rPr>
            </w:pPr>
          </w:p>
        </w:tc>
        <w:tc>
          <w:tcPr>
            <w:tcW w:w="9497" w:type="dxa"/>
          </w:tcPr>
          <w:p>
            <w:pPr>
              <w:jc w:val="left"/>
              <w:rPr>
                <w:rFonts w:eastAsia="仿宋_GB2312"/>
                <w:szCs w:val="21"/>
              </w:rPr>
            </w:pPr>
            <w:r>
              <w:rPr>
                <w:rFonts w:hint="eastAsia" w:eastAsia="仿宋_GB2312"/>
                <w:szCs w:val="21"/>
              </w:rPr>
              <w:t>（3）对于</w:t>
            </w:r>
            <w:r>
              <w:rPr>
                <w:rFonts w:hint="eastAsia" w:eastAsia="仿宋_GB2312"/>
                <w:bCs/>
                <w:szCs w:val="21"/>
              </w:rPr>
              <w:t>仅在少数国家和地区批准上市销售，或个别企业创新研发的保健功能，</w:t>
            </w:r>
            <w:r>
              <w:rPr>
                <w:rFonts w:hint="eastAsia" w:eastAsia="仿宋_GB2312"/>
                <w:szCs w:val="21"/>
              </w:rPr>
              <w:t>在建议人组织多家检验机构或研究机构充分开展保健功能评价方法研究和方法学论证的基础上，提供至少一家具有法定资质的食品检验机构出具的保健功能评价试验报告，其结论应能验证该功能评价方法的准确性、精确度、重现性、可行性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5070" w:type="dxa"/>
          </w:tcPr>
          <w:p>
            <w:pPr>
              <w:jc w:val="left"/>
              <w:rPr>
                <w:rFonts w:eastAsia="仿宋_GB2312"/>
                <w:szCs w:val="21"/>
              </w:rPr>
            </w:pPr>
            <w:r>
              <w:rPr>
                <w:rFonts w:hint="eastAsia" w:eastAsia="仿宋_GB2312"/>
                <w:szCs w:val="21"/>
              </w:rPr>
              <w:t>6.3保健功能检验机构的资质证明文件</w:t>
            </w:r>
          </w:p>
        </w:tc>
        <w:tc>
          <w:tcPr>
            <w:tcW w:w="9497" w:type="dxa"/>
          </w:tcPr>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exact"/>
        </w:trPr>
        <w:tc>
          <w:tcPr>
            <w:tcW w:w="14567" w:type="dxa"/>
            <w:gridSpan w:val="2"/>
          </w:tcPr>
          <w:p>
            <w:pPr>
              <w:jc w:val="left"/>
              <w:rPr>
                <w:rFonts w:eastAsia="仿宋_GB2312"/>
                <w:szCs w:val="21"/>
              </w:rPr>
            </w:pPr>
            <w:r>
              <w:rPr>
                <w:rFonts w:hint="eastAsia" w:eastAsia="仿宋_GB2312"/>
                <w:szCs w:val="21"/>
              </w:rPr>
              <w:t>7.相同或者类似保健功能在国内外的应用情况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5070" w:type="dxa"/>
          </w:tcPr>
          <w:p>
            <w:pPr>
              <w:jc w:val="left"/>
              <w:rPr>
                <w:rFonts w:eastAsia="仿宋_GB2312"/>
                <w:szCs w:val="21"/>
              </w:rPr>
            </w:pPr>
            <w:r>
              <w:rPr>
                <w:rFonts w:hint="eastAsia" w:eastAsia="仿宋_GB2312"/>
                <w:szCs w:val="21"/>
              </w:rPr>
              <w:t>7.1 国内外相同或类似保健功能或健康声称的法规和监管情况</w:t>
            </w:r>
          </w:p>
        </w:tc>
        <w:tc>
          <w:tcPr>
            <w:tcW w:w="9497" w:type="dxa"/>
          </w:tcPr>
          <w:p>
            <w:pPr>
              <w:jc w:val="left"/>
              <w:rPr>
                <w:rFonts w:eastAsia="仿宋_GB2312"/>
                <w:szCs w:val="21"/>
              </w:rPr>
            </w:pPr>
            <w:r>
              <w:rPr>
                <w:rFonts w:hint="eastAsia" w:eastAsia="仿宋_GB2312"/>
                <w:szCs w:val="21"/>
              </w:rPr>
              <w:t>不同国家类似功能或健康声称及其法规的概述应准确、全面。</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7" w:hRule="exact"/>
        </w:trPr>
        <w:tc>
          <w:tcPr>
            <w:tcW w:w="5070" w:type="dxa"/>
          </w:tcPr>
          <w:p>
            <w:pPr>
              <w:jc w:val="left"/>
              <w:rPr>
                <w:rFonts w:eastAsia="仿宋_GB2312"/>
                <w:szCs w:val="21"/>
              </w:rPr>
            </w:pPr>
            <w:r>
              <w:rPr>
                <w:rFonts w:hint="eastAsia" w:eastAsia="仿宋_GB2312"/>
                <w:szCs w:val="21"/>
              </w:rPr>
              <w:t>7.2 国内外相同或类似保健功能产品的注册和市场应用情况</w:t>
            </w:r>
          </w:p>
        </w:tc>
        <w:tc>
          <w:tcPr>
            <w:tcW w:w="9497" w:type="dxa"/>
          </w:tcPr>
          <w:p>
            <w:pPr>
              <w:jc w:val="left"/>
              <w:rPr>
                <w:rFonts w:eastAsia="仿宋_GB2312"/>
                <w:szCs w:val="21"/>
              </w:rPr>
            </w:pPr>
            <w:r>
              <w:rPr>
                <w:rFonts w:hint="eastAsia" w:eastAsia="仿宋_GB2312"/>
                <w:szCs w:val="21"/>
              </w:rPr>
              <w:t>相关产品市场应用信息和调研报告应真实、全面，产品案例等应有代表性；国内既往类似保健功能与新功能的定位、机理、评价等情况的对比分析应能反映历史实际和其在科学、监管和消费者认知上的演变。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4567" w:type="dxa"/>
            <w:gridSpan w:val="2"/>
          </w:tcPr>
          <w:p>
            <w:pPr>
              <w:jc w:val="left"/>
              <w:rPr>
                <w:rFonts w:eastAsia="仿宋_GB2312"/>
                <w:szCs w:val="21"/>
              </w:rPr>
            </w:pPr>
            <w:r>
              <w:rPr>
                <w:rFonts w:hint="eastAsia" w:eastAsia="仿宋_GB2312"/>
                <w:szCs w:val="21"/>
              </w:rPr>
              <w:t>8. 有助于技术评价的科学文献依据及其他相关材料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9" w:hRule="exact"/>
        </w:trPr>
        <w:tc>
          <w:tcPr>
            <w:tcW w:w="5070" w:type="dxa"/>
          </w:tcPr>
          <w:p>
            <w:pPr>
              <w:jc w:val="left"/>
              <w:rPr>
                <w:rFonts w:eastAsia="仿宋_GB2312"/>
                <w:szCs w:val="21"/>
              </w:rPr>
            </w:pPr>
            <w:r>
              <w:rPr>
                <w:rFonts w:hint="eastAsia" w:eastAsia="仿宋_GB2312"/>
                <w:szCs w:val="21"/>
              </w:rPr>
              <w:t>8.1科学文献的检索、收集</w:t>
            </w:r>
          </w:p>
          <w:p>
            <w:pPr>
              <w:jc w:val="left"/>
              <w:rPr>
                <w:rFonts w:eastAsia="仿宋_GB2312"/>
                <w:szCs w:val="21"/>
              </w:rPr>
            </w:pPr>
          </w:p>
        </w:tc>
        <w:tc>
          <w:tcPr>
            <w:tcW w:w="9497" w:type="dxa"/>
          </w:tcPr>
          <w:p>
            <w:pPr>
              <w:jc w:val="left"/>
              <w:rPr>
                <w:rFonts w:eastAsia="仿宋_GB2312"/>
                <w:szCs w:val="21"/>
              </w:rPr>
            </w:pPr>
            <w:r>
              <w:rPr>
                <w:rFonts w:hint="eastAsia" w:eastAsia="仿宋_GB2312"/>
                <w:szCs w:val="21"/>
              </w:rPr>
              <w:t xml:space="preserve">设置的检索词、检索年份、检索数据库、检索程序和其他文献来源收集的文献能够代表相关领域文献的整体，未收集文献全文的理由合理。 </w:t>
            </w:r>
          </w:p>
          <w:p>
            <w:pPr>
              <w:jc w:val="left"/>
              <w:rPr>
                <w:rFonts w:eastAsia="仿宋_GB2312"/>
                <w:szCs w:val="21"/>
              </w:rPr>
            </w:pPr>
            <w:r>
              <w:rPr>
                <w:rFonts w:hint="eastAsia" w:eastAsia="仿宋_GB2312"/>
                <w:szCs w:val="21"/>
              </w:rPr>
              <w:t>筛选文献的纳入排除标准适用于研究目的，文献质量评价依据和标准与业界共识契合，纳入和排除标准应能够包含所有收集的高质量研究，应提供文献检索和收集流程图及相关信息。</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exact"/>
        </w:trPr>
        <w:tc>
          <w:tcPr>
            <w:tcW w:w="5070" w:type="dxa"/>
          </w:tcPr>
          <w:p>
            <w:pPr>
              <w:jc w:val="left"/>
              <w:rPr>
                <w:rFonts w:eastAsia="仿宋_GB2312"/>
                <w:szCs w:val="21"/>
              </w:rPr>
            </w:pPr>
            <w:r>
              <w:rPr>
                <w:rFonts w:hint="eastAsia" w:eastAsia="仿宋_GB2312"/>
                <w:szCs w:val="21"/>
              </w:rPr>
              <w:t>8.2 相同或者类似保健功能在国内外研究的系统评价报告</w:t>
            </w:r>
          </w:p>
        </w:tc>
        <w:tc>
          <w:tcPr>
            <w:tcW w:w="9497" w:type="dxa"/>
          </w:tcPr>
          <w:p>
            <w:pPr>
              <w:jc w:val="left"/>
              <w:rPr>
                <w:rFonts w:eastAsia="仿宋_GB2312"/>
                <w:szCs w:val="21"/>
              </w:rPr>
            </w:pPr>
            <w:r>
              <w:rPr>
                <w:rFonts w:hint="eastAsia" w:eastAsia="仿宋_GB2312"/>
                <w:szCs w:val="21"/>
              </w:rPr>
              <w:t>相同或类似功能和相关物质在国内外研究的系统评价方法科学合理，能够代表有关证据的整体和去除、控制、区分有关因素的影响，结论能够说明保健功能有充分的保健物质基础。</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5070" w:type="dxa"/>
          </w:tcPr>
          <w:p>
            <w:pPr>
              <w:jc w:val="left"/>
              <w:rPr>
                <w:rFonts w:eastAsia="仿宋_GB2312"/>
                <w:szCs w:val="21"/>
              </w:rPr>
            </w:pPr>
            <w:r>
              <w:rPr>
                <w:rFonts w:hint="eastAsia" w:eastAsia="仿宋_GB2312"/>
                <w:szCs w:val="21"/>
              </w:rPr>
              <w:t>8.3保健功能评价方法在国内外研究的综述报告</w:t>
            </w:r>
          </w:p>
        </w:tc>
        <w:tc>
          <w:tcPr>
            <w:tcW w:w="9497" w:type="dxa"/>
          </w:tcPr>
          <w:p>
            <w:pPr>
              <w:jc w:val="left"/>
              <w:rPr>
                <w:rFonts w:eastAsia="仿宋_GB2312"/>
                <w:szCs w:val="21"/>
              </w:rPr>
            </w:pPr>
            <w:r>
              <w:rPr>
                <w:rFonts w:hint="eastAsia" w:eastAsia="仿宋_GB2312"/>
                <w:szCs w:val="21"/>
              </w:rPr>
              <w:t>汇总分析比较不同保健物质功能评价指标、试验方案的异同，能够支持建议保健功能评价方案的科学性、适用范围、可操作性、稳定性、可靠性等。</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1" w:hRule="exact"/>
        </w:trPr>
        <w:tc>
          <w:tcPr>
            <w:tcW w:w="5070" w:type="dxa"/>
          </w:tcPr>
          <w:p>
            <w:pPr>
              <w:jc w:val="left"/>
              <w:rPr>
                <w:rFonts w:eastAsia="仿宋_GB2312"/>
                <w:szCs w:val="21"/>
              </w:rPr>
            </w:pPr>
            <w:r>
              <w:rPr>
                <w:rFonts w:hint="eastAsia" w:eastAsia="仿宋_GB2312"/>
                <w:szCs w:val="21"/>
              </w:rPr>
              <w:t>8.4科学证据权重报告</w:t>
            </w:r>
          </w:p>
        </w:tc>
        <w:tc>
          <w:tcPr>
            <w:tcW w:w="9497" w:type="dxa"/>
          </w:tcPr>
          <w:p>
            <w:pPr>
              <w:jc w:val="left"/>
              <w:rPr>
                <w:rFonts w:eastAsia="仿宋_GB2312"/>
                <w:szCs w:val="21"/>
              </w:rPr>
            </w:pPr>
            <w:r>
              <w:rPr>
                <w:rFonts w:hint="eastAsia" w:eastAsia="仿宋_GB2312"/>
                <w:szCs w:val="21"/>
              </w:rPr>
              <w:t>定位为降低疾病发生风险因素的保健功能，应对其有关证据进行权重分析。用于权重的证据能够代表有关证据的整体，质量应经过偏倚风险的评估，与建议功能相关，与建议适宜人群契合。证据权重应真实、可信、符合科学逻辑。</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exact"/>
        </w:trPr>
        <w:tc>
          <w:tcPr>
            <w:tcW w:w="5070" w:type="dxa"/>
          </w:tcPr>
          <w:p>
            <w:pPr>
              <w:jc w:val="left"/>
              <w:rPr>
                <w:rFonts w:eastAsia="仿宋_GB2312"/>
                <w:szCs w:val="21"/>
              </w:rPr>
            </w:pPr>
            <w:r>
              <w:rPr>
                <w:rFonts w:hint="eastAsia" w:eastAsia="仿宋_GB2312"/>
                <w:szCs w:val="21"/>
              </w:rPr>
              <w:t>9.保健功能伦理学相关材料</w:t>
            </w:r>
          </w:p>
        </w:tc>
        <w:tc>
          <w:tcPr>
            <w:tcW w:w="9497" w:type="dxa"/>
          </w:tcPr>
          <w:p>
            <w:pPr>
              <w:jc w:val="left"/>
              <w:rPr>
                <w:rFonts w:eastAsia="仿宋_GB2312"/>
                <w:szCs w:val="21"/>
              </w:rPr>
            </w:pPr>
            <w:r>
              <w:rPr>
                <w:rFonts w:hint="eastAsia" w:eastAsia="仿宋_GB2312"/>
                <w:szCs w:val="21"/>
              </w:rPr>
              <w:t>保健功能不应产生社会伦理方面争议或误导。</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5" w:hRule="exact"/>
        </w:trPr>
        <w:tc>
          <w:tcPr>
            <w:tcW w:w="5070" w:type="dxa"/>
          </w:tcPr>
          <w:p>
            <w:pPr>
              <w:jc w:val="left"/>
              <w:rPr>
                <w:rFonts w:eastAsia="仿宋_GB2312"/>
                <w:szCs w:val="21"/>
              </w:rPr>
            </w:pPr>
            <w:r>
              <w:rPr>
                <w:rFonts w:hint="eastAsia" w:eastAsia="仿宋_GB2312"/>
                <w:szCs w:val="21"/>
              </w:rPr>
              <w:t>10.新功能研究样品技术评价相关材料</w:t>
            </w:r>
          </w:p>
        </w:tc>
        <w:tc>
          <w:tcPr>
            <w:tcW w:w="9497" w:type="dxa"/>
          </w:tcPr>
          <w:p>
            <w:pPr>
              <w:jc w:val="left"/>
              <w:rPr>
                <w:rFonts w:eastAsia="仿宋_GB2312"/>
                <w:szCs w:val="21"/>
              </w:rPr>
            </w:pPr>
            <w:r>
              <w:rPr>
                <w:rFonts w:hint="eastAsia" w:eastAsia="仿宋_GB2312"/>
                <w:szCs w:val="21"/>
              </w:rPr>
              <w:t>新功能研究样品来源应清晰、可溯源，符合保健食品注册的安全性、保健功能和质量可控性要求，可以是新研发的新功能保健食品，也可以是经研究发现具有新功能的已上市的普通食品、已注册备案的保健食品等。新功能研究样品应依据科学依据对功能声称的支持程度，标注新功能保健食品的功能声称：</w:t>
            </w:r>
            <w:r>
              <w:rPr>
                <w:rFonts w:hint="eastAsia" w:ascii="汉仪书宋二S" w:hAnsi="汉仪书宋二S" w:eastAsia="汉仪书宋二S" w:cs="汉仪书宋二S"/>
                <w:szCs w:val="21"/>
              </w:rPr>
              <w:t>①</w:t>
            </w:r>
            <w:r>
              <w:rPr>
                <w:rFonts w:hint="eastAsia" w:eastAsia="仿宋_GB2312"/>
                <w:szCs w:val="21"/>
              </w:rPr>
              <w:t>对于国际上已有三个及以上国家和地区批准上市销售并论述两者实质相同的保健功能，新功能保健食品的功能声称可以标注为“科学证据（非结论性证据）表明该产品具有***功能”；</w:t>
            </w:r>
            <w:r>
              <w:rPr>
                <w:rFonts w:hint="eastAsia" w:ascii="汉仪书宋二S" w:hAnsi="汉仪书宋二S" w:eastAsia="汉仪书宋二S" w:cs="汉仪书宋二S"/>
                <w:szCs w:val="21"/>
              </w:rPr>
              <w:t>②</w:t>
            </w:r>
            <w:r>
              <w:rPr>
                <w:rFonts w:hint="eastAsia" w:eastAsia="仿宋_GB2312"/>
                <w:szCs w:val="21"/>
              </w:rPr>
              <w:t>对于仅在少数国家和地区批准上市销售，或个别企业创新研发的保健功能，提供三家及以上具有法定资质的食品检验机构出具的保健功能评价试验报告的，新功能保健食品的功能声称可以标注为“支持性研究证据（非结论性证据）表明该产品具有***功能”；</w:t>
            </w:r>
            <w:r>
              <w:rPr>
                <w:rFonts w:hint="eastAsia" w:ascii="汉仪书宋二S" w:hAnsi="汉仪书宋二S" w:eastAsia="汉仪书宋二S" w:cs="汉仪书宋二S"/>
                <w:szCs w:val="21"/>
              </w:rPr>
              <w:t>③</w:t>
            </w:r>
            <w:r>
              <w:rPr>
                <w:rFonts w:hint="eastAsia" w:eastAsia="仿宋_GB2312"/>
                <w:szCs w:val="21"/>
              </w:rPr>
              <w:t>对于仅在少数国家和地区批准上市销售，或个别企业创新研发的保健功能，提供三家以下具有法定资质的食品检验机构出具的保健功能评价试验报告的，新功能保健食品的功能声称可以标注为“有限的研究证据（非结论性证据）表明该产品具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5070" w:type="dxa"/>
          </w:tcPr>
          <w:p>
            <w:pPr>
              <w:jc w:val="left"/>
              <w:rPr>
                <w:rFonts w:eastAsia="仿宋_GB2312"/>
                <w:szCs w:val="21"/>
              </w:rPr>
            </w:pPr>
            <w:r>
              <w:rPr>
                <w:rFonts w:hint="eastAsia" w:eastAsia="仿宋_GB2312"/>
                <w:szCs w:val="21"/>
              </w:rPr>
              <w:t>11.其他与功能建议和评价相关的材料</w:t>
            </w:r>
          </w:p>
        </w:tc>
        <w:tc>
          <w:tcPr>
            <w:tcW w:w="9497" w:type="dxa"/>
          </w:tcPr>
          <w:p>
            <w:pPr>
              <w:jc w:val="left"/>
              <w:rPr>
                <w:rFonts w:eastAsia="仿宋_GB2312"/>
                <w:szCs w:val="21"/>
              </w:rPr>
            </w:pPr>
            <w:r>
              <w:rPr>
                <w:rFonts w:hint="eastAsia" w:eastAsia="仿宋_GB2312"/>
                <w:szCs w:val="21"/>
              </w:rPr>
              <w:t>载明来源、作者、年代、卷、期、页码等的科学文献、政策法规、市场调研报告等材料的全文复印件，外文材料随附规范的中文翻译件。</w:t>
            </w: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1" w:hRule="exact"/>
        </w:trPr>
        <w:tc>
          <w:tcPr>
            <w:tcW w:w="5070" w:type="dxa"/>
          </w:tcPr>
          <w:p>
            <w:pPr>
              <w:jc w:val="left"/>
              <w:rPr>
                <w:rFonts w:eastAsia="仿宋_GB2312"/>
                <w:szCs w:val="21"/>
              </w:rPr>
            </w:pPr>
            <w:r>
              <w:rPr>
                <w:rFonts w:hint="eastAsia" w:eastAsia="仿宋_GB2312"/>
                <w:szCs w:val="21"/>
              </w:rPr>
              <w:t>12.其他临床试验相关资料（包括临床试验方案、研究者手册、伦理委员会批准文件、知情同意书模板、数据管理计划及报告、统计分析计划及报告等）</w:t>
            </w:r>
          </w:p>
        </w:tc>
        <w:tc>
          <w:tcPr>
            <w:tcW w:w="9497" w:type="dxa"/>
          </w:tcPr>
          <w:p>
            <w:pPr>
              <w:jc w:val="left"/>
              <w:rPr>
                <w:rFonts w:eastAsia="仿宋_GB2312"/>
                <w:szCs w:val="21"/>
              </w:rPr>
            </w:pPr>
          </w:p>
          <w:p>
            <w:pPr>
              <w:jc w:val="left"/>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8" w:hRule="exact"/>
        </w:trPr>
        <w:tc>
          <w:tcPr>
            <w:tcW w:w="5070" w:type="dxa"/>
          </w:tcPr>
          <w:p>
            <w:pPr>
              <w:jc w:val="left"/>
              <w:rPr>
                <w:rFonts w:eastAsia="仿宋_GB2312"/>
                <w:szCs w:val="21"/>
              </w:rPr>
            </w:pPr>
            <w:r>
              <w:rPr>
                <w:rFonts w:hint="eastAsia" w:eastAsia="仿宋_GB2312"/>
                <w:szCs w:val="21"/>
              </w:rPr>
              <w:t>13 .其他需要说明的问题</w:t>
            </w:r>
          </w:p>
        </w:tc>
        <w:tc>
          <w:tcPr>
            <w:tcW w:w="9497" w:type="dxa"/>
          </w:tcPr>
          <w:p>
            <w:pPr>
              <w:jc w:val="left"/>
              <w:rPr>
                <w:rFonts w:eastAsia="仿宋_GB2312"/>
                <w:szCs w:val="21"/>
              </w:rPr>
            </w:pPr>
          </w:p>
        </w:tc>
      </w:tr>
    </w:tbl>
    <w:p>
      <w:pPr>
        <w:pStyle w:val="16"/>
        <w:spacing w:before="0" w:beforeAutospacing="0" w:after="0" w:afterAutospacing="0" w:line="594" w:lineRule="exact"/>
        <w:ind w:firstLine="400" w:firstLineChars="200"/>
        <w:jc w:val="both"/>
        <w:rPr>
          <w:rFonts w:eastAsia="仿宋_GB2312"/>
          <w:color w:val="000000"/>
          <w:sz w:val="20"/>
          <w:szCs w:val="20"/>
        </w:rPr>
      </w:pPr>
    </w:p>
    <w:sectPr>
      <w:pgSz w:w="16838" w:h="11906"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254444"/>
    </w:sdtPr>
    <w:sdtEndPr>
      <w:rPr>
        <w:rFonts w:asciiTheme="minorEastAsia" w:hAnsiTheme="minorEastAsia" w:eastAsiaTheme="minorEastAsia"/>
        <w:sz w:val="28"/>
        <w:szCs w:val="28"/>
      </w:rPr>
    </w:sdtEndPr>
    <w:sdtContent>
      <w:p>
        <w:pPr>
          <w:pStyle w:val="11"/>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lang w:val="zh-CN"/>
          </w:rP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NDBjOGM5OWM3ZTdiNjM0ZGM2ZWE1M2QyNmI3ZTAifQ=="/>
    <w:docVar w:name="KY_MEDREF_DOCUID" w:val="{A9210B6C-58C3-494B-BDE0-2A4A08608491}"/>
    <w:docVar w:name="KY_MEDREF_VERSION" w:val="3"/>
  </w:docVars>
  <w:rsids>
    <w:rsidRoot w:val="003C6F15"/>
    <w:rsid w:val="000002A1"/>
    <w:rsid w:val="00000E08"/>
    <w:rsid w:val="00000F9B"/>
    <w:rsid w:val="000013F7"/>
    <w:rsid w:val="00003D5C"/>
    <w:rsid w:val="00003F1C"/>
    <w:rsid w:val="00004199"/>
    <w:rsid w:val="00004227"/>
    <w:rsid w:val="000042F4"/>
    <w:rsid w:val="00004CA6"/>
    <w:rsid w:val="000058C7"/>
    <w:rsid w:val="0000619A"/>
    <w:rsid w:val="00007189"/>
    <w:rsid w:val="000072B7"/>
    <w:rsid w:val="00007FD8"/>
    <w:rsid w:val="000106D8"/>
    <w:rsid w:val="00010B6F"/>
    <w:rsid w:val="00010F69"/>
    <w:rsid w:val="0001130C"/>
    <w:rsid w:val="000114A9"/>
    <w:rsid w:val="0001190F"/>
    <w:rsid w:val="00011AA2"/>
    <w:rsid w:val="00012830"/>
    <w:rsid w:val="000129E8"/>
    <w:rsid w:val="00012C49"/>
    <w:rsid w:val="00013323"/>
    <w:rsid w:val="00013634"/>
    <w:rsid w:val="000136E7"/>
    <w:rsid w:val="0001389C"/>
    <w:rsid w:val="000139FE"/>
    <w:rsid w:val="00013D18"/>
    <w:rsid w:val="00013E64"/>
    <w:rsid w:val="00013FE8"/>
    <w:rsid w:val="0001477B"/>
    <w:rsid w:val="00014D1A"/>
    <w:rsid w:val="00015285"/>
    <w:rsid w:val="00015668"/>
    <w:rsid w:val="00015687"/>
    <w:rsid w:val="00015691"/>
    <w:rsid w:val="00015B3A"/>
    <w:rsid w:val="00016726"/>
    <w:rsid w:val="00016791"/>
    <w:rsid w:val="00016A2E"/>
    <w:rsid w:val="0001700F"/>
    <w:rsid w:val="00017DD7"/>
    <w:rsid w:val="0002012E"/>
    <w:rsid w:val="00020484"/>
    <w:rsid w:val="000205A2"/>
    <w:rsid w:val="00020E6D"/>
    <w:rsid w:val="0002142F"/>
    <w:rsid w:val="00021490"/>
    <w:rsid w:val="00021813"/>
    <w:rsid w:val="00022EAD"/>
    <w:rsid w:val="00023830"/>
    <w:rsid w:val="0002389E"/>
    <w:rsid w:val="00023A46"/>
    <w:rsid w:val="00024239"/>
    <w:rsid w:val="0002433D"/>
    <w:rsid w:val="00024532"/>
    <w:rsid w:val="00024DD4"/>
    <w:rsid w:val="00024DFB"/>
    <w:rsid w:val="000254AF"/>
    <w:rsid w:val="00025871"/>
    <w:rsid w:val="000273B8"/>
    <w:rsid w:val="000277F9"/>
    <w:rsid w:val="00027E0A"/>
    <w:rsid w:val="0003081E"/>
    <w:rsid w:val="00031128"/>
    <w:rsid w:val="00031623"/>
    <w:rsid w:val="00032152"/>
    <w:rsid w:val="0003229D"/>
    <w:rsid w:val="0003235A"/>
    <w:rsid w:val="000326C2"/>
    <w:rsid w:val="00032ACB"/>
    <w:rsid w:val="00033047"/>
    <w:rsid w:val="000331B3"/>
    <w:rsid w:val="00033381"/>
    <w:rsid w:val="000333DD"/>
    <w:rsid w:val="000338C6"/>
    <w:rsid w:val="00033B1F"/>
    <w:rsid w:val="0003410C"/>
    <w:rsid w:val="00034A67"/>
    <w:rsid w:val="0003524D"/>
    <w:rsid w:val="000353CA"/>
    <w:rsid w:val="00035474"/>
    <w:rsid w:val="00035F67"/>
    <w:rsid w:val="00036578"/>
    <w:rsid w:val="0003747D"/>
    <w:rsid w:val="00037C1D"/>
    <w:rsid w:val="00037DF3"/>
    <w:rsid w:val="00037EE4"/>
    <w:rsid w:val="00040519"/>
    <w:rsid w:val="00040578"/>
    <w:rsid w:val="00040E8B"/>
    <w:rsid w:val="000410C6"/>
    <w:rsid w:val="00041118"/>
    <w:rsid w:val="000414E1"/>
    <w:rsid w:val="00041F0C"/>
    <w:rsid w:val="00042413"/>
    <w:rsid w:val="0004273B"/>
    <w:rsid w:val="000427B7"/>
    <w:rsid w:val="000429A8"/>
    <w:rsid w:val="00042E6D"/>
    <w:rsid w:val="00043720"/>
    <w:rsid w:val="000443F5"/>
    <w:rsid w:val="0004452C"/>
    <w:rsid w:val="0004476B"/>
    <w:rsid w:val="000448CC"/>
    <w:rsid w:val="00044BC6"/>
    <w:rsid w:val="00044BFC"/>
    <w:rsid w:val="0004515A"/>
    <w:rsid w:val="000459D9"/>
    <w:rsid w:val="00045C4B"/>
    <w:rsid w:val="00046AC1"/>
    <w:rsid w:val="00047489"/>
    <w:rsid w:val="0005047A"/>
    <w:rsid w:val="00050B05"/>
    <w:rsid w:val="00050FAF"/>
    <w:rsid w:val="00052011"/>
    <w:rsid w:val="0005201D"/>
    <w:rsid w:val="00052032"/>
    <w:rsid w:val="00052386"/>
    <w:rsid w:val="00052BBD"/>
    <w:rsid w:val="00052C05"/>
    <w:rsid w:val="00052D2C"/>
    <w:rsid w:val="00053765"/>
    <w:rsid w:val="00053C6C"/>
    <w:rsid w:val="00053D54"/>
    <w:rsid w:val="00054011"/>
    <w:rsid w:val="00054376"/>
    <w:rsid w:val="00054EF0"/>
    <w:rsid w:val="0005614D"/>
    <w:rsid w:val="0005624F"/>
    <w:rsid w:val="000564CE"/>
    <w:rsid w:val="00056535"/>
    <w:rsid w:val="00056993"/>
    <w:rsid w:val="00056C8B"/>
    <w:rsid w:val="00057689"/>
    <w:rsid w:val="000578E1"/>
    <w:rsid w:val="00057E47"/>
    <w:rsid w:val="0006026B"/>
    <w:rsid w:val="00060F92"/>
    <w:rsid w:val="000621C9"/>
    <w:rsid w:val="0006324B"/>
    <w:rsid w:val="000633CE"/>
    <w:rsid w:val="00063449"/>
    <w:rsid w:val="00063875"/>
    <w:rsid w:val="00064639"/>
    <w:rsid w:val="000647C9"/>
    <w:rsid w:val="00065EAC"/>
    <w:rsid w:val="00066BDA"/>
    <w:rsid w:val="0006707D"/>
    <w:rsid w:val="000673AE"/>
    <w:rsid w:val="00067AD3"/>
    <w:rsid w:val="0007033A"/>
    <w:rsid w:val="000707D4"/>
    <w:rsid w:val="00070AFD"/>
    <w:rsid w:val="00070D8E"/>
    <w:rsid w:val="00070ECA"/>
    <w:rsid w:val="0007211D"/>
    <w:rsid w:val="00072439"/>
    <w:rsid w:val="0007246E"/>
    <w:rsid w:val="00072814"/>
    <w:rsid w:val="00072DE0"/>
    <w:rsid w:val="00073102"/>
    <w:rsid w:val="00073599"/>
    <w:rsid w:val="0007376E"/>
    <w:rsid w:val="0007385B"/>
    <w:rsid w:val="00073F6E"/>
    <w:rsid w:val="000744E4"/>
    <w:rsid w:val="000746AE"/>
    <w:rsid w:val="0007485C"/>
    <w:rsid w:val="00074B46"/>
    <w:rsid w:val="000754B9"/>
    <w:rsid w:val="00075BBC"/>
    <w:rsid w:val="00076209"/>
    <w:rsid w:val="0007628D"/>
    <w:rsid w:val="00076B7E"/>
    <w:rsid w:val="00076DE4"/>
    <w:rsid w:val="000805DC"/>
    <w:rsid w:val="00080CD5"/>
    <w:rsid w:val="00081DCC"/>
    <w:rsid w:val="00081F70"/>
    <w:rsid w:val="000821FB"/>
    <w:rsid w:val="0008255B"/>
    <w:rsid w:val="0008274C"/>
    <w:rsid w:val="00082B5E"/>
    <w:rsid w:val="00083BDF"/>
    <w:rsid w:val="00084EFD"/>
    <w:rsid w:val="000860B7"/>
    <w:rsid w:val="00086A15"/>
    <w:rsid w:val="00086E81"/>
    <w:rsid w:val="00086FEA"/>
    <w:rsid w:val="00091004"/>
    <w:rsid w:val="00091583"/>
    <w:rsid w:val="00091C1A"/>
    <w:rsid w:val="00091E24"/>
    <w:rsid w:val="00092135"/>
    <w:rsid w:val="00092714"/>
    <w:rsid w:val="0009277C"/>
    <w:rsid w:val="00092C41"/>
    <w:rsid w:val="00092F06"/>
    <w:rsid w:val="00092F0A"/>
    <w:rsid w:val="00093F77"/>
    <w:rsid w:val="00093F78"/>
    <w:rsid w:val="00094631"/>
    <w:rsid w:val="0009466E"/>
    <w:rsid w:val="000950B5"/>
    <w:rsid w:val="00095182"/>
    <w:rsid w:val="000957E0"/>
    <w:rsid w:val="00095D0E"/>
    <w:rsid w:val="00095E3B"/>
    <w:rsid w:val="00096579"/>
    <w:rsid w:val="00096983"/>
    <w:rsid w:val="00097425"/>
    <w:rsid w:val="0009788B"/>
    <w:rsid w:val="00097DD0"/>
    <w:rsid w:val="00097F80"/>
    <w:rsid w:val="000A0A76"/>
    <w:rsid w:val="000A0C59"/>
    <w:rsid w:val="000A0E9D"/>
    <w:rsid w:val="000A0FD1"/>
    <w:rsid w:val="000A13EA"/>
    <w:rsid w:val="000A155E"/>
    <w:rsid w:val="000A1950"/>
    <w:rsid w:val="000A21D8"/>
    <w:rsid w:val="000A283F"/>
    <w:rsid w:val="000A2957"/>
    <w:rsid w:val="000A2A15"/>
    <w:rsid w:val="000A2BCD"/>
    <w:rsid w:val="000A2DBF"/>
    <w:rsid w:val="000A30A9"/>
    <w:rsid w:val="000A43AF"/>
    <w:rsid w:val="000A4876"/>
    <w:rsid w:val="000A5855"/>
    <w:rsid w:val="000A62AE"/>
    <w:rsid w:val="000A66AD"/>
    <w:rsid w:val="000A6DC3"/>
    <w:rsid w:val="000A6F4C"/>
    <w:rsid w:val="000A710B"/>
    <w:rsid w:val="000A729B"/>
    <w:rsid w:val="000A7CB2"/>
    <w:rsid w:val="000A7E2E"/>
    <w:rsid w:val="000B048C"/>
    <w:rsid w:val="000B13D3"/>
    <w:rsid w:val="000B17D7"/>
    <w:rsid w:val="000B264F"/>
    <w:rsid w:val="000B2802"/>
    <w:rsid w:val="000B2C01"/>
    <w:rsid w:val="000B2D78"/>
    <w:rsid w:val="000B31F9"/>
    <w:rsid w:val="000B3E69"/>
    <w:rsid w:val="000B48C2"/>
    <w:rsid w:val="000B4D24"/>
    <w:rsid w:val="000B5929"/>
    <w:rsid w:val="000B60A1"/>
    <w:rsid w:val="000B6275"/>
    <w:rsid w:val="000B65FE"/>
    <w:rsid w:val="000B6AC1"/>
    <w:rsid w:val="000B6AE9"/>
    <w:rsid w:val="000B7297"/>
    <w:rsid w:val="000B7DFC"/>
    <w:rsid w:val="000B7F8D"/>
    <w:rsid w:val="000C100C"/>
    <w:rsid w:val="000C164C"/>
    <w:rsid w:val="000C19DE"/>
    <w:rsid w:val="000C203C"/>
    <w:rsid w:val="000C2AD3"/>
    <w:rsid w:val="000C38E5"/>
    <w:rsid w:val="000C3B41"/>
    <w:rsid w:val="000C4226"/>
    <w:rsid w:val="000C4688"/>
    <w:rsid w:val="000C5385"/>
    <w:rsid w:val="000C559A"/>
    <w:rsid w:val="000C5A03"/>
    <w:rsid w:val="000C63D3"/>
    <w:rsid w:val="000C6488"/>
    <w:rsid w:val="000C6B94"/>
    <w:rsid w:val="000C6C6F"/>
    <w:rsid w:val="000C70F1"/>
    <w:rsid w:val="000C74B4"/>
    <w:rsid w:val="000C7C9F"/>
    <w:rsid w:val="000C7CC9"/>
    <w:rsid w:val="000D074D"/>
    <w:rsid w:val="000D0F73"/>
    <w:rsid w:val="000D1032"/>
    <w:rsid w:val="000D1256"/>
    <w:rsid w:val="000D16A6"/>
    <w:rsid w:val="000D185A"/>
    <w:rsid w:val="000D1AD9"/>
    <w:rsid w:val="000D1C8A"/>
    <w:rsid w:val="000D1EED"/>
    <w:rsid w:val="000D3C69"/>
    <w:rsid w:val="000D3E8D"/>
    <w:rsid w:val="000D40BB"/>
    <w:rsid w:val="000D53EC"/>
    <w:rsid w:val="000D5413"/>
    <w:rsid w:val="000D54ED"/>
    <w:rsid w:val="000D6142"/>
    <w:rsid w:val="000D62BE"/>
    <w:rsid w:val="000D67E7"/>
    <w:rsid w:val="000D6C04"/>
    <w:rsid w:val="000D758A"/>
    <w:rsid w:val="000D76C8"/>
    <w:rsid w:val="000D793D"/>
    <w:rsid w:val="000D7BA7"/>
    <w:rsid w:val="000D7DAC"/>
    <w:rsid w:val="000E0190"/>
    <w:rsid w:val="000E02B9"/>
    <w:rsid w:val="000E0A79"/>
    <w:rsid w:val="000E12F8"/>
    <w:rsid w:val="000E1766"/>
    <w:rsid w:val="000E1B2B"/>
    <w:rsid w:val="000E2375"/>
    <w:rsid w:val="000E2D47"/>
    <w:rsid w:val="000E30DB"/>
    <w:rsid w:val="000E33AA"/>
    <w:rsid w:val="000E3561"/>
    <w:rsid w:val="000E39A8"/>
    <w:rsid w:val="000E3C01"/>
    <w:rsid w:val="000E3D58"/>
    <w:rsid w:val="000E3EF3"/>
    <w:rsid w:val="000E3FD3"/>
    <w:rsid w:val="000E4234"/>
    <w:rsid w:val="000E427E"/>
    <w:rsid w:val="000E476D"/>
    <w:rsid w:val="000E52B2"/>
    <w:rsid w:val="000E54AD"/>
    <w:rsid w:val="000E6133"/>
    <w:rsid w:val="000E6ACB"/>
    <w:rsid w:val="000E6E00"/>
    <w:rsid w:val="000E7448"/>
    <w:rsid w:val="000E774E"/>
    <w:rsid w:val="000E7811"/>
    <w:rsid w:val="000F0041"/>
    <w:rsid w:val="000F01A5"/>
    <w:rsid w:val="000F0AE2"/>
    <w:rsid w:val="000F0E82"/>
    <w:rsid w:val="000F19B1"/>
    <w:rsid w:val="000F2361"/>
    <w:rsid w:val="000F2AB1"/>
    <w:rsid w:val="000F2C28"/>
    <w:rsid w:val="000F319B"/>
    <w:rsid w:val="000F34B4"/>
    <w:rsid w:val="000F3AA5"/>
    <w:rsid w:val="000F3D9F"/>
    <w:rsid w:val="000F449C"/>
    <w:rsid w:val="000F589C"/>
    <w:rsid w:val="000F5E0B"/>
    <w:rsid w:val="000F6477"/>
    <w:rsid w:val="000F6A0C"/>
    <w:rsid w:val="000F6E61"/>
    <w:rsid w:val="000F7046"/>
    <w:rsid w:val="000F77DF"/>
    <w:rsid w:val="000F7FA1"/>
    <w:rsid w:val="000F7FED"/>
    <w:rsid w:val="00100193"/>
    <w:rsid w:val="0010038F"/>
    <w:rsid w:val="00100A41"/>
    <w:rsid w:val="00100DC7"/>
    <w:rsid w:val="00100DE6"/>
    <w:rsid w:val="00101075"/>
    <w:rsid w:val="00101695"/>
    <w:rsid w:val="0010293F"/>
    <w:rsid w:val="00102F06"/>
    <w:rsid w:val="00103E0B"/>
    <w:rsid w:val="0010581E"/>
    <w:rsid w:val="00105E77"/>
    <w:rsid w:val="00106A95"/>
    <w:rsid w:val="00106DB3"/>
    <w:rsid w:val="00106F13"/>
    <w:rsid w:val="00107099"/>
    <w:rsid w:val="001079C2"/>
    <w:rsid w:val="00107B65"/>
    <w:rsid w:val="001108FB"/>
    <w:rsid w:val="00110E30"/>
    <w:rsid w:val="00111012"/>
    <w:rsid w:val="0011137A"/>
    <w:rsid w:val="001126E0"/>
    <w:rsid w:val="00112A97"/>
    <w:rsid w:val="00112E0F"/>
    <w:rsid w:val="00113736"/>
    <w:rsid w:val="001139EB"/>
    <w:rsid w:val="001144B2"/>
    <w:rsid w:val="00114641"/>
    <w:rsid w:val="00114837"/>
    <w:rsid w:val="001153FD"/>
    <w:rsid w:val="00115570"/>
    <w:rsid w:val="00115863"/>
    <w:rsid w:val="00115C7E"/>
    <w:rsid w:val="00115E74"/>
    <w:rsid w:val="0011656A"/>
    <w:rsid w:val="00116708"/>
    <w:rsid w:val="00116754"/>
    <w:rsid w:val="0012015B"/>
    <w:rsid w:val="0012024B"/>
    <w:rsid w:val="001207EA"/>
    <w:rsid w:val="001208DC"/>
    <w:rsid w:val="00120965"/>
    <w:rsid w:val="00122A43"/>
    <w:rsid w:val="00122F59"/>
    <w:rsid w:val="00122F65"/>
    <w:rsid w:val="001232DA"/>
    <w:rsid w:val="0012359F"/>
    <w:rsid w:val="00123701"/>
    <w:rsid w:val="00123DAB"/>
    <w:rsid w:val="00123F2E"/>
    <w:rsid w:val="0012432A"/>
    <w:rsid w:val="00124D54"/>
    <w:rsid w:val="0012607F"/>
    <w:rsid w:val="00126C3E"/>
    <w:rsid w:val="00126EF5"/>
    <w:rsid w:val="001270D2"/>
    <w:rsid w:val="00127283"/>
    <w:rsid w:val="001273D2"/>
    <w:rsid w:val="001303A1"/>
    <w:rsid w:val="00130551"/>
    <w:rsid w:val="001307DE"/>
    <w:rsid w:val="00130885"/>
    <w:rsid w:val="00130D37"/>
    <w:rsid w:val="00131B16"/>
    <w:rsid w:val="00131D2C"/>
    <w:rsid w:val="00131D98"/>
    <w:rsid w:val="00132D2A"/>
    <w:rsid w:val="00132D3E"/>
    <w:rsid w:val="00132DF7"/>
    <w:rsid w:val="00133058"/>
    <w:rsid w:val="001341DC"/>
    <w:rsid w:val="001366B3"/>
    <w:rsid w:val="001367E0"/>
    <w:rsid w:val="00136922"/>
    <w:rsid w:val="00136995"/>
    <w:rsid w:val="001369E5"/>
    <w:rsid w:val="00136C15"/>
    <w:rsid w:val="00136CFF"/>
    <w:rsid w:val="00137574"/>
    <w:rsid w:val="00137597"/>
    <w:rsid w:val="00137622"/>
    <w:rsid w:val="001403FC"/>
    <w:rsid w:val="00140D76"/>
    <w:rsid w:val="00141A06"/>
    <w:rsid w:val="00141FD5"/>
    <w:rsid w:val="001420E4"/>
    <w:rsid w:val="0014258C"/>
    <w:rsid w:val="001427CE"/>
    <w:rsid w:val="001429E6"/>
    <w:rsid w:val="00143280"/>
    <w:rsid w:val="00143411"/>
    <w:rsid w:val="00143745"/>
    <w:rsid w:val="00143C89"/>
    <w:rsid w:val="00144A3E"/>
    <w:rsid w:val="00144D5F"/>
    <w:rsid w:val="0014580E"/>
    <w:rsid w:val="001460BE"/>
    <w:rsid w:val="00146236"/>
    <w:rsid w:val="00146365"/>
    <w:rsid w:val="0014642F"/>
    <w:rsid w:val="00146457"/>
    <w:rsid w:val="001468D1"/>
    <w:rsid w:val="001468E3"/>
    <w:rsid w:val="00146A23"/>
    <w:rsid w:val="00146C4D"/>
    <w:rsid w:val="0014759A"/>
    <w:rsid w:val="001477F2"/>
    <w:rsid w:val="00147C41"/>
    <w:rsid w:val="0015020E"/>
    <w:rsid w:val="0015040F"/>
    <w:rsid w:val="00150AE1"/>
    <w:rsid w:val="00150BDC"/>
    <w:rsid w:val="00150CA1"/>
    <w:rsid w:val="00150EA3"/>
    <w:rsid w:val="001510D6"/>
    <w:rsid w:val="00151324"/>
    <w:rsid w:val="00151FDD"/>
    <w:rsid w:val="001521C7"/>
    <w:rsid w:val="001527D3"/>
    <w:rsid w:val="00153644"/>
    <w:rsid w:val="00154039"/>
    <w:rsid w:val="001546AF"/>
    <w:rsid w:val="0015567D"/>
    <w:rsid w:val="00155BA5"/>
    <w:rsid w:val="00155D15"/>
    <w:rsid w:val="00156241"/>
    <w:rsid w:val="00156655"/>
    <w:rsid w:val="00156B2E"/>
    <w:rsid w:val="00156B2F"/>
    <w:rsid w:val="00156F8C"/>
    <w:rsid w:val="00160017"/>
    <w:rsid w:val="0016010A"/>
    <w:rsid w:val="00160339"/>
    <w:rsid w:val="00160570"/>
    <w:rsid w:val="001607C6"/>
    <w:rsid w:val="00160A3C"/>
    <w:rsid w:val="00160CBA"/>
    <w:rsid w:val="00161C82"/>
    <w:rsid w:val="00161E41"/>
    <w:rsid w:val="0016257D"/>
    <w:rsid w:val="00162709"/>
    <w:rsid w:val="00162ABF"/>
    <w:rsid w:val="00163821"/>
    <w:rsid w:val="001639EE"/>
    <w:rsid w:val="00163ACB"/>
    <w:rsid w:val="0016493F"/>
    <w:rsid w:val="00164DB4"/>
    <w:rsid w:val="00164E2D"/>
    <w:rsid w:val="00164EB5"/>
    <w:rsid w:val="00165698"/>
    <w:rsid w:val="001703AE"/>
    <w:rsid w:val="00170896"/>
    <w:rsid w:val="00170DF2"/>
    <w:rsid w:val="00170ED7"/>
    <w:rsid w:val="00171B12"/>
    <w:rsid w:val="00171F2D"/>
    <w:rsid w:val="001721BC"/>
    <w:rsid w:val="0017315C"/>
    <w:rsid w:val="00173910"/>
    <w:rsid w:val="001741F3"/>
    <w:rsid w:val="0017470A"/>
    <w:rsid w:val="001757BB"/>
    <w:rsid w:val="00175A41"/>
    <w:rsid w:val="00175F97"/>
    <w:rsid w:val="001762B3"/>
    <w:rsid w:val="00176993"/>
    <w:rsid w:val="00176CF3"/>
    <w:rsid w:val="00177BE3"/>
    <w:rsid w:val="00181432"/>
    <w:rsid w:val="0018177C"/>
    <w:rsid w:val="00181F84"/>
    <w:rsid w:val="0018206B"/>
    <w:rsid w:val="00182476"/>
    <w:rsid w:val="001831AE"/>
    <w:rsid w:val="001832E8"/>
    <w:rsid w:val="001836E7"/>
    <w:rsid w:val="001837E3"/>
    <w:rsid w:val="0018427E"/>
    <w:rsid w:val="001846A5"/>
    <w:rsid w:val="0018521D"/>
    <w:rsid w:val="0018543F"/>
    <w:rsid w:val="00185CDD"/>
    <w:rsid w:val="00186076"/>
    <w:rsid w:val="00186434"/>
    <w:rsid w:val="0018649F"/>
    <w:rsid w:val="001864D5"/>
    <w:rsid w:val="001865AF"/>
    <w:rsid w:val="00186F0C"/>
    <w:rsid w:val="0018763C"/>
    <w:rsid w:val="00190504"/>
    <w:rsid w:val="001911F5"/>
    <w:rsid w:val="00191389"/>
    <w:rsid w:val="00191E92"/>
    <w:rsid w:val="00191F36"/>
    <w:rsid w:val="00191F48"/>
    <w:rsid w:val="00193305"/>
    <w:rsid w:val="00193C58"/>
    <w:rsid w:val="001942C7"/>
    <w:rsid w:val="00194429"/>
    <w:rsid w:val="00194503"/>
    <w:rsid w:val="0019497F"/>
    <w:rsid w:val="001949C8"/>
    <w:rsid w:val="00196831"/>
    <w:rsid w:val="00196880"/>
    <w:rsid w:val="001968A3"/>
    <w:rsid w:val="00197119"/>
    <w:rsid w:val="001971D2"/>
    <w:rsid w:val="00197923"/>
    <w:rsid w:val="001A06E9"/>
    <w:rsid w:val="001A14BA"/>
    <w:rsid w:val="001A1836"/>
    <w:rsid w:val="001A1B6B"/>
    <w:rsid w:val="001A1B7B"/>
    <w:rsid w:val="001A2053"/>
    <w:rsid w:val="001A2835"/>
    <w:rsid w:val="001A332C"/>
    <w:rsid w:val="001A3719"/>
    <w:rsid w:val="001A376A"/>
    <w:rsid w:val="001A4A99"/>
    <w:rsid w:val="001A4AC2"/>
    <w:rsid w:val="001A54B6"/>
    <w:rsid w:val="001A5A61"/>
    <w:rsid w:val="001A5DF9"/>
    <w:rsid w:val="001A6EA2"/>
    <w:rsid w:val="001A73F9"/>
    <w:rsid w:val="001B06BD"/>
    <w:rsid w:val="001B1446"/>
    <w:rsid w:val="001B17EA"/>
    <w:rsid w:val="001B19FE"/>
    <w:rsid w:val="001B2244"/>
    <w:rsid w:val="001B25C9"/>
    <w:rsid w:val="001B2769"/>
    <w:rsid w:val="001B2B14"/>
    <w:rsid w:val="001B3192"/>
    <w:rsid w:val="001B44DA"/>
    <w:rsid w:val="001B47E0"/>
    <w:rsid w:val="001B4AE2"/>
    <w:rsid w:val="001B4F46"/>
    <w:rsid w:val="001B5883"/>
    <w:rsid w:val="001B598B"/>
    <w:rsid w:val="001B5F38"/>
    <w:rsid w:val="001B6058"/>
    <w:rsid w:val="001B641C"/>
    <w:rsid w:val="001B69CF"/>
    <w:rsid w:val="001C007E"/>
    <w:rsid w:val="001C050A"/>
    <w:rsid w:val="001C0732"/>
    <w:rsid w:val="001C11EF"/>
    <w:rsid w:val="001C1A3A"/>
    <w:rsid w:val="001C24AE"/>
    <w:rsid w:val="001C26DB"/>
    <w:rsid w:val="001C2CB1"/>
    <w:rsid w:val="001C387A"/>
    <w:rsid w:val="001C3B0A"/>
    <w:rsid w:val="001C41B0"/>
    <w:rsid w:val="001C4849"/>
    <w:rsid w:val="001C531C"/>
    <w:rsid w:val="001C57B2"/>
    <w:rsid w:val="001C5D06"/>
    <w:rsid w:val="001C5DA4"/>
    <w:rsid w:val="001C5ECE"/>
    <w:rsid w:val="001C6DEF"/>
    <w:rsid w:val="001D0509"/>
    <w:rsid w:val="001D0C48"/>
    <w:rsid w:val="001D18CE"/>
    <w:rsid w:val="001D1E93"/>
    <w:rsid w:val="001D1ED8"/>
    <w:rsid w:val="001D276D"/>
    <w:rsid w:val="001D2D06"/>
    <w:rsid w:val="001D2FFC"/>
    <w:rsid w:val="001D3518"/>
    <w:rsid w:val="001D3724"/>
    <w:rsid w:val="001D45D2"/>
    <w:rsid w:val="001D4931"/>
    <w:rsid w:val="001D4CB0"/>
    <w:rsid w:val="001D4E97"/>
    <w:rsid w:val="001D53AF"/>
    <w:rsid w:val="001D60E7"/>
    <w:rsid w:val="001D6401"/>
    <w:rsid w:val="001D6F6D"/>
    <w:rsid w:val="001D7769"/>
    <w:rsid w:val="001E0451"/>
    <w:rsid w:val="001E0644"/>
    <w:rsid w:val="001E0834"/>
    <w:rsid w:val="001E0901"/>
    <w:rsid w:val="001E26B0"/>
    <w:rsid w:val="001E2774"/>
    <w:rsid w:val="001E2E72"/>
    <w:rsid w:val="001E3BE5"/>
    <w:rsid w:val="001E4317"/>
    <w:rsid w:val="001E4328"/>
    <w:rsid w:val="001E44FD"/>
    <w:rsid w:val="001E45F8"/>
    <w:rsid w:val="001E4733"/>
    <w:rsid w:val="001E491F"/>
    <w:rsid w:val="001E4A65"/>
    <w:rsid w:val="001E69C7"/>
    <w:rsid w:val="001E6F19"/>
    <w:rsid w:val="001E713C"/>
    <w:rsid w:val="001E77B3"/>
    <w:rsid w:val="001E7A20"/>
    <w:rsid w:val="001E7E8F"/>
    <w:rsid w:val="001F05ED"/>
    <w:rsid w:val="001F1B1C"/>
    <w:rsid w:val="001F2A29"/>
    <w:rsid w:val="001F2CA7"/>
    <w:rsid w:val="001F3006"/>
    <w:rsid w:val="001F35DA"/>
    <w:rsid w:val="001F40E6"/>
    <w:rsid w:val="001F4CC4"/>
    <w:rsid w:val="001F5501"/>
    <w:rsid w:val="001F6224"/>
    <w:rsid w:val="001F6466"/>
    <w:rsid w:val="001F6B46"/>
    <w:rsid w:val="001F6C89"/>
    <w:rsid w:val="001F6D56"/>
    <w:rsid w:val="001F7202"/>
    <w:rsid w:val="001F73CE"/>
    <w:rsid w:val="001F7482"/>
    <w:rsid w:val="001F7B33"/>
    <w:rsid w:val="00201412"/>
    <w:rsid w:val="00202443"/>
    <w:rsid w:val="002036EE"/>
    <w:rsid w:val="00203CE8"/>
    <w:rsid w:val="00203F7C"/>
    <w:rsid w:val="00204271"/>
    <w:rsid w:val="00204323"/>
    <w:rsid w:val="00204B07"/>
    <w:rsid w:val="00204FF9"/>
    <w:rsid w:val="002058E9"/>
    <w:rsid w:val="00207E42"/>
    <w:rsid w:val="00207F9E"/>
    <w:rsid w:val="00210067"/>
    <w:rsid w:val="002119CC"/>
    <w:rsid w:val="00211A4E"/>
    <w:rsid w:val="00211C1B"/>
    <w:rsid w:val="00211CF8"/>
    <w:rsid w:val="00211ED3"/>
    <w:rsid w:val="0021282D"/>
    <w:rsid w:val="00212CB1"/>
    <w:rsid w:val="00212D46"/>
    <w:rsid w:val="00212F10"/>
    <w:rsid w:val="002135CA"/>
    <w:rsid w:val="00213630"/>
    <w:rsid w:val="00213B6C"/>
    <w:rsid w:val="00213E85"/>
    <w:rsid w:val="002142BC"/>
    <w:rsid w:val="002143B3"/>
    <w:rsid w:val="00214600"/>
    <w:rsid w:val="002147E8"/>
    <w:rsid w:val="00214C7B"/>
    <w:rsid w:val="002157A0"/>
    <w:rsid w:val="00216389"/>
    <w:rsid w:val="0021654A"/>
    <w:rsid w:val="00216744"/>
    <w:rsid w:val="00216D4D"/>
    <w:rsid w:val="00216EFD"/>
    <w:rsid w:val="00217052"/>
    <w:rsid w:val="00217816"/>
    <w:rsid w:val="00217977"/>
    <w:rsid w:val="002179AD"/>
    <w:rsid w:val="00217AB9"/>
    <w:rsid w:val="00220224"/>
    <w:rsid w:val="002202E8"/>
    <w:rsid w:val="00220300"/>
    <w:rsid w:val="0022097D"/>
    <w:rsid w:val="00221140"/>
    <w:rsid w:val="0022254B"/>
    <w:rsid w:val="00222B24"/>
    <w:rsid w:val="00223B26"/>
    <w:rsid w:val="00223B8A"/>
    <w:rsid w:val="00223D5C"/>
    <w:rsid w:val="00224310"/>
    <w:rsid w:val="00224A7F"/>
    <w:rsid w:val="00224C77"/>
    <w:rsid w:val="00224D41"/>
    <w:rsid w:val="00225387"/>
    <w:rsid w:val="002257C9"/>
    <w:rsid w:val="0022584C"/>
    <w:rsid w:val="00225ACF"/>
    <w:rsid w:val="00225E06"/>
    <w:rsid w:val="00226374"/>
    <w:rsid w:val="00226DFF"/>
    <w:rsid w:val="002274E7"/>
    <w:rsid w:val="002275B3"/>
    <w:rsid w:val="002275D6"/>
    <w:rsid w:val="0022776A"/>
    <w:rsid w:val="00227ED1"/>
    <w:rsid w:val="00227FD3"/>
    <w:rsid w:val="00230EA6"/>
    <w:rsid w:val="0023249C"/>
    <w:rsid w:val="00232AD6"/>
    <w:rsid w:val="00232CC7"/>
    <w:rsid w:val="00233112"/>
    <w:rsid w:val="0023339B"/>
    <w:rsid w:val="00233437"/>
    <w:rsid w:val="00233957"/>
    <w:rsid w:val="00233C91"/>
    <w:rsid w:val="00233ED2"/>
    <w:rsid w:val="002343B2"/>
    <w:rsid w:val="00234420"/>
    <w:rsid w:val="00234A2C"/>
    <w:rsid w:val="00235A56"/>
    <w:rsid w:val="00235C1C"/>
    <w:rsid w:val="00235CC1"/>
    <w:rsid w:val="00236F75"/>
    <w:rsid w:val="00237E1F"/>
    <w:rsid w:val="0024020B"/>
    <w:rsid w:val="0024079E"/>
    <w:rsid w:val="0024115F"/>
    <w:rsid w:val="0024130E"/>
    <w:rsid w:val="00241653"/>
    <w:rsid w:val="00241788"/>
    <w:rsid w:val="002418CF"/>
    <w:rsid w:val="0024211E"/>
    <w:rsid w:val="0024218C"/>
    <w:rsid w:val="002423D8"/>
    <w:rsid w:val="00242508"/>
    <w:rsid w:val="002427C3"/>
    <w:rsid w:val="00242A58"/>
    <w:rsid w:val="00242B44"/>
    <w:rsid w:val="00242F39"/>
    <w:rsid w:val="0024302A"/>
    <w:rsid w:val="00243604"/>
    <w:rsid w:val="00243785"/>
    <w:rsid w:val="00243A20"/>
    <w:rsid w:val="00243D19"/>
    <w:rsid w:val="00243D41"/>
    <w:rsid w:val="00243EB2"/>
    <w:rsid w:val="00244337"/>
    <w:rsid w:val="002457C9"/>
    <w:rsid w:val="00245C6D"/>
    <w:rsid w:val="0024606C"/>
    <w:rsid w:val="00246601"/>
    <w:rsid w:val="00246999"/>
    <w:rsid w:val="00246CA3"/>
    <w:rsid w:val="00247903"/>
    <w:rsid w:val="0024792E"/>
    <w:rsid w:val="00250811"/>
    <w:rsid w:val="00250B82"/>
    <w:rsid w:val="00250BCA"/>
    <w:rsid w:val="00251219"/>
    <w:rsid w:val="00251E00"/>
    <w:rsid w:val="00252A6C"/>
    <w:rsid w:val="002537A3"/>
    <w:rsid w:val="00253EAC"/>
    <w:rsid w:val="002541AC"/>
    <w:rsid w:val="0025431A"/>
    <w:rsid w:val="00254609"/>
    <w:rsid w:val="002553F8"/>
    <w:rsid w:val="00255630"/>
    <w:rsid w:val="0025587D"/>
    <w:rsid w:val="0025607C"/>
    <w:rsid w:val="00256856"/>
    <w:rsid w:val="00257A85"/>
    <w:rsid w:val="00257E37"/>
    <w:rsid w:val="00260066"/>
    <w:rsid w:val="0026033E"/>
    <w:rsid w:val="0026048F"/>
    <w:rsid w:val="00260E11"/>
    <w:rsid w:val="00261A10"/>
    <w:rsid w:val="0026200C"/>
    <w:rsid w:val="002621CB"/>
    <w:rsid w:val="002625A3"/>
    <w:rsid w:val="002627B8"/>
    <w:rsid w:val="002628EF"/>
    <w:rsid w:val="00262B5E"/>
    <w:rsid w:val="00262C96"/>
    <w:rsid w:val="00262F7F"/>
    <w:rsid w:val="0026380E"/>
    <w:rsid w:val="00264448"/>
    <w:rsid w:val="00264C50"/>
    <w:rsid w:val="002653EC"/>
    <w:rsid w:val="002658F2"/>
    <w:rsid w:val="00265FAA"/>
    <w:rsid w:val="002665EF"/>
    <w:rsid w:val="002667E7"/>
    <w:rsid w:val="002669A1"/>
    <w:rsid w:val="002669BF"/>
    <w:rsid w:val="00267026"/>
    <w:rsid w:val="002671FE"/>
    <w:rsid w:val="00267430"/>
    <w:rsid w:val="0026759F"/>
    <w:rsid w:val="00270529"/>
    <w:rsid w:val="00270D47"/>
    <w:rsid w:val="00270EB4"/>
    <w:rsid w:val="00271A4B"/>
    <w:rsid w:val="00271F8A"/>
    <w:rsid w:val="0027203D"/>
    <w:rsid w:val="00272305"/>
    <w:rsid w:val="002728B0"/>
    <w:rsid w:val="002730B5"/>
    <w:rsid w:val="00273DC4"/>
    <w:rsid w:val="00274994"/>
    <w:rsid w:val="002749CD"/>
    <w:rsid w:val="00274DCA"/>
    <w:rsid w:val="00275677"/>
    <w:rsid w:val="00275E5F"/>
    <w:rsid w:val="00277139"/>
    <w:rsid w:val="00277824"/>
    <w:rsid w:val="0027784F"/>
    <w:rsid w:val="00277C92"/>
    <w:rsid w:val="00280221"/>
    <w:rsid w:val="00281022"/>
    <w:rsid w:val="002813AF"/>
    <w:rsid w:val="002815A0"/>
    <w:rsid w:val="00281918"/>
    <w:rsid w:val="00281A68"/>
    <w:rsid w:val="00281C46"/>
    <w:rsid w:val="00283D73"/>
    <w:rsid w:val="00284153"/>
    <w:rsid w:val="002841BE"/>
    <w:rsid w:val="002841D3"/>
    <w:rsid w:val="002847E4"/>
    <w:rsid w:val="00285245"/>
    <w:rsid w:val="002856D8"/>
    <w:rsid w:val="002860C5"/>
    <w:rsid w:val="00286C7A"/>
    <w:rsid w:val="00287C48"/>
    <w:rsid w:val="0029079B"/>
    <w:rsid w:val="0029151B"/>
    <w:rsid w:val="00291550"/>
    <w:rsid w:val="002917C5"/>
    <w:rsid w:val="002917E8"/>
    <w:rsid w:val="00291B38"/>
    <w:rsid w:val="0029223D"/>
    <w:rsid w:val="00292386"/>
    <w:rsid w:val="002925F7"/>
    <w:rsid w:val="0029274C"/>
    <w:rsid w:val="0029294B"/>
    <w:rsid w:val="002939E4"/>
    <w:rsid w:val="002940D5"/>
    <w:rsid w:val="00294857"/>
    <w:rsid w:val="0029497B"/>
    <w:rsid w:val="00294FF5"/>
    <w:rsid w:val="0029533F"/>
    <w:rsid w:val="002955E8"/>
    <w:rsid w:val="00295A27"/>
    <w:rsid w:val="00295E7D"/>
    <w:rsid w:val="00296658"/>
    <w:rsid w:val="00296919"/>
    <w:rsid w:val="00296B87"/>
    <w:rsid w:val="00297494"/>
    <w:rsid w:val="00297951"/>
    <w:rsid w:val="00297C16"/>
    <w:rsid w:val="00297C89"/>
    <w:rsid w:val="00297D8E"/>
    <w:rsid w:val="002A0281"/>
    <w:rsid w:val="002A0A2F"/>
    <w:rsid w:val="002A111D"/>
    <w:rsid w:val="002A128A"/>
    <w:rsid w:val="002A1ACA"/>
    <w:rsid w:val="002A1F0C"/>
    <w:rsid w:val="002A2687"/>
    <w:rsid w:val="002A3782"/>
    <w:rsid w:val="002A395B"/>
    <w:rsid w:val="002A3B9F"/>
    <w:rsid w:val="002A3C0C"/>
    <w:rsid w:val="002A3ED8"/>
    <w:rsid w:val="002A3F79"/>
    <w:rsid w:val="002A4021"/>
    <w:rsid w:val="002A4252"/>
    <w:rsid w:val="002A4577"/>
    <w:rsid w:val="002A4667"/>
    <w:rsid w:val="002A4D5E"/>
    <w:rsid w:val="002A50D2"/>
    <w:rsid w:val="002A58B4"/>
    <w:rsid w:val="002A64D3"/>
    <w:rsid w:val="002A65E9"/>
    <w:rsid w:val="002A695D"/>
    <w:rsid w:val="002A6D7F"/>
    <w:rsid w:val="002A748C"/>
    <w:rsid w:val="002B07BC"/>
    <w:rsid w:val="002B0BD9"/>
    <w:rsid w:val="002B0E30"/>
    <w:rsid w:val="002B1870"/>
    <w:rsid w:val="002B1BBB"/>
    <w:rsid w:val="002B1E49"/>
    <w:rsid w:val="002B1E6F"/>
    <w:rsid w:val="002B2098"/>
    <w:rsid w:val="002B294E"/>
    <w:rsid w:val="002B3120"/>
    <w:rsid w:val="002B317E"/>
    <w:rsid w:val="002B32FF"/>
    <w:rsid w:val="002B36DB"/>
    <w:rsid w:val="002B3C83"/>
    <w:rsid w:val="002B4053"/>
    <w:rsid w:val="002B4BBD"/>
    <w:rsid w:val="002B4FF3"/>
    <w:rsid w:val="002B5D40"/>
    <w:rsid w:val="002B6444"/>
    <w:rsid w:val="002B73A4"/>
    <w:rsid w:val="002B747B"/>
    <w:rsid w:val="002B7585"/>
    <w:rsid w:val="002B7D81"/>
    <w:rsid w:val="002C08A1"/>
    <w:rsid w:val="002C0F4F"/>
    <w:rsid w:val="002C123F"/>
    <w:rsid w:val="002C1A83"/>
    <w:rsid w:val="002C1DE2"/>
    <w:rsid w:val="002C1F40"/>
    <w:rsid w:val="002C2117"/>
    <w:rsid w:val="002C2596"/>
    <w:rsid w:val="002C2E77"/>
    <w:rsid w:val="002C378A"/>
    <w:rsid w:val="002C3859"/>
    <w:rsid w:val="002C4166"/>
    <w:rsid w:val="002C426F"/>
    <w:rsid w:val="002C42C1"/>
    <w:rsid w:val="002C438B"/>
    <w:rsid w:val="002C45DF"/>
    <w:rsid w:val="002C4837"/>
    <w:rsid w:val="002C4E17"/>
    <w:rsid w:val="002C5B70"/>
    <w:rsid w:val="002C5DDA"/>
    <w:rsid w:val="002C64C2"/>
    <w:rsid w:val="002C6572"/>
    <w:rsid w:val="002C677A"/>
    <w:rsid w:val="002C69F0"/>
    <w:rsid w:val="002C6BCA"/>
    <w:rsid w:val="002C744E"/>
    <w:rsid w:val="002C754D"/>
    <w:rsid w:val="002C75DA"/>
    <w:rsid w:val="002C780D"/>
    <w:rsid w:val="002D06CF"/>
    <w:rsid w:val="002D230E"/>
    <w:rsid w:val="002D256F"/>
    <w:rsid w:val="002D2B95"/>
    <w:rsid w:val="002D2BC3"/>
    <w:rsid w:val="002D2E85"/>
    <w:rsid w:val="002D31DC"/>
    <w:rsid w:val="002D39EC"/>
    <w:rsid w:val="002D3A47"/>
    <w:rsid w:val="002D3FCE"/>
    <w:rsid w:val="002D4276"/>
    <w:rsid w:val="002D43DF"/>
    <w:rsid w:val="002D4E05"/>
    <w:rsid w:val="002D5842"/>
    <w:rsid w:val="002D5F51"/>
    <w:rsid w:val="002D6324"/>
    <w:rsid w:val="002D68AC"/>
    <w:rsid w:val="002D70FA"/>
    <w:rsid w:val="002D7241"/>
    <w:rsid w:val="002D79A7"/>
    <w:rsid w:val="002D7BFB"/>
    <w:rsid w:val="002E0043"/>
    <w:rsid w:val="002E0187"/>
    <w:rsid w:val="002E03F2"/>
    <w:rsid w:val="002E098A"/>
    <w:rsid w:val="002E0D37"/>
    <w:rsid w:val="002E103A"/>
    <w:rsid w:val="002E1474"/>
    <w:rsid w:val="002E1BFB"/>
    <w:rsid w:val="002E28A8"/>
    <w:rsid w:val="002E3116"/>
    <w:rsid w:val="002E3713"/>
    <w:rsid w:val="002E38A0"/>
    <w:rsid w:val="002E451F"/>
    <w:rsid w:val="002E46D0"/>
    <w:rsid w:val="002E4F8A"/>
    <w:rsid w:val="002E57FF"/>
    <w:rsid w:val="002E5843"/>
    <w:rsid w:val="002E5AEF"/>
    <w:rsid w:val="002E62EB"/>
    <w:rsid w:val="002E65C9"/>
    <w:rsid w:val="002E7020"/>
    <w:rsid w:val="002E78EF"/>
    <w:rsid w:val="002E7B6A"/>
    <w:rsid w:val="002E7F3E"/>
    <w:rsid w:val="002F03E7"/>
    <w:rsid w:val="002F1B1D"/>
    <w:rsid w:val="002F2588"/>
    <w:rsid w:val="002F2826"/>
    <w:rsid w:val="002F2AEE"/>
    <w:rsid w:val="002F325E"/>
    <w:rsid w:val="002F33C3"/>
    <w:rsid w:val="002F37A9"/>
    <w:rsid w:val="002F38BE"/>
    <w:rsid w:val="002F38CF"/>
    <w:rsid w:val="002F3B9B"/>
    <w:rsid w:val="002F3D35"/>
    <w:rsid w:val="002F423E"/>
    <w:rsid w:val="002F4647"/>
    <w:rsid w:val="002F49C0"/>
    <w:rsid w:val="002F5641"/>
    <w:rsid w:val="002F5E4C"/>
    <w:rsid w:val="002F6381"/>
    <w:rsid w:val="002F73E5"/>
    <w:rsid w:val="002F7589"/>
    <w:rsid w:val="003004DD"/>
    <w:rsid w:val="0030112A"/>
    <w:rsid w:val="003018F5"/>
    <w:rsid w:val="00302280"/>
    <w:rsid w:val="0030251A"/>
    <w:rsid w:val="0030271A"/>
    <w:rsid w:val="00302C34"/>
    <w:rsid w:val="00303D81"/>
    <w:rsid w:val="003040CE"/>
    <w:rsid w:val="003048A1"/>
    <w:rsid w:val="00304A67"/>
    <w:rsid w:val="00305BB8"/>
    <w:rsid w:val="00306808"/>
    <w:rsid w:val="0030683F"/>
    <w:rsid w:val="00306C43"/>
    <w:rsid w:val="003070C7"/>
    <w:rsid w:val="003070E8"/>
    <w:rsid w:val="00307FD4"/>
    <w:rsid w:val="0031047E"/>
    <w:rsid w:val="00310654"/>
    <w:rsid w:val="00311D53"/>
    <w:rsid w:val="00311E11"/>
    <w:rsid w:val="003120B7"/>
    <w:rsid w:val="00312334"/>
    <w:rsid w:val="003124BD"/>
    <w:rsid w:val="00312863"/>
    <w:rsid w:val="00312A5C"/>
    <w:rsid w:val="0031328E"/>
    <w:rsid w:val="00313F85"/>
    <w:rsid w:val="003149C2"/>
    <w:rsid w:val="00314C9E"/>
    <w:rsid w:val="00314F4D"/>
    <w:rsid w:val="00315193"/>
    <w:rsid w:val="00315200"/>
    <w:rsid w:val="00315E92"/>
    <w:rsid w:val="003177C9"/>
    <w:rsid w:val="003178C1"/>
    <w:rsid w:val="003178CE"/>
    <w:rsid w:val="00317FE5"/>
    <w:rsid w:val="00321008"/>
    <w:rsid w:val="003210B0"/>
    <w:rsid w:val="0032139E"/>
    <w:rsid w:val="00321CEB"/>
    <w:rsid w:val="00321E63"/>
    <w:rsid w:val="00322685"/>
    <w:rsid w:val="003231B9"/>
    <w:rsid w:val="003240AB"/>
    <w:rsid w:val="003240FC"/>
    <w:rsid w:val="00324418"/>
    <w:rsid w:val="00324A25"/>
    <w:rsid w:val="00324B05"/>
    <w:rsid w:val="00324D6E"/>
    <w:rsid w:val="003256D8"/>
    <w:rsid w:val="0032597C"/>
    <w:rsid w:val="00326557"/>
    <w:rsid w:val="00326675"/>
    <w:rsid w:val="00326702"/>
    <w:rsid w:val="00326EAD"/>
    <w:rsid w:val="0032703B"/>
    <w:rsid w:val="003279AA"/>
    <w:rsid w:val="00327E06"/>
    <w:rsid w:val="00330A03"/>
    <w:rsid w:val="00330AD4"/>
    <w:rsid w:val="00330D4A"/>
    <w:rsid w:val="00331045"/>
    <w:rsid w:val="003319B9"/>
    <w:rsid w:val="00332533"/>
    <w:rsid w:val="0033397C"/>
    <w:rsid w:val="00333ABE"/>
    <w:rsid w:val="00334482"/>
    <w:rsid w:val="003350CC"/>
    <w:rsid w:val="00335497"/>
    <w:rsid w:val="00335558"/>
    <w:rsid w:val="00335D96"/>
    <w:rsid w:val="003367E1"/>
    <w:rsid w:val="00336F47"/>
    <w:rsid w:val="003374BC"/>
    <w:rsid w:val="00337E49"/>
    <w:rsid w:val="0034013F"/>
    <w:rsid w:val="0034015F"/>
    <w:rsid w:val="003415A5"/>
    <w:rsid w:val="0034175E"/>
    <w:rsid w:val="00341C22"/>
    <w:rsid w:val="00343928"/>
    <w:rsid w:val="0034431E"/>
    <w:rsid w:val="00345271"/>
    <w:rsid w:val="003462E6"/>
    <w:rsid w:val="00346386"/>
    <w:rsid w:val="00346797"/>
    <w:rsid w:val="003471A7"/>
    <w:rsid w:val="003479DD"/>
    <w:rsid w:val="00350524"/>
    <w:rsid w:val="00350952"/>
    <w:rsid w:val="00350E6A"/>
    <w:rsid w:val="00350FE0"/>
    <w:rsid w:val="0035106F"/>
    <w:rsid w:val="003518A0"/>
    <w:rsid w:val="00352387"/>
    <w:rsid w:val="0035240E"/>
    <w:rsid w:val="00352410"/>
    <w:rsid w:val="00352798"/>
    <w:rsid w:val="00352971"/>
    <w:rsid w:val="0035412E"/>
    <w:rsid w:val="00354EC0"/>
    <w:rsid w:val="003550B6"/>
    <w:rsid w:val="00355CBF"/>
    <w:rsid w:val="0035632C"/>
    <w:rsid w:val="00356ADB"/>
    <w:rsid w:val="00356BA3"/>
    <w:rsid w:val="00356CD1"/>
    <w:rsid w:val="00356E7E"/>
    <w:rsid w:val="0035707C"/>
    <w:rsid w:val="0035753F"/>
    <w:rsid w:val="003575C9"/>
    <w:rsid w:val="00357605"/>
    <w:rsid w:val="003577B0"/>
    <w:rsid w:val="003609AD"/>
    <w:rsid w:val="00360CD8"/>
    <w:rsid w:val="003614C3"/>
    <w:rsid w:val="00361860"/>
    <w:rsid w:val="003625A2"/>
    <w:rsid w:val="003632BF"/>
    <w:rsid w:val="003633D9"/>
    <w:rsid w:val="00363A0A"/>
    <w:rsid w:val="00364834"/>
    <w:rsid w:val="0036490E"/>
    <w:rsid w:val="00364C56"/>
    <w:rsid w:val="00366ECE"/>
    <w:rsid w:val="00367275"/>
    <w:rsid w:val="00370A23"/>
    <w:rsid w:val="00370B7E"/>
    <w:rsid w:val="00371327"/>
    <w:rsid w:val="0037240C"/>
    <w:rsid w:val="00372C1E"/>
    <w:rsid w:val="00372F66"/>
    <w:rsid w:val="003733E4"/>
    <w:rsid w:val="00373E42"/>
    <w:rsid w:val="00373E86"/>
    <w:rsid w:val="003741B2"/>
    <w:rsid w:val="00374B04"/>
    <w:rsid w:val="00374E1F"/>
    <w:rsid w:val="0037517A"/>
    <w:rsid w:val="003751F2"/>
    <w:rsid w:val="003759F0"/>
    <w:rsid w:val="00375D06"/>
    <w:rsid w:val="0037607A"/>
    <w:rsid w:val="003763CD"/>
    <w:rsid w:val="00376941"/>
    <w:rsid w:val="00377839"/>
    <w:rsid w:val="00377C12"/>
    <w:rsid w:val="00380121"/>
    <w:rsid w:val="003803C7"/>
    <w:rsid w:val="00380C89"/>
    <w:rsid w:val="00380EAA"/>
    <w:rsid w:val="00380F7D"/>
    <w:rsid w:val="0038142B"/>
    <w:rsid w:val="0038163E"/>
    <w:rsid w:val="00381EEC"/>
    <w:rsid w:val="00381F54"/>
    <w:rsid w:val="00382870"/>
    <w:rsid w:val="00382EC3"/>
    <w:rsid w:val="00383501"/>
    <w:rsid w:val="00383F1F"/>
    <w:rsid w:val="003843C7"/>
    <w:rsid w:val="003846EE"/>
    <w:rsid w:val="003848FB"/>
    <w:rsid w:val="00384A3A"/>
    <w:rsid w:val="00384FFA"/>
    <w:rsid w:val="00385140"/>
    <w:rsid w:val="00385147"/>
    <w:rsid w:val="003858CA"/>
    <w:rsid w:val="0038590B"/>
    <w:rsid w:val="00385AA0"/>
    <w:rsid w:val="00385B4A"/>
    <w:rsid w:val="00386D07"/>
    <w:rsid w:val="00386E92"/>
    <w:rsid w:val="00387269"/>
    <w:rsid w:val="003873A3"/>
    <w:rsid w:val="003874E4"/>
    <w:rsid w:val="00387C73"/>
    <w:rsid w:val="003909B2"/>
    <w:rsid w:val="00391293"/>
    <w:rsid w:val="0039173F"/>
    <w:rsid w:val="00391DDD"/>
    <w:rsid w:val="0039284B"/>
    <w:rsid w:val="00392C66"/>
    <w:rsid w:val="00392E03"/>
    <w:rsid w:val="00392FCA"/>
    <w:rsid w:val="00393416"/>
    <w:rsid w:val="00393732"/>
    <w:rsid w:val="00393FED"/>
    <w:rsid w:val="00394527"/>
    <w:rsid w:val="00394B5D"/>
    <w:rsid w:val="00395141"/>
    <w:rsid w:val="00395257"/>
    <w:rsid w:val="00395408"/>
    <w:rsid w:val="00395A89"/>
    <w:rsid w:val="00395E4E"/>
    <w:rsid w:val="00395FC6"/>
    <w:rsid w:val="003964DD"/>
    <w:rsid w:val="00396E1F"/>
    <w:rsid w:val="00396E53"/>
    <w:rsid w:val="00396EDD"/>
    <w:rsid w:val="00396FCF"/>
    <w:rsid w:val="00397746"/>
    <w:rsid w:val="00397BA2"/>
    <w:rsid w:val="003A038D"/>
    <w:rsid w:val="003A0DA8"/>
    <w:rsid w:val="003A0FA4"/>
    <w:rsid w:val="003A1362"/>
    <w:rsid w:val="003A174D"/>
    <w:rsid w:val="003A1987"/>
    <w:rsid w:val="003A1F7B"/>
    <w:rsid w:val="003A21B9"/>
    <w:rsid w:val="003A21D7"/>
    <w:rsid w:val="003A27D6"/>
    <w:rsid w:val="003A2FAD"/>
    <w:rsid w:val="003A30A1"/>
    <w:rsid w:val="003A38F8"/>
    <w:rsid w:val="003A4908"/>
    <w:rsid w:val="003A4993"/>
    <w:rsid w:val="003A5F1D"/>
    <w:rsid w:val="003A6E87"/>
    <w:rsid w:val="003A6EB4"/>
    <w:rsid w:val="003A7338"/>
    <w:rsid w:val="003A759F"/>
    <w:rsid w:val="003A77C9"/>
    <w:rsid w:val="003A7AF2"/>
    <w:rsid w:val="003A7FCD"/>
    <w:rsid w:val="003B075C"/>
    <w:rsid w:val="003B127D"/>
    <w:rsid w:val="003B1368"/>
    <w:rsid w:val="003B1AA6"/>
    <w:rsid w:val="003B1CE2"/>
    <w:rsid w:val="003B1CE9"/>
    <w:rsid w:val="003B1E70"/>
    <w:rsid w:val="003B22A1"/>
    <w:rsid w:val="003B29EB"/>
    <w:rsid w:val="003B31A0"/>
    <w:rsid w:val="003B3541"/>
    <w:rsid w:val="003B3C46"/>
    <w:rsid w:val="003B3F48"/>
    <w:rsid w:val="003B421D"/>
    <w:rsid w:val="003B433C"/>
    <w:rsid w:val="003B473C"/>
    <w:rsid w:val="003B48CF"/>
    <w:rsid w:val="003B4A42"/>
    <w:rsid w:val="003B4B1C"/>
    <w:rsid w:val="003B55D1"/>
    <w:rsid w:val="003B5CBF"/>
    <w:rsid w:val="003B620A"/>
    <w:rsid w:val="003B722F"/>
    <w:rsid w:val="003B7289"/>
    <w:rsid w:val="003B7382"/>
    <w:rsid w:val="003B76F7"/>
    <w:rsid w:val="003B7B41"/>
    <w:rsid w:val="003B7C44"/>
    <w:rsid w:val="003C011E"/>
    <w:rsid w:val="003C048D"/>
    <w:rsid w:val="003C0C7A"/>
    <w:rsid w:val="003C0F0E"/>
    <w:rsid w:val="003C0F21"/>
    <w:rsid w:val="003C154C"/>
    <w:rsid w:val="003C1F3B"/>
    <w:rsid w:val="003C1FE7"/>
    <w:rsid w:val="003C2099"/>
    <w:rsid w:val="003C2480"/>
    <w:rsid w:val="003C2701"/>
    <w:rsid w:val="003C28FD"/>
    <w:rsid w:val="003C2A86"/>
    <w:rsid w:val="003C2B24"/>
    <w:rsid w:val="003C2B5B"/>
    <w:rsid w:val="003C310F"/>
    <w:rsid w:val="003C3516"/>
    <w:rsid w:val="003C3F08"/>
    <w:rsid w:val="003C453D"/>
    <w:rsid w:val="003C4F2C"/>
    <w:rsid w:val="003C4F95"/>
    <w:rsid w:val="003C6003"/>
    <w:rsid w:val="003C6602"/>
    <w:rsid w:val="003C67B7"/>
    <w:rsid w:val="003C6F15"/>
    <w:rsid w:val="003C7090"/>
    <w:rsid w:val="003C7A22"/>
    <w:rsid w:val="003D0658"/>
    <w:rsid w:val="003D16F7"/>
    <w:rsid w:val="003D21C4"/>
    <w:rsid w:val="003D228D"/>
    <w:rsid w:val="003D29AA"/>
    <w:rsid w:val="003D3FFA"/>
    <w:rsid w:val="003D4C31"/>
    <w:rsid w:val="003D6E14"/>
    <w:rsid w:val="003D7079"/>
    <w:rsid w:val="003D7ADC"/>
    <w:rsid w:val="003D7D24"/>
    <w:rsid w:val="003E099E"/>
    <w:rsid w:val="003E09AD"/>
    <w:rsid w:val="003E0BDB"/>
    <w:rsid w:val="003E11C2"/>
    <w:rsid w:val="003E155B"/>
    <w:rsid w:val="003E2926"/>
    <w:rsid w:val="003E3044"/>
    <w:rsid w:val="003E31D5"/>
    <w:rsid w:val="003E35E3"/>
    <w:rsid w:val="003E3883"/>
    <w:rsid w:val="003E3C53"/>
    <w:rsid w:val="003E3F29"/>
    <w:rsid w:val="003E3FA3"/>
    <w:rsid w:val="003E4148"/>
    <w:rsid w:val="003E4164"/>
    <w:rsid w:val="003E490A"/>
    <w:rsid w:val="003E50FA"/>
    <w:rsid w:val="003E5CFC"/>
    <w:rsid w:val="003E5F63"/>
    <w:rsid w:val="003E6901"/>
    <w:rsid w:val="003E696E"/>
    <w:rsid w:val="003E7D0D"/>
    <w:rsid w:val="003F016A"/>
    <w:rsid w:val="003F033B"/>
    <w:rsid w:val="003F040A"/>
    <w:rsid w:val="003F0458"/>
    <w:rsid w:val="003F04CF"/>
    <w:rsid w:val="003F07DB"/>
    <w:rsid w:val="003F0917"/>
    <w:rsid w:val="003F098E"/>
    <w:rsid w:val="003F114D"/>
    <w:rsid w:val="003F150A"/>
    <w:rsid w:val="003F2A3B"/>
    <w:rsid w:val="003F2DFC"/>
    <w:rsid w:val="003F2E2C"/>
    <w:rsid w:val="003F2E4C"/>
    <w:rsid w:val="003F31FB"/>
    <w:rsid w:val="003F320B"/>
    <w:rsid w:val="003F3A68"/>
    <w:rsid w:val="003F4277"/>
    <w:rsid w:val="003F45A8"/>
    <w:rsid w:val="003F48B6"/>
    <w:rsid w:val="003F53DE"/>
    <w:rsid w:val="003F5879"/>
    <w:rsid w:val="003F6393"/>
    <w:rsid w:val="003F67BB"/>
    <w:rsid w:val="003F6868"/>
    <w:rsid w:val="003F6CD8"/>
    <w:rsid w:val="003F74D1"/>
    <w:rsid w:val="003F795D"/>
    <w:rsid w:val="003F7DFB"/>
    <w:rsid w:val="004007E1"/>
    <w:rsid w:val="00400F7E"/>
    <w:rsid w:val="004014E3"/>
    <w:rsid w:val="00401847"/>
    <w:rsid w:val="00401855"/>
    <w:rsid w:val="004020B3"/>
    <w:rsid w:val="00402501"/>
    <w:rsid w:val="00402F19"/>
    <w:rsid w:val="00402F48"/>
    <w:rsid w:val="00404038"/>
    <w:rsid w:val="0040464D"/>
    <w:rsid w:val="00404C83"/>
    <w:rsid w:val="00405660"/>
    <w:rsid w:val="00405E6A"/>
    <w:rsid w:val="0040604D"/>
    <w:rsid w:val="0040665E"/>
    <w:rsid w:val="00406776"/>
    <w:rsid w:val="00406CBE"/>
    <w:rsid w:val="004075EB"/>
    <w:rsid w:val="004076D7"/>
    <w:rsid w:val="0040774F"/>
    <w:rsid w:val="00407C09"/>
    <w:rsid w:val="00410152"/>
    <w:rsid w:val="0041072A"/>
    <w:rsid w:val="004111D1"/>
    <w:rsid w:val="0041141F"/>
    <w:rsid w:val="0041175F"/>
    <w:rsid w:val="00411E70"/>
    <w:rsid w:val="00411E78"/>
    <w:rsid w:val="00412488"/>
    <w:rsid w:val="00412656"/>
    <w:rsid w:val="00412AE6"/>
    <w:rsid w:val="00412FCA"/>
    <w:rsid w:val="004134B3"/>
    <w:rsid w:val="00413BDA"/>
    <w:rsid w:val="00414436"/>
    <w:rsid w:val="004150AC"/>
    <w:rsid w:val="00415330"/>
    <w:rsid w:val="00415D66"/>
    <w:rsid w:val="004163CA"/>
    <w:rsid w:val="00416D7A"/>
    <w:rsid w:val="00417F3A"/>
    <w:rsid w:val="0042132A"/>
    <w:rsid w:val="00421585"/>
    <w:rsid w:val="004215A6"/>
    <w:rsid w:val="004216A9"/>
    <w:rsid w:val="0042223F"/>
    <w:rsid w:val="00422243"/>
    <w:rsid w:val="004225F0"/>
    <w:rsid w:val="0042313C"/>
    <w:rsid w:val="00423E18"/>
    <w:rsid w:val="00424078"/>
    <w:rsid w:val="00424DC4"/>
    <w:rsid w:val="00424EDF"/>
    <w:rsid w:val="00425DAD"/>
    <w:rsid w:val="00426F3C"/>
    <w:rsid w:val="0042720F"/>
    <w:rsid w:val="004275FB"/>
    <w:rsid w:val="00430431"/>
    <w:rsid w:val="00430973"/>
    <w:rsid w:val="00430B97"/>
    <w:rsid w:val="00430FBC"/>
    <w:rsid w:val="00431715"/>
    <w:rsid w:val="004318D6"/>
    <w:rsid w:val="004319B9"/>
    <w:rsid w:val="00431A19"/>
    <w:rsid w:val="00431CE2"/>
    <w:rsid w:val="00431CF5"/>
    <w:rsid w:val="00432157"/>
    <w:rsid w:val="004328F9"/>
    <w:rsid w:val="00432BFC"/>
    <w:rsid w:val="00432C6F"/>
    <w:rsid w:val="0043304D"/>
    <w:rsid w:val="004331AE"/>
    <w:rsid w:val="00433271"/>
    <w:rsid w:val="00433352"/>
    <w:rsid w:val="004336CC"/>
    <w:rsid w:val="00433807"/>
    <w:rsid w:val="00433C20"/>
    <w:rsid w:val="004347A0"/>
    <w:rsid w:val="004347FF"/>
    <w:rsid w:val="004357E0"/>
    <w:rsid w:val="0043599F"/>
    <w:rsid w:val="0043636A"/>
    <w:rsid w:val="00436641"/>
    <w:rsid w:val="0043674A"/>
    <w:rsid w:val="00437A10"/>
    <w:rsid w:val="00437C23"/>
    <w:rsid w:val="00437C8B"/>
    <w:rsid w:val="00440518"/>
    <w:rsid w:val="004409E1"/>
    <w:rsid w:val="00440F74"/>
    <w:rsid w:val="004431F5"/>
    <w:rsid w:val="00443318"/>
    <w:rsid w:val="004433C8"/>
    <w:rsid w:val="00443759"/>
    <w:rsid w:val="00443973"/>
    <w:rsid w:val="00444046"/>
    <w:rsid w:val="00444226"/>
    <w:rsid w:val="004444F3"/>
    <w:rsid w:val="004448AD"/>
    <w:rsid w:val="004453D7"/>
    <w:rsid w:val="00445BDC"/>
    <w:rsid w:val="00446092"/>
    <w:rsid w:val="00446BDF"/>
    <w:rsid w:val="00446DB6"/>
    <w:rsid w:val="00447566"/>
    <w:rsid w:val="004478B7"/>
    <w:rsid w:val="00447BA8"/>
    <w:rsid w:val="00447D06"/>
    <w:rsid w:val="00450A0A"/>
    <w:rsid w:val="00451C5F"/>
    <w:rsid w:val="004527B5"/>
    <w:rsid w:val="00452E60"/>
    <w:rsid w:val="0045306F"/>
    <w:rsid w:val="0045309A"/>
    <w:rsid w:val="00453A38"/>
    <w:rsid w:val="00454D9D"/>
    <w:rsid w:val="00454FA8"/>
    <w:rsid w:val="00455104"/>
    <w:rsid w:val="0045529E"/>
    <w:rsid w:val="00455440"/>
    <w:rsid w:val="004557DD"/>
    <w:rsid w:val="00455A89"/>
    <w:rsid w:val="00455D69"/>
    <w:rsid w:val="00455EC1"/>
    <w:rsid w:val="004567AF"/>
    <w:rsid w:val="00456828"/>
    <w:rsid w:val="00456A0F"/>
    <w:rsid w:val="00456AE9"/>
    <w:rsid w:val="004571B0"/>
    <w:rsid w:val="004572D8"/>
    <w:rsid w:val="00457794"/>
    <w:rsid w:val="00457C4F"/>
    <w:rsid w:val="00457E21"/>
    <w:rsid w:val="00460C85"/>
    <w:rsid w:val="00460D91"/>
    <w:rsid w:val="004610E5"/>
    <w:rsid w:val="00461667"/>
    <w:rsid w:val="004617B1"/>
    <w:rsid w:val="004622AA"/>
    <w:rsid w:val="00462662"/>
    <w:rsid w:val="004626ED"/>
    <w:rsid w:val="004628DD"/>
    <w:rsid w:val="00463E59"/>
    <w:rsid w:val="0046418B"/>
    <w:rsid w:val="00464844"/>
    <w:rsid w:val="00464E1E"/>
    <w:rsid w:val="004651ED"/>
    <w:rsid w:val="004653FF"/>
    <w:rsid w:val="00465680"/>
    <w:rsid w:val="004661DF"/>
    <w:rsid w:val="00466603"/>
    <w:rsid w:val="00466934"/>
    <w:rsid w:val="0046765C"/>
    <w:rsid w:val="00467C7E"/>
    <w:rsid w:val="00467F50"/>
    <w:rsid w:val="00470275"/>
    <w:rsid w:val="00470B82"/>
    <w:rsid w:val="00470BF4"/>
    <w:rsid w:val="00470D00"/>
    <w:rsid w:val="00472078"/>
    <w:rsid w:val="004723AB"/>
    <w:rsid w:val="00472C98"/>
    <w:rsid w:val="00473825"/>
    <w:rsid w:val="004738FF"/>
    <w:rsid w:val="00473E30"/>
    <w:rsid w:val="00474140"/>
    <w:rsid w:val="0047469B"/>
    <w:rsid w:val="004749C6"/>
    <w:rsid w:val="00474E5F"/>
    <w:rsid w:val="00474EDB"/>
    <w:rsid w:val="00475284"/>
    <w:rsid w:val="00476306"/>
    <w:rsid w:val="00476887"/>
    <w:rsid w:val="00476A88"/>
    <w:rsid w:val="00476E89"/>
    <w:rsid w:val="00477138"/>
    <w:rsid w:val="00477428"/>
    <w:rsid w:val="0047766C"/>
    <w:rsid w:val="004777BC"/>
    <w:rsid w:val="00480B98"/>
    <w:rsid w:val="00480E92"/>
    <w:rsid w:val="00481A4F"/>
    <w:rsid w:val="00481CBA"/>
    <w:rsid w:val="00481E2C"/>
    <w:rsid w:val="004821B8"/>
    <w:rsid w:val="0048269B"/>
    <w:rsid w:val="00483656"/>
    <w:rsid w:val="004836F0"/>
    <w:rsid w:val="00484127"/>
    <w:rsid w:val="0048414A"/>
    <w:rsid w:val="00484344"/>
    <w:rsid w:val="00484B74"/>
    <w:rsid w:val="00484C24"/>
    <w:rsid w:val="00484C83"/>
    <w:rsid w:val="00484F31"/>
    <w:rsid w:val="004858E3"/>
    <w:rsid w:val="00485B03"/>
    <w:rsid w:val="0048681B"/>
    <w:rsid w:val="004868CE"/>
    <w:rsid w:val="00486B16"/>
    <w:rsid w:val="00487879"/>
    <w:rsid w:val="00490116"/>
    <w:rsid w:val="0049024B"/>
    <w:rsid w:val="00491375"/>
    <w:rsid w:val="00491621"/>
    <w:rsid w:val="0049180B"/>
    <w:rsid w:val="00491F60"/>
    <w:rsid w:val="00492713"/>
    <w:rsid w:val="00492DE3"/>
    <w:rsid w:val="00492FDA"/>
    <w:rsid w:val="004932B1"/>
    <w:rsid w:val="00493A7D"/>
    <w:rsid w:val="00493AA8"/>
    <w:rsid w:val="00493CC9"/>
    <w:rsid w:val="004942DE"/>
    <w:rsid w:val="00496119"/>
    <w:rsid w:val="00496C30"/>
    <w:rsid w:val="00496F05"/>
    <w:rsid w:val="00497977"/>
    <w:rsid w:val="00497A97"/>
    <w:rsid w:val="00497ECB"/>
    <w:rsid w:val="004A02BB"/>
    <w:rsid w:val="004A0389"/>
    <w:rsid w:val="004A1129"/>
    <w:rsid w:val="004A18D8"/>
    <w:rsid w:val="004A19B3"/>
    <w:rsid w:val="004A23B2"/>
    <w:rsid w:val="004A23DD"/>
    <w:rsid w:val="004A2DA3"/>
    <w:rsid w:val="004A3732"/>
    <w:rsid w:val="004A45FB"/>
    <w:rsid w:val="004A4AA4"/>
    <w:rsid w:val="004A4E01"/>
    <w:rsid w:val="004A545E"/>
    <w:rsid w:val="004A57DD"/>
    <w:rsid w:val="004A5E29"/>
    <w:rsid w:val="004A5F9C"/>
    <w:rsid w:val="004A6223"/>
    <w:rsid w:val="004A654E"/>
    <w:rsid w:val="004A6B19"/>
    <w:rsid w:val="004A6DBC"/>
    <w:rsid w:val="004A7D7F"/>
    <w:rsid w:val="004B036F"/>
    <w:rsid w:val="004B16DB"/>
    <w:rsid w:val="004B1F9C"/>
    <w:rsid w:val="004B2628"/>
    <w:rsid w:val="004B33C2"/>
    <w:rsid w:val="004B35B6"/>
    <w:rsid w:val="004B3748"/>
    <w:rsid w:val="004B49D8"/>
    <w:rsid w:val="004B4A3A"/>
    <w:rsid w:val="004B530B"/>
    <w:rsid w:val="004B5768"/>
    <w:rsid w:val="004B6212"/>
    <w:rsid w:val="004B6C25"/>
    <w:rsid w:val="004B6D87"/>
    <w:rsid w:val="004B771F"/>
    <w:rsid w:val="004B784B"/>
    <w:rsid w:val="004B793E"/>
    <w:rsid w:val="004C0655"/>
    <w:rsid w:val="004C08E4"/>
    <w:rsid w:val="004C0C30"/>
    <w:rsid w:val="004C14FF"/>
    <w:rsid w:val="004C2077"/>
    <w:rsid w:val="004C231A"/>
    <w:rsid w:val="004C27AD"/>
    <w:rsid w:val="004C28B3"/>
    <w:rsid w:val="004C36EF"/>
    <w:rsid w:val="004C3FDD"/>
    <w:rsid w:val="004C4499"/>
    <w:rsid w:val="004C5170"/>
    <w:rsid w:val="004C52F9"/>
    <w:rsid w:val="004C5FFD"/>
    <w:rsid w:val="004C6785"/>
    <w:rsid w:val="004D0B4C"/>
    <w:rsid w:val="004D18E4"/>
    <w:rsid w:val="004D1FDE"/>
    <w:rsid w:val="004D24DA"/>
    <w:rsid w:val="004D2F68"/>
    <w:rsid w:val="004D301D"/>
    <w:rsid w:val="004D363E"/>
    <w:rsid w:val="004D36AA"/>
    <w:rsid w:val="004D3A11"/>
    <w:rsid w:val="004D4794"/>
    <w:rsid w:val="004D6A6E"/>
    <w:rsid w:val="004D72A8"/>
    <w:rsid w:val="004D73B6"/>
    <w:rsid w:val="004D7A5C"/>
    <w:rsid w:val="004E0029"/>
    <w:rsid w:val="004E038A"/>
    <w:rsid w:val="004E040E"/>
    <w:rsid w:val="004E0CF7"/>
    <w:rsid w:val="004E0D8C"/>
    <w:rsid w:val="004E1087"/>
    <w:rsid w:val="004E11F1"/>
    <w:rsid w:val="004E14CC"/>
    <w:rsid w:val="004E1888"/>
    <w:rsid w:val="004E1F1D"/>
    <w:rsid w:val="004E223A"/>
    <w:rsid w:val="004E2388"/>
    <w:rsid w:val="004E25EA"/>
    <w:rsid w:val="004E2A34"/>
    <w:rsid w:val="004E30C4"/>
    <w:rsid w:val="004E3B28"/>
    <w:rsid w:val="004E415F"/>
    <w:rsid w:val="004E429D"/>
    <w:rsid w:val="004E47DB"/>
    <w:rsid w:val="004E480C"/>
    <w:rsid w:val="004E4A10"/>
    <w:rsid w:val="004E4AF3"/>
    <w:rsid w:val="004E4DBF"/>
    <w:rsid w:val="004E521A"/>
    <w:rsid w:val="004E5570"/>
    <w:rsid w:val="004E55CE"/>
    <w:rsid w:val="004E6039"/>
    <w:rsid w:val="004E6161"/>
    <w:rsid w:val="004E68BA"/>
    <w:rsid w:val="004E6C29"/>
    <w:rsid w:val="004E77BD"/>
    <w:rsid w:val="004E7B9C"/>
    <w:rsid w:val="004F0244"/>
    <w:rsid w:val="004F047C"/>
    <w:rsid w:val="004F0C15"/>
    <w:rsid w:val="004F0EED"/>
    <w:rsid w:val="004F1BF8"/>
    <w:rsid w:val="004F20FE"/>
    <w:rsid w:val="004F2278"/>
    <w:rsid w:val="004F23DC"/>
    <w:rsid w:val="004F28B7"/>
    <w:rsid w:val="004F34FD"/>
    <w:rsid w:val="004F3C89"/>
    <w:rsid w:val="004F3CA9"/>
    <w:rsid w:val="004F447D"/>
    <w:rsid w:val="004F5A9D"/>
    <w:rsid w:val="004F5BA7"/>
    <w:rsid w:val="004F6354"/>
    <w:rsid w:val="004F6738"/>
    <w:rsid w:val="004F6F2D"/>
    <w:rsid w:val="004F73A4"/>
    <w:rsid w:val="004F75B0"/>
    <w:rsid w:val="004F7E25"/>
    <w:rsid w:val="00500651"/>
    <w:rsid w:val="005017B2"/>
    <w:rsid w:val="005020A6"/>
    <w:rsid w:val="00502421"/>
    <w:rsid w:val="00502446"/>
    <w:rsid w:val="00502629"/>
    <w:rsid w:val="005028FD"/>
    <w:rsid w:val="00502C96"/>
    <w:rsid w:val="00503629"/>
    <w:rsid w:val="005048F4"/>
    <w:rsid w:val="00504AEA"/>
    <w:rsid w:val="00505C62"/>
    <w:rsid w:val="0050600A"/>
    <w:rsid w:val="00506989"/>
    <w:rsid w:val="00507151"/>
    <w:rsid w:val="00507281"/>
    <w:rsid w:val="00507495"/>
    <w:rsid w:val="005075B2"/>
    <w:rsid w:val="00507645"/>
    <w:rsid w:val="005077B5"/>
    <w:rsid w:val="00507BFE"/>
    <w:rsid w:val="00507F22"/>
    <w:rsid w:val="00510221"/>
    <w:rsid w:val="005102CA"/>
    <w:rsid w:val="00510B6D"/>
    <w:rsid w:val="00510D99"/>
    <w:rsid w:val="005118B7"/>
    <w:rsid w:val="00512C01"/>
    <w:rsid w:val="00512C31"/>
    <w:rsid w:val="00513472"/>
    <w:rsid w:val="00514345"/>
    <w:rsid w:val="00514925"/>
    <w:rsid w:val="00514FAF"/>
    <w:rsid w:val="00515497"/>
    <w:rsid w:val="00517269"/>
    <w:rsid w:val="005175C2"/>
    <w:rsid w:val="005176C0"/>
    <w:rsid w:val="00520274"/>
    <w:rsid w:val="005204AD"/>
    <w:rsid w:val="00520859"/>
    <w:rsid w:val="00520F80"/>
    <w:rsid w:val="005216DD"/>
    <w:rsid w:val="00521BF1"/>
    <w:rsid w:val="0052211B"/>
    <w:rsid w:val="00522125"/>
    <w:rsid w:val="0052265E"/>
    <w:rsid w:val="0052266E"/>
    <w:rsid w:val="00523AB0"/>
    <w:rsid w:val="00523AD3"/>
    <w:rsid w:val="00523B12"/>
    <w:rsid w:val="00524099"/>
    <w:rsid w:val="005241F8"/>
    <w:rsid w:val="00524DC3"/>
    <w:rsid w:val="00524E34"/>
    <w:rsid w:val="00525174"/>
    <w:rsid w:val="005254E1"/>
    <w:rsid w:val="0052576A"/>
    <w:rsid w:val="00525C1E"/>
    <w:rsid w:val="00526891"/>
    <w:rsid w:val="00526AAB"/>
    <w:rsid w:val="00526B0A"/>
    <w:rsid w:val="00526F35"/>
    <w:rsid w:val="005271D1"/>
    <w:rsid w:val="005273D0"/>
    <w:rsid w:val="00527629"/>
    <w:rsid w:val="005278DF"/>
    <w:rsid w:val="00530576"/>
    <w:rsid w:val="005312AE"/>
    <w:rsid w:val="00531ADB"/>
    <w:rsid w:val="00531B56"/>
    <w:rsid w:val="00532A0D"/>
    <w:rsid w:val="00533FA6"/>
    <w:rsid w:val="005343E0"/>
    <w:rsid w:val="00534FF7"/>
    <w:rsid w:val="00535242"/>
    <w:rsid w:val="005352B1"/>
    <w:rsid w:val="00535A6B"/>
    <w:rsid w:val="00535AA6"/>
    <w:rsid w:val="005364A5"/>
    <w:rsid w:val="00536779"/>
    <w:rsid w:val="00536DCF"/>
    <w:rsid w:val="00537772"/>
    <w:rsid w:val="00540C65"/>
    <w:rsid w:val="00540E01"/>
    <w:rsid w:val="00541274"/>
    <w:rsid w:val="00541865"/>
    <w:rsid w:val="005420E6"/>
    <w:rsid w:val="0054219D"/>
    <w:rsid w:val="00542384"/>
    <w:rsid w:val="00543AA0"/>
    <w:rsid w:val="00543D64"/>
    <w:rsid w:val="00543EA1"/>
    <w:rsid w:val="005456AB"/>
    <w:rsid w:val="005459D9"/>
    <w:rsid w:val="00546BB6"/>
    <w:rsid w:val="00546CCD"/>
    <w:rsid w:val="00546E86"/>
    <w:rsid w:val="005474EA"/>
    <w:rsid w:val="0054788A"/>
    <w:rsid w:val="00550514"/>
    <w:rsid w:val="00550E13"/>
    <w:rsid w:val="005510C3"/>
    <w:rsid w:val="00551128"/>
    <w:rsid w:val="005515C6"/>
    <w:rsid w:val="00551A6E"/>
    <w:rsid w:val="0055221C"/>
    <w:rsid w:val="00552A90"/>
    <w:rsid w:val="00552BE8"/>
    <w:rsid w:val="00552C78"/>
    <w:rsid w:val="0055308A"/>
    <w:rsid w:val="00553D6C"/>
    <w:rsid w:val="00553D9D"/>
    <w:rsid w:val="005545E0"/>
    <w:rsid w:val="005546A8"/>
    <w:rsid w:val="005548FB"/>
    <w:rsid w:val="00554917"/>
    <w:rsid w:val="005549F7"/>
    <w:rsid w:val="00554A60"/>
    <w:rsid w:val="00554D55"/>
    <w:rsid w:val="00555C36"/>
    <w:rsid w:val="005562A2"/>
    <w:rsid w:val="005564C5"/>
    <w:rsid w:val="0055680C"/>
    <w:rsid w:val="00557C1C"/>
    <w:rsid w:val="00560364"/>
    <w:rsid w:val="0056055F"/>
    <w:rsid w:val="005605DC"/>
    <w:rsid w:val="005606C0"/>
    <w:rsid w:val="00560D17"/>
    <w:rsid w:val="00560E09"/>
    <w:rsid w:val="0056105D"/>
    <w:rsid w:val="00561387"/>
    <w:rsid w:val="0056143B"/>
    <w:rsid w:val="00561E40"/>
    <w:rsid w:val="00562134"/>
    <w:rsid w:val="005628CD"/>
    <w:rsid w:val="00562952"/>
    <w:rsid w:val="00562A87"/>
    <w:rsid w:val="0056318A"/>
    <w:rsid w:val="0056363F"/>
    <w:rsid w:val="0056428B"/>
    <w:rsid w:val="0056444A"/>
    <w:rsid w:val="0056490D"/>
    <w:rsid w:val="00564C6A"/>
    <w:rsid w:val="00564FAC"/>
    <w:rsid w:val="00564FCA"/>
    <w:rsid w:val="0056503D"/>
    <w:rsid w:val="005650AA"/>
    <w:rsid w:val="005651D5"/>
    <w:rsid w:val="00565D80"/>
    <w:rsid w:val="005663D1"/>
    <w:rsid w:val="0056688A"/>
    <w:rsid w:val="00566C06"/>
    <w:rsid w:val="00566C64"/>
    <w:rsid w:val="00566D5A"/>
    <w:rsid w:val="005670E7"/>
    <w:rsid w:val="0056794C"/>
    <w:rsid w:val="00570323"/>
    <w:rsid w:val="00570595"/>
    <w:rsid w:val="00570AB9"/>
    <w:rsid w:val="00571084"/>
    <w:rsid w:val="0057242C"/>
    <w:rsid w:val="00572B6D"/>
    <w:rsid w:val="00572B9A"/>
    <w:rsid w:val="00572F37"/>
    <w:rsid w:val="00573111"/>
    <w:rsid w:val="00573EA5"/>
    <w:rsid w:val="00574BD6"/>
    <w:rsid w:val="005750B8"/>
    <w:rsid w:val="005751D3"/>
    <w:rsid w:val="00575219"/>
    <w:rsid w:val="00575317"/>
    <w:rsid w:val="0057586B"/>
    <w:rsid w:val="00575A72"/>
    <w:rsid w:val="00575CDD"/>
    <w:rsid w:val="005767BD"/>
    <w:rsid w:val="00577248"/>
    <w:rsid w:val="0058074E"/>
    <w:rsid w:val="005808D7"/>
    <w:rsid w:val="00580EB9"/>
    <w:rsid w:val="00580FAF"/>
    <w:rsid w:val="005815BE"/>
    <w:rsid w:val="005818FD"/>
    <w:rsid w:val="00581B45"/>
    <w:rsid w:val="00581C9F"/>
    <w:rsid w:val="00582430"/>
    <w:rsid w:val="0058247C"/>
    <w:rsid w:val="00582681"/>
    <w:rsid w:val="00582D49"/>
    <w:rsid w:val="00582E86"/>
    <w:rsid w:val="005834B2"/>
    <w:rsid w:val="005835FB"/>
    <w:rsid w:val="00583820"/>
    <w:rsid w:val="00583835"/>
    <w:rsid w:val="005841AA"/>
    <w:rsid w:val="005848F0"/>
    <w:rsid w:val="00584B38"/>
    <w:rsid w:val="00584C51"/>
    <w:rsid w:val="005856FE"/>
    <w:rsid w:val="00585770"/>
    <w:rsid w:val="00585DCC"/>
    <w:rsid w:val="0058660D"/>
    <w:rsid w:val="0058679C"/>
    <w:rsid w:val="00586B92"/>
    <w:rsid w:val="00586DD0"/>
    <w:rsid w:val="00587906"/>
    <w:rsid w:val="00590210"/>
    <w:rsid w:val="00590296"/>
    <w:rsid w:val="00590372"/>
    <w:rsid w:val="0059094C"/>
    <w:rsid w:val="00591281"/>
    <w:rsid w:val="0059155F"/>
    <w:rsid w:val="00592505"/>
    <w:rsid w:val="00592A51"/>
    <w:rsid w:val="00592BD9"/>
    <w:rsid w:val="00592D30"/>
    <w:rsid w:val="005932EB"/>
    <w:rsid w:val="00593393"/>
    <w:rsid w:val="00593ABC"/>
    <w:rsid w:val="00593E76"/>
    <w:rsid w:val="0059429E"/>
    <w:rsid w:val="005942AD"/>
    <w:rsid w:val="00594ABA"/>
    <w:rsid w:val="00594F2B"/>
    <w:rsid w:val="005951CA"/>
    <w:rsid w:val="005956B2"/>
    <w:rsid w:val="00595B97"/>
    <w:rsid w:val="00596191"/>
    <w:rsid w:val="00596FFE"/>
    <w:rsid w:val="0059745D"/>
    <w:rsid w:val="00597597"/>
    <w:rsid w:val="005975F1"/>
    <w:rsid w:val="005977FF"/>
    <w:rsid w:val="00597CD9"/>
    <w:rsid w:val="00597D61"/>
    <w:rsid w:val="00597D8A"/>
    <w:rsid w:val="005A190E"/>
    <w:rsid w:val="005A22E5"/>
    <w:rsid w:val="005A247A"/>
    <w:rsid w:val="005A258C"/>
    <w:rsid w:val="005A261A"/>
    <w:rsid w:val="005A3653"/>
    <w:rsid w:val="005A3983"/>
    <w:rsid w:val="005A4145"/>
    <w:rsid w:val="005A460A"/>
    <w:rsid w:val="005A5245"/>
    <w:rsid w:val="005A6730"/>
    <w:rsid w:val="005A6F60"/>
    <w:rsid w:val="005A7A73"/>
    <w:rsid w:val="005A7B81"/>
    <w:rsid w:val="005A7DA9"/>
    <w:rsid w:val="005A7E78"/>
    <w:rsid w:val="005B08F4"/>
    <w:rsid w:val="005B0BD8"/>
    <w:rsid w:val="005B1036"/>
    <w:rsid w:val="005B18C9"/>
    <w:rsid w:val="005B1A55"/>
    <w:rsid w:val="005B1BF7"/>
    <w:rsid w:val="005B1EC5"/>
    <w:rsid w:val="005B2293"/>
    <w:rsid w:val="005B251F"/>
    <w:rsid w:val="005B2B43"/>
    <w:rsid w:val="005B34E0"/>
    <w:rsid w:val="005B3AC6"/>
    <w:rsid w:val="005B4AB1"/>
    <w:rsid w:val="005B63A8"/>
    <w:rsid w:val="005B6448"/>
    <w:rsid w:val="005B6E2F"/>
    <w:rsid w:val="005B72B9"/>
    <w:rsid w:val="005B740F"/>
    <w:rsid w:val="005B7428"/>
    <w:rsid w:val="005B74E7"/>
    <w:rsid w:val="005B759B"/>
    <w:rsid w:val="005C04B7"/>
    <w:rsid w:val="005C0544"/>
    <w:rsid w:val="005C08F7"/>
    <w:rsid w:val="005C0A5C"/>
    <w:rsid w:val="005C12F8"/>
    <w:rsid w:val="005C180A"/>
    <w:rsid w:val="005C1F16"/>
    <w:rsid w:val="005C26E1"/>
    <w:rsid w:val="005C2AB9"/>
    <w:rsid w:val="005C305B"/>
    <w:rsid w:val="005C3158"/>
    <w:rsid w:val="005C32EA"/>
    <w:rsid w:val="005C4322"/>
    <w:rsid w:val="005C510F"/>
    <w:rsid w:val="005C5553"/>
    <w:rsid w:val="005C5B06"/>
    <w:rsid w:val="005C5E23"/>
    <w:rsid w:val="005C612B"/>
    <w:rsid w:val="005C617D"/>
    <w:rsid w:val="005C6DDB"/>
    <w:rsid w:val="005C724D"/>
    <w:rsid w:val="005C76F2"/>
    <w:rsid w:val="005D00DF"/>
    <w:rsid w:val="005D05DD"/>
    <w:rsid w:val="005D0618"/>
    <w:rsid w:val="005D0F53"/>
    <w:rsid w:val="005D123D"/>
    <w:rsid w:val="005D180E"/>
    <w:rsid w:val="005D2219"/>
    <w:rsid w:val="005D22EA"/>
    <w:rsid w:val="005D235F"/>
    <w:rsid w:val="005D2A44"/>
    <w:rsid w:val="005D4E51"/>
    <w:rsid w:val="005D5064"/>
    <w:rsid w:val="005D5712"/>
    <w:rsid w:val="005D5B43"/>
    <w:rsid w:val="005D5CA5"/>
    <w:rsid w:val="005D5E4C"/>
    <w:rsid w:val="005D5EA3"/>
    <w:rsid w:val="005D62C6"/>
    <w:rsid w:val="005D631B"/>
    <w:rsid w:val="005D6384"/>
    <w:rsid w:val="005D6A44"/>
    <w:rsid w:val="005D70EB"/>
    <w:rsid w:val="005D76F7"/>
    <w:rsid w:val="005E0155"/>
    <w:rsid w:val="005E09CF"/>
    <w:rsid w:val="005E09E7"/>
    <w:rsid w:val="005E0BC2"/>
    <w:rsid w:val="005E154B"/>
    <w:rsid w:val="005E183E"/>
    <w:rsid w:val="005E22BC"/>
    <w:rsid w:val="005E2335"/>
    <w:rsid w:val="005E2640"/>
    <w:rsid w:val="005E2D33"/>
    <w:rsid w:val="005E3073"/>
    <w:rsid w:val="005E30D6"/>
    <w:rsid w:val="005E328E"/>
    <w:rsid w:val="005E3B43"/>
    <w:rsid w:val="005E3D3E"/>
    <w:rsid w:val="005E3E18"/>
    <w:rsid w:val="005E494E"/>
    <w:rsid w:val="005E4D0D"/>
    <w:rsid w:val="005E4D4D"/>
    <w:rsid w:val="005E523D"/>
    <w:rsid w:val="005E5313"/>
    <w:rsid w:val="005E5D0F"/>
    <w:rsid w:val="005E5D96"/>
    <w:rsid w:val="005E6583"/>
    <w:rsid w:val="005E6B7B"/>
    <w:rsid w:val="005E7472"/>
    <w:rsid w:val="005E7741"/>
    <w:rsid w:val="005E7AA2"/>
    <w:rsid w:val="005F01BF"/>
    <w:rsid w:val="005F0407"/>
    <w:rsid w:val="005F04D7"/>
    <w:rsid w:val="005F05EA"/>
    <w:rsid w:val="005F087E"/>
    <w:rsid w:val="005F119B"/>
    <w:rsid w:val="005F1405"/>
    <w:rsid w:val="005F1636"/>
    <w:rsid w:val="005F255A"/>
    <w:rsid w:val="005F2821"/>
    <w:rsid w:val="005F34B0"/>
    <w:rsid w:val="005F3919"/>
    <w:rsid w:val="005F490F"/>
    <w:rsid w:val="005F49DE"/>
    <w:rsid w:val="005F4AD7"/>
    <w:rsid w:val="005F4EEF"/>
    <w:rsid w:val="005F5DBF"/>
    <w:rsid w:val="005F66CC"/>
    <w:rsid w:val="005F6DDE"/>
    <w:rsid w:val="005F6F02"/>
    <w:rsid w:val="005F79FE"/>
    <w:rsid w:val="005F7A95"/>
    <w:rsid w:val="00600153"/>
    <w:rsid w:val="0060037A"/>
    <w:rsid w:val="00600680"/>
    <w:rsid w:val="00600890"/>
    <w:rsid w:val="00600AB1"/>
    <w:rsid w:val="00600EB2"/>
    <w:rsid w:val="00601054"/>
    <w:rsid w:val="006021FF"/>
    <w:rsid w:val="0060256C"/>
    <w:rsid w:val="00602E46"/>
    <w:rsid w:val="00603422"/>
    <w:rsid w:val="00603A6E"/>
    <w:rsid w:val="00603AFC"/>
    <w:rsid w:val="00604972"/>
    <w:rsid w:val="006051DD"/>
    <w:rsid w:val="00605996"/>
    <w:rsid w:val="00606555"/>
    <w:rsid w:val="0060705D"/>
    <w:rsid w:val="00607FF1"/>
    <w:rsid w:val="00610325"/>
    <w:rsid w:val="006104C3"/>
    <w:rsid w:val="00610A0B"/>
    <w:rsid w:val="00610BF0"/>
    <w:rsid w:val="00610DB3"/>
    <w:rsid w:val="00610F57"/>
    <w:rsid w:val="006114F3"/>
    <w:rsid w:val="0061183F"/>
    <w:rsid w:val="006118EF"/>
    <w:rsid w:val="0061195C"/>
    <w:rsid w:val="00611A3B"/>
    <w:rsid w:val="00612242"/>
    <w:rsid w:val="00612CEA"/>
    <w:rsid w:val="0061300F"/>
    <w:rsid w:val="006133AD"/>
    <w:rsid w:val="006135BE"/>
    <w:rsid w:val="00613975"/>
    <w:rsid w:val="00613981"/>
    <w:rsid w:val="00613A52"/>
    <w:rsid w:val="00614255"/>
    <w:rsid w:val="00614700"/>
    <w:rsid w:val="00614C0D"/>
    <w:rsid w:val="0061556B"/>
    <w:rsid w:val="006156CD"/>
    <w:rsid w:val="00615894"/>
    <w:rsid w:val="00615CE1"/>
    <w:rsid w:val="00615DD6"/>
    <w:rsid w:val="00616FED"/>
    <w:rsid w:val="00617493"/>
    <w:rsid w:val="0061774B"/>
    <w:rsid w:val="006177CD"/>
    <w:rsid w:val="00617A67"/>
    <w:rsid w:val="00617B2E"/>
    <w:rsid w:val="00617E2C"/>
    <w:rsid w:val="00617F61"/>
    <w:rsid w:val="0062027C"/>
    <w:rsid w:val="0062048A"/>
    <w:rsid w:val="00620581"/>
    <w:rsid w:val="00620757"/>
    <w:rsid w:val="006208CE"/>
    <w:rsid w:val="00620DBB"/>
    <w:rsid w:val="00620E67"/>
    <w:rsid w:val="006212C0"/>
    <w:rsid w:val="00622363"/>
    <w:rsid w:val="00622AD5"/>
    <w:rsid w:val="00622FE6"/>
    <w:rsid w:val="00623181"/>
    <w:rsid w:val="0062325E"/>
    <w:rsid w:val="006239AB"/>
    <w:rsid w:val="00623FE0"/>
    <w:rsid w:val="006252B5"/>
    <w:rsid w:val="006253E4"/>
    <w:rsid w:val="006253F2"/>
    <w:rsid w:val="00625524"/>
    <w:rsid w:val="006255E5"/>
    <w:rsid w:val="00625DB5"/>
    <w:rsid w:val="00625FA5"/>
    <w:rsid w:val="00626DF4"/>
    <w:rsid w:val="00626F51"/>
    <w:rsid w:val="006273BF"/>
    <w:rsid w:val="00627BB8"/>
    <w:rsid w:val="006301BC"/>
    <w:rsid w:val="00630AA6"/>
    <w:rsid w:val="006319EE"/>
    <w:rsid w:val="00631D17"/>
    <w:rsid w:val="00631DD5"/>
    <w:rsid w:val="00631E86"/>
    <w:rsid w:val="0063268F"/>
    <w:rsid w:val="00632ACE"/>
    <w:rsid w:val="00632B5D"/>
    <w:rsid w:val="00633A0E"/>
    <w:rsid w:val="00633BFD"/>
    <w:rsid w:val="006344F7"/>
    <w:rsid w:val="0063577D"/>
    <w:rsid w:val="006362A1"/>
    <w:rsid w:val="0063680B"/>
    <w:rsid w:val="006368D3"/>
    <w:rsid w:val="006372EC"/>
    <w:rsid w:val="0063731A"/>
    <w:rsid w:val="00637790"/>
    <w:rsid w:val="006400F0"/>
    <w:rsid w:val="00640240"/>
    <w:rsid w:val="00640B22"/>
    <w:rsid w:val="00641272"/>
    <w:rsid w:val="006417BB"/>
    <w:rsid w:val="00641C81"/>
    <w:rsid w:val="00642663"/>
    <w:rsid w:val="00642A32"/>
    <w:rsid w:val="00642AD0"/>
    <w:rsid w:val="00642B69"/>
    <w:rsid w:val="00642E3D"/>
    <w:rsid w:val="006431AB"/>
    <w:rsid w:val="006452A9"/>
    <w:rsid w:val="00645FAF"/>
    <w:rsid w:val="006461AB"/>
    <w:rsid w:val="00646A73"/>
    <w:rsid w:val="00646AF5"/>
    <w:rsid w:val="006472B4"/>
    <w:rsid w:val="0064747D"/>
    <w:rsid w:val="00647E3D"/>
    <w:rsid w:val="00651034"/>
    <w:rsid w:val="006514F1"/>
    <w:rsid w:val="006518D7"/>
    <w:rsid w:val="00651AAB"/>
    <w:rsid w:val="00651DCE"/>
    <w:rsid w:val="00651F5C"/>
    <w:rsid w:val="00652B5E"/>
    <w:rsid w:val="00652FC4"/>
    <w:rsid w:val="00654284"/>
    <w:rsid w:val="00654923"/>
    <w:rsid w:val="00654C3D"/>
    <w:rsid w:val="00654F29"/>
    <w:rsid w:val="00654F47"/>
    <w:rsid w:val="006557F0"/>
    <w:rsid w:val="00655AA7"/>
    <w:rsid w:val="00655AE5"/>
    <w:rsid w:val="00655DA7"/>
    <w:rsid w:val="00655EB7"/>
    <w:rsid w:val="00656741"/>
    <w:rsid w:val="00656990"/>
    <w:rsid w:val="0065789C"/>
    <w:rsid w:val="006578E5"/>
    <w:rsid w:val="00657A74"/>
    <w:rsid w:val="00657E5B"/>
    <w:rsid w:val="00657FC2"/>
    <w:rsid w:val="00660DB6"/>
    <w:rsid w:val="006615FF"/>
    <w:rsid w:val="0066169E"/>
    <w:rsid w:val="0066251C"/>
    <w:rsid w:val="00662DD2"/>
    <w:rsid w:val="006633DC"/>
    <w:rsid w:val="0066440A"/>
    <w:rsid w:val="00664E8B"/>
    <w:rsid w:val="00665628"/>
    <w:rsid w:val="006666CD"/>
    <w:rsid w:val="006673C9"/>
    <w:rsid w:val="00667404"/>
    <w:rsid w:val="00667D81"/>
    <w:rsid w:val="00667DF2"/>
    <w:rsid w:val="00667EA9"/>
    <w:rsid w:val="006708FE"/>
    <w:rsid w:val="00670B8A"/>
    <w:rsid w:val="00671233"/>
    <w:rsid w:val="00671633"/>
    <w:rsid w:val="006718F6"/>
    <w:rsid w:val="00672018"/>
    <w:rsid w:val="006728A6"/>
    <w:rsid w:val="00672A27"/>
    <w:rsid w:val="00672C80"/>
    <w:rsid w:val="00672CC7"/>
    <w:rsid w:val="00674301"/>
    <w:rsid w:val="006744A4"/>
    <w:rsid w:val="00674FCE"/>
    <w:rsid w:val="00674FD4"/>
    <w:rsid w:val="006754D0"/>
    <w:rsid w:val="006755FD"/>
    <w:rsid w:val="00675A09"/>
    <w:rsid w:val="006760A2"/>
    <w:rsid w:val="00676A81"/>
    <w:rsid w:val="00676BA2"/>
    <w:rsid w:val="00676D5C"/>
    <w:rsid w:val="0067797A"/>
    <w:rsid w:val="0068007F"/>
    <w:rsid w:val="006802AE"/>
    <w:rsid w:val="006802FA"/>
    <w:rsid w:val="00680585"/>
    <w:rsid w:val="00680AEB"/>
    <w:rsid w:val="00680D16"/>
    <w:rsid w:val="00681325"/>
    <w:rsid w:val="00681586"/>
    <w:rsid w:val="00681BA5"/>
    <w:rsid w:val="00681D8E"/>
    <w:rsid w:val="0068245A"/>
    <w:rsid w:val="006827F2"/>
    <w:rsid w:val="00683C3E"/>
    <w:rsid w:val="00683DD5"/>
    <w:rsid w:val="006843F6"/>
    <w:rsid w:val="006848DE"/>
    <w:rsid w:val="00684C74"/>
    <w:rsid w:val="006852A2"/>
    <w:rsid w:val="006858EB"/>
    <w:rsid w:val="006864AE"/>
    <w:rsid w:val="006865F3"/>
    <w:rsid w:val="00686CF7"/>
    <w:rsid w:val="0068785A"/>
    <w:rsid w:val="00687C29"/>
    <w:rsid w:val="00687F87"/>
    <w:rsid w:val="00690662"/>
    <w:rsid w:val="00690B5B"/>
    <w:rsid w:val="006910D6"/>
    <w:rsid w:val="006911FB"/>
    <w:rsid w:val="0069195F"/>
    <w:rsid w:val="00691D17"/>
    <w:rsid w:val="00691DCF"/>
    <w:rsid w:val="00691FC7"/>
    <w:rsid w:val="00692615"/>
    <w:rsid w:val="00692712"/>
    <w:rsid w:val="00692A0E"/>
    <w:rsid w:val="00692C01"/>
    <w:rsid w:val="00692D6B"/>
    <w:rsid w:val="006949A9"/>
    <w:rsid w:val="00694B8F"/>
    <w:rsid w:val="00694DEB"/>
    <w:rsid w:val="00694F24"/>
    <w:rsid w:val="006951F1"/>
    <w:rsid w:val="00696085"/>
    <w:rsid w:val="00696721"/>
    <w:rsid w:val="00696EA0"/>
    <w:rsid w:val="00697A86"/>
    <w:rsid w:val="00697C90"/>
    <w:rsid w:val="00697FDC"/>
    <w:rsid w:val="006A114B"/>
    <w:rsid w:val="006A1812"/>
    <w:rsid w:val="006A1BD7"/>
    <w:rsid w:val="006A1D41"/>
    <w:rsid w:val="006A1DC8"/>
    <w:rsid w:val="006A20DD"/>
    <w:rsid w:val="006A2139"/>
    <w:rsid w:val="006A23C1"/>
    <w:rsid w:val="006A3662"/>
    <w:rsid w:val="006A3917"/>
    <w:rsid w:val="006A4372"/>
    <w:rsid w:val="006A4C87"/>
    <w:rsid w:val="006A4CF9"/>
    <w:rsid w:val="006A5A96"/>
    <w:rsid w:val="006A5D21"/>
    <w:rsid w:val="006A6046"/>
    <w:rsid w:val="006A6C7F"/>
    <w:rsid w:val="006B0464"/>
    <w:rsid w:val="006B061A"/>
    <w:rsid w:val="006B0B7A"/>
    <w:rsid w:val="006B0BE8"/>
    <w:rsid w:val="006B13EF"/>
    <w:rsid w:val="006B290B"/>
    <w:rsid w:val="006B2CF3"/>
    <w:rsid w:val="006B33C1"/>
    <w:rsid w:val="006B33EC"/>
    <w:rsid w:val="006B3543"/>
    <w:rsid w:val="006B3CC3"/>
    <w:rsid w:val="006B3E9F"/>
    <w:rsid w:val="006B4375"/>
    <w:rsid w:val="006B4505"/>
    <w:rsid w:val="006B4C18"/>
    <w:rsid w:val="006B4C68"/>
    <w:rsid w:val="006B508E"/>
    <w:rsid w:val="006B56B2"/>
    <w:rsid w:val="006B584B"/>
    <w:rsid w:val="006B5B94"/>
    <w:rsid w:val="006B6243"/>
    <w:rsid w:val="006B6CD5"/>
    <w:rsid w:val="006B6D42"/>
    <w:rsid w:val="006B70DA"/>
    <w:rsid w:val="006B75A0"/>
    <w:rsid w:val="006B7C25"/>
    <w:rsid w:val="006C06E8"/>
    <w:rsid w:val="006C0AF1"/>
    <w:rsid w:val="006C0B6E"/>
    <w:rsid w:val="006C0BE5"/>
    <w:rsid w:val="006C18CB"/>
    <w:rsid w:val="006C1DCF"/>
    <w:rsid w:val="006C207D"/>
    <w:rsid w:val="006C2941"/>
    <w:rsid w:val="006C2A47"/>
    <w:rsid w:val="006C2A4D"/>
    <w:rsid w:val="006C304D"/>
    <w:rsid w:val="006C32F2"/>
    <w:rsid w:val="006C3371"/>
    <w:rsid w:val="006C36BF"/>
    <w:rsid w:val="006C36EE"/>
    <w:rsid w:val="006C3ECA"/>
    <w:rsid w:val="006C469E"/>
    <w:rsid w:val="006C512C"/>
    <w:rsid w:val="006C58D5"/>
    <w:rsid w:val="006C5C99"/>
    <w:rsid w:val="006C62B0"/>
    <w:rsid w:val="006C719E"/>
    <w:rsid w:val="006C7BC2"/>
    <w:rsid w:val="006C7F26"/>
    <w:rsid w:val="006D0AE5"/>
    <w:rsid w:val="006D0BFB"/>
    <w:rsid w:val="006D0C0D"/>
    <w:rsid w:val="006D0C4A"/>
    <w:rsid w:val="006D0E48"/>
    <w:rsid w:val="006D102D"/>
    <w:rsid w:val="006D1240"/>
    <w:rsid w:val="006D1B50"/>
    <w:rsid w:val="006D2D8F"/>
    <w:rsid w:val="006D2F2B"/>
    <w:rsid w:val="006D30CD"/>
    <w:rsid w:val="006D3766"/>
    <w:rsid w:val="006D37A6"/>
    <w:rsid w:val="006D43C1"/>
    <w:rsid w:val="006D4586"/>
    <w:rsid w:val="006D4918"/>
    <w:rsid w:val="006D4988"/>
    <w:rsid w:val="006D4D5D"/>
    <w:rsid w:val="006D4D88"/>
    <w:rsid w:val="006D5422"/>
    <w:rsid w:val="006D54C7"/>
    <w:rsid w:val="006D5675"/>
    <w:rsid w:val="006D72E8"/>
    <w:rsid w:val="006D7EA4"/>
    <w:rsid w:val="006E0022"/>
    <w:rsid w:val="006E05DD"/>
    <w:rsid w:val="006E0682"/>
    <w:rsid w:val="006E1CF1"/>
    <w:rsid w:val="006E20F8"/>
    <w:rsid w:val="006E2BEC"/>
    <w:rsid w:val="006E31AE"/>
    <w:rsid w:val="006E3806"/>
    <w:rsid w:val="006E3CAD"/>
    <w:rsid w:val="006E3D95"/>
    <w:rsid w:val="006E3DC4"/>
    <w:rsid w:val="006E3E6D"/>
    <w:rsid w:val="006E4CA8"/>
    <w:rsid w:val="006E5B25"/>
    <w:rsid w:val="006E5E8A"/>
    <w:rsid w:val="006E64F8"/>
    <w:rsid w:val="006E65DC"/>
    <w:rsid w:val="006E6B02"/>
    <w:rsid w:val="006E7825"/>
    <w:rsid w:val="006E7A50"/>
    <w:rsid w:val="006F01EC"/>
    <w:rsid w:val="006F088B"/>
    <w:rsid w:val="006F096D"/>
    <w:rsid w:val="006F0C82"/>
    <w:rsid w:val="006F10DD"/>
    <w:rsid w:val="006F274F"/>
    <w:rsid w:val="006F2BE8"/>
    <w:rsid w:val="006F2DB2"/>
    <w:rsid w:val="006F2F92"/>
    <w:rsid w:val="006F2FBF"/>
    <w:rsid w:val="006F38EE"/>
    <w:rsid w:val="006F3A73"/>
    <w:rsid w:val="006F3CC4"/>
    <w:rsid w:val="006F3E42"/>
    <w:rsid w:val="006F42FC"/>
    <w:rsid w:val="006F43AE"/>
    <w:rsid w:val="006F45AF"/>
    <w:rsid w:val="006F490F"/>
    <w:rsid w:val="006F4D1D"/>
    <w:rsid w:val="006F5025"/>
    <w:rsid w:val="006F549C"/>
    <w:rsid w:val="006F5F29"/>
    <w:rsid w:val="006F66D3"/>
    <w:rsid w:val="006F697B"/>
    <w:rsid w:val="006F6F41"/>
    <w:rsid w:val="006F77AA"/>
    <w:rsid w:val="006F7D8B"/>
    <w:rsid w:val="00700004"/>
    <w:rsid w:val="007004D8"/>
    <w:rsid w:val="007009A1"/>
    <w:rsid w:val="00700C11"/>
    <w:rsid w:val="00700E8B"/>
    <w:rsid w:val="0070144A"/>
    <w:rsid w:val="00701C31"/>
    <w:rsid w:val="0070347D"/>
    <w:rsid w:val="00703A16"/>
    <w:rsid w:val="00703C19"/>
    <w:rsid w:val="00703E95"/>
    <w:rsid w:val="00704367"/>
    <w:rsid w:val="007046CC"/>
    <w:rsid w:val="00704755"/>
    <w:rsid w:val="00704BDA"/>
    <w:rsid w:val="00704E6A"/>
    <w:rsid w:val="00705343"/>
    <w:rsid w:val="00705AA3"/>
    <w:rsid w:val="00705D3D"/>
    <w:rsid w:val="00705EBA"/>
    <w:rsid w:val="007063D1"/>
    <w:rsid w:val="0070679B"/>
    <w:rsid w:val="00706FE6"/>
    <w:rsid w:val="00707A19"/>
    <w:rsid w:val="00707DEA"/>
    <w:rsid w:val="007117A5"/>
    <w:rsid w:val="00711D17"/>
    <w:rsid w:val="0071256E"/>
    <w:rsid w:val="00712892"/>
    <w:rsid w:val="00712AD6"/>
    <w:rsid w:val="00712D63"/>
    <w:rsid w:val="007132AE"/>
    <w:rsid w:val="007140D3"/>
    <w:rsid w:val="00714150"/>
    <w:rsid w:val="00714C78"/>
    <w:rsid w:val="00715C08"/>
    <w:rsid w:val="007166AC"/>
    <w:rsid w:val="00716AE9"/>
    <w:rsid w:val="00717646"/>
    <w:rsid w:val="00717ADF"/>
    <w:rsid w:val="007200CE"/>
    <w:rsid w:val="007202D9"/>
    <w:rsid w:val="00720990"/>
    <w:rsid w:val="00721FDF"/>
    <w:rsid w:val="0072223E"/>
    <w:rsid w:val="007224EC"/>
    <w:rsid w:val="00723349"/>
    <w:rsid w:val="00723854"/>
    <w:rsid w:val="00723B45"/>
    <w:rsid w:val="00723EE1"/>
    <w:rsid w:val="00724400"/>
    <w:rsid w:val="00725400"/>
    <w:rsid w:val="007256AB"/>
    <w:rsid w:val="00726345"/>
    <w:rsid w:val="00726427"/>
    <w:rsid w:val="00726470"/>
    <w:rsid w:val="00726A0F"/>
    <w:rsid w:val="00726D80"/>
    <w:rsid w:val="007275D3"/>
    <w:rsid w:val="00727F12"/>
    <w:rsid w:val="007303C1"/>
    <w:rsid w:val="00730F0A"/>
    <w:rsid w:val="0073214A"/>
    <w:rsid w:val="007325E7"/>
    <w:rsid w:val="007328CC"/>
    <w:rsid w:val="00732E75"/>
    <w:rsid w:val="00732FA8"/>
    <w:rsid w:val="00733124"/>
    <w:rsid w:val="00733A84"/>
    <w:rsid w:val="00734636"/>
    <w:rsid w:val="007346DC"/>
    <w:rsid w:val="00734C31"/>
    <w:rsid w:val="00734DB8"/>
    <w:rsid w:val="00735201"/>
    <w:rsid w:val="0073561E"/>
    <w:rsid w:val="00735CDD"/>
    <w:rsid w:val="00735FD9"/>
    <w:rsid w:val="0073692A"/>
    <w:rsid w:val="00737421"/>
    <w:rsid w:val="00740995"/>
    <w:rsid w:val="00740AB9"/>
    <w:rsid w:val="0074195E"/>
    <w:rsid w:val="0074238B"/>
    <w:rsid w:val="00742AE9"/>
    <w:rsid w:val="00743836"/>
    <w:rsid w:val="0074392F"/>
    <w:rsid w:val="00743FC8"/>
    <w:rsid w:val="00744D35"/>
    <w:rsid w:val="00745A37"/>
    <w:rsid w:val="0074752E"/>
    <w:rsid w:val="00747B1F"/>
    <w:rsid w:val="00747C2A"/>
    <w:rsid w:val="00747D49"/>
    <w:rsid w:val="00747DBB"/>
    <w:rsid w:val="007503A5"/>
    <w:rsid w:val="00750668"/>
    <w:rsid w:val="007511F2"/>
    <w:rsid w:val="007516D4"/>
    <w:rsid w:val="00751D54"/>
    <w:rsid w:val="00751EFE"/>
    <w:rsid w:val="00752473"/>
    <w:rsid w:val="007526CD"/>
    <w:rsid w:val="0075328A"/>
    <w:rsid w:val="00753359"/>
    <w:rsid w:val="007536B8"/>
    <w:rsid w:val="00753D9E"/>
    <w:rsid w:val="00754CBF"/>
    <w:rsid w:val="00755770"/>
    <w:rsid w:val="00756E9F"/>
    <w:rsid w:val="0075755C"/>
    <w:rsid w:val="007578C3"/>
    <w:rsid w:val="00757949"/>
    <w:rsid w:val="00757E63"/>
    <w:rsid w:val="00760976"/>
    <w:rsid w:val="00760A72"/>
    <w:rsid w:val="007611F1"/>
    <w:rsid w:val="00761213"/>
    <w:rsid w:val="007617D1"/>
    <w:rsid w:val="00761ACC"/>
    <w:rsid w:val="007625C1"/>
    <w:rsid w:val="007632D4"/>
    <w:rsid w:val="007639C5"/>
    <w:rsid w:val="00763D34"/>
    <w:rsid w:val="007641DD"/>
    <w:rsid w:val="00764C67"/>
    <w:rsid w:val="007653A7"/>
    <w:rsid w:val="00765533"/>
    <w:rsid w:val="00765A89"/>
    <w:rsid w:val="00765BF0"/>
    <w:rsid w:val="0076706C"/>
    <w:rsid w:val="007671F2"/>
    <w:rsid w:val="00767546"/>
    <w:rsid w:val="0076760C"/>
    <w:rsid w:val="00767F41"/>
    <w:rsid w:val="007701BE"/>
    <w:rsid w:val="00770625"/>
    <w:rsid w:val="00770A35"/>
    <w:rsid w:val="0077160D"/>
    <w:rsid w:val="007719F5"/>
    <w:rsid w:val="0077202B"/>
    <w:rsid w:val="007720BD"/>
    <w:rsid w:val="00772240"/>
    <w:rsid w:val="007723D4"/>
    <w:rsid w:val="0077330B"/>
    <w:rsid w:val="00773CF1"/>
    <w:rsid w:val="00773ED8"/>
    <w:rsid w:val="0077406A"/>
    <w:rsid w:val="00774D43"/>
    <w:rsid w:val="00775B6B"/>
    <w:rsid w:val="00775DBC"/>
    <w:rsid w:val="007766E3"/>
    <w:rsid w:val="00776A8F"/>
    <w:rsid w:val="007770AA"/>
    <w:rsid w:val="00777195"/>
    <w:rsid w:val="0077748D"/>
    <w:rsid w:val="0077749B"/>
    <w:rsid w:val="007775EB"/>
    <w:rsid w:val="0078033B"/>
    <w:rsid w:val="00780A28"/>
    <w:rsid w:val="00780B64"/>
    <w:rsid w:val="00780EEE"/>
    <w:rsid w:val="00780F44"/>
    <w:rsid w:val="00781135"/>
    <w:rsid w:val="0078138A"/>
    <w:rsid w:val="00781452"/>
    <w:rsid w:val="00781805"/>
    <w:rsid w:val="00781A5F"/>
    <w:rsid w:val="00781B90"/>
    <w:rsid w:val="00781F21"/>
    <w:rsid w:val="007829C8"/>
    <w:rsid w:val="00782CAB"/>
    <w:rsid w:val="00782D69"/>
    <w:rsid w:val="007846B3"/>
    <w:rsid w:val="00784C40"/>
    <w:rsid w:val="00785088"/>
    <w:rsid w:val="007851F3"/>
    <w:rsid w:val="007852DC"/>
    <w:rsid w:val="00785DA6"/>
    <w:rsid w:val="007906DA"/>
    <w:rsid w:val="007908CF"/>
    <w:rsid w:val="00790D69"/>
    <w:rsid w:val="00790F25"/>
    <w:rsid w:val="00790F80"/>
    <w:rsid w:val="007916CF"/>
    <w:rsid w:val="00791972"/>
    <w:rsid w:val="0079244C"/>
    <w:rsid w:val="00793004"/>
    <w:rsid w:val="00793DA5"/>
    <w:rsid w:val="0079556D"/>
    <w:rsid w:val="00795642"/>
    <w:rsid w:val="00795C7B"/>
    <w:rsid w:val="00795F16"/>
    <w:rsid w:val="00795FEE"/>
    <w:rsid w:val="007961FC"/>
    <w:rsid w:val="00796D94"/>
    <w:rsid w:val="0079720A"/>
    <w:rsid w:val="007A005A"/>
    <w:rsid w:val="007A0BED"/>
    <w:rsid w:val="007A0C99"/>
    <w:rsid w:val="007A14EA"/>
    <w:rsid w:val="007A1B90"/>
    <w:rsid w:val="007A1BE7"/>
    <w:rsid w:val="007A203D"/>
    <w:rsid w:val="007A2826"/>
    <w:rsid w:val="007A2B3B"/>
    <w:rsid w:val="007A2E0C"/>
    <w:rsid w:val="007A32D3"/>
    <w:rsid w:val="007A362B"/>
    <w:rsid w:val="007A36E4"/>
    <w:rsid w:val="007A36FC"/>
    <w:rsid w:val="007A43BD"/>
    <w:rsid w:val="007A4FF2"/>
    <w:rsid w:val="007A58F8"/>
    <w:rsid w:val="007A5D54"/>
    <w:rsid w:val="007A5FB8"/>
    <w:rsid w:val="007A61D3"/>
    <w:rsid w:val="007A6496"/>
    <w:rsid w:val="007A6913"/>
    <w:rsid w:val="007B0513"/>
    <w:rsid w:val="007B075F"/>
    <w:rsid w:val="007B077E"/>
    <w:rsid w:val="007B19B7"/>
    <w:rsid w:val="007B2D83"/>
    <w:rsid w:val="007B30F9"/>
    <w:rsid w:val="007B31F7"/>
    <w:rsid w:val="007B371F"/>
    <w:rsid w:val="007B37B4"/>
    <w:rsid w:val="007B39D2"/>
    <w:rsid w:val="007B3BD6"/>
    <w:rsid w:val="007B3C0F"/>
    <w:rsid w:val="007B4C12"/>
    <w:rsid w:val="007B4CBC"/>
    <w:rsid w:val="007B4FF9"/>
    <w:rsid w:val="007B5170"/>
    <w:rsid w:val="007B609E"/>
    <w:rsid w:val="007B63BD"/>
    <w:rsid w:val="007B655F"/>
    <w:rsid w:val="007B6985"/>
    <w:rsid w:val="007B742F"/>
    <w:rsid w:val="007B7BB3"/>
    <w:rsid w:val="007B7D49"/>
    <w:rsid w:val="007B7EE4"/>
    <w:rsid w:val="007C051D"/>
    <w:rsid w:val="007C0906"/>
    <w:rsid w:val="007C118E"/>
    <w:rsid w:val="007C1DCB"/>
    <w:rsid w:val="007C1ED0"/>
    <w:rsid w:val="007C2127"/>
    <w:rsid w:val="007C2C68"/>
    <w:rsid w:val="007C31D2"/>
    <w:rsid w:val="007C3BD3"/>
    <w:rsid w:val="007C3D0D"/>
    <w:rsid w:val="007C4560"/>
    <w:rsid w:val="007C458E"/>
    <w:rsid w:val="007C4BED"/>
    <w:rsid w:val="007C4CB9"/>
    <w:rsid w:val="007C4CF7"/>
    <w:rsid w:val="007C51B2"/>
    <w:rsid w:val="007C552A"/>
    <w:rsid w:val="007C61C0"/>
    <w:rsid w:val="007C6846"/>
    <w:rsid w:val="007C6CCA"/>
    <w:rsid w:val="007C71D0"/>
    <w:rsid w:val="007C74AC"/>
    <w:rsid w:val="007C7531"/>
    <w:rsid w:val="007C75E2"/>
    <w:rsid w:val="007C7E81"/>
    <w:rsid w:val="007D02BE"/>
    <w:rsid w:val="007D02E1"/>
    <w:rsid w:val="007D0495"/>
    <w:rsid w:val="007D0810"/>
    <w:rsid w:val="007D08A0"/>
    <w:rsid w:val="007D0B76"/>
    <w:rsid w:val="007D0F56"/>
    <w:rsid w:val="007D13EC"/>
    <w:rsid w:val="007D1826"/>
    <w:rsid w:val="007D1E91"/>
    <w:rsid w:val="007D2709"/>
    <w:rsid w:val="007D2FB8"/>
    <w:rsid w:val="007D332F"/>
    <w:rsid w:val="007D353B"/>
    <w:rsid w:val="007D4671"/>
    <w:rsid w:val="007D4DC7"/>
    <w:rsid w:val="007D535A"/>
    <w:rsid w:val="007D5450"/>
    <w:rsid w:val="007D6038"/>
    <w:rsid w:val="007D662F"/>
    <w:rsid w:val="007D6683"/>
    <w:rsid w:val="007D670F"/>
    <w:rsid w:val="007D7390"/>
    <w:rsid w:val="007E0C71"/>
    <w:rsid w:val="007E1138"/>
    <w:rsid w:val="007E1B4A"/>
    <w:rsid w:val="007E1DF4"/>
    <w:rsid w:val="007E264C"/>
    <w:rsid w:val="007E2817"/>
    <w:rsid w:val="007E288E"/>
    <w:rsid w:val="007E2BBD"/>
    <w:rsid w:val="007E2CB9"/>
    <w:rsid w:val="007E3294"/>
    <w:rsid w:val="007E3A9C"/>
    <w:rsid w:val="007E3E28"/>
    <w:rsid w:val="007E4109"/>
    <w:rsid w:val="007E43A7"/>
    <w:rsid w:val="007E442B"/>
    <w:rsid w:val="007E4487"/>
    <w:rsid w:val="007E44D4"/>
    <w:rsid w:val="007E4621"/>
    <w:rsid w:val="007E4A07"/>
    <w:rsid w:val="007E500C"/>
    <w:rsid w:val="007E51CC"/>
    <w:rsid w:val="007E5809"/>
    <w:rsid w:val="007E5E3C"/>
    <w:rsid w:val="007E5F7A"/>
    <w:rsid w:val="007E66F2"/>
    <w:rsid w:val="007E70F0"/>
    <w:rsid w:val="007E7136"/>
    <w:rsid w:val="007E75B2"/>
    <w:rsid w:val="007E7757"/>
    <w:rsid w:val="007F0367"/>
    <w:rsid w:val="007F04CC"/>
    <w:rsid w:val="007F1114"/>
    <w:rsid w:val="007F11BD"/>
    <w:rsid w:val="007F14E5"/>
    <w:rsid w:val="007F200F"/>
    <w:rsid w:val="007F2748"/>
    <w:rsid w:val="007F2808"/>
    <w:rsid w:val="007F2B1E"/>
    <w:rsid w:val="007F2E18"/>
    <w:rsid w:val="007F37C7"/>
    <w:rsid w:val="007F37FF"/>
    <w:rsid w:val="007F381D"/>
    <w:rsid w:val="007F47A0"/>
    <w:rsid w:val="007F4817"/>
    <w:rsid w:val="007F4C18"/>
    <w:rsid w:val="007F6755"/>
    <w:rsid w:val="007F7171"/>
    <w:rsid w:val="007F7256"/>
    <w:rsid w:val="007F7893"/>
    <w:rsid w:val="0080025A"/>
    <w:rsid w:val="0080062A"/>
    <w:rsid w:val="008013C4"/>
    <w:rsid w:val="008018D0"/>
    <w:rsid w:val="00801BF3"/>
    <w:rsid w:val="00802EE1"/>
    <w:rsid w:val="00803364"/>
    <w:rsid w:val="008035A8"/>
    <w:rsid w:val="00803FFA"/>
    <w:rsid w:val="008040FA"/>
    <w:rsid w:val="008047B9"/>
    <w:rsid w:val="00804824"/>
    <w:rsid w:val="00804998"/>
    <w:rsid w:val="00805D3D"/>
    <w:rsid w:val="0080600E"/>
    <w:rsid w:val="008070F7"/>
    <w:rsid w:val="0080743D"/>
    <w:rsid w:val="008075E3"/>
    <w:rsid w:val="00807617"/>
    <w:rsid w:val="0080768F"/>
    <w:rsid w:val="008077DC"/>
    <w:rsid w:val="008079A8"/>
    <w:rsid w:val="008079B7"/>
    <w:rsid w:val="00810C69"/>
    <w:rsid w:val="00810D18"/>
    <w:rsid w:val="00811857"/>
    <w:rsid w:val="00811AC2"/>
    <w:rsid w:val="00811F80"/>
    <w:rsid w:val="00812249"/>
    <w:rsid w:val="00812340"/>
    <w:rsid w:val="008124B2"/>
    <w:rsid w:val="0081254C"/>
    <w:rsid w:val="00812F2C"/>
    <w:rsid w:val="0081499B"/>
    <w:rsid w:val="008152FF"/>
    <w:rsid w:val="008155F9"/>
    <w:rsid w:val="00815E30"/>
    <w:rsid w:val="00815E84"/>
    <w:rsid w:val="0081605C"/>
    <w:rsid w:val="00817117"/>
    <w:rsid w:val="00817CC6"/>
    <w:rsid w:val="00817D3D"/>
    <w:rsid w:val="00820B53"/>
    <w:rsid w:val="00820B96"/>
    <w:rsid w:val="0082145C"/>
    <w:rsid w:val="00821B97"/>
    <w:rsid w:val="00821CAA"/>
    <w:rsid w:val="008224DF"/>
    <w:rsid w:val="008229EC"/>
    <w:rsid w:val="00822B85"/>
    <w:rsid w:val="008245C8"/>
    <w:rsid w:val="008249A9"/>
    <w:rsid w:val="00824F82"/>
    <w:rsid w:val="00825011"/>
    <w:rsid w:val="00825931"/>
    <w:rsid w:val="008259BC"/>
    <w:rsid w:val="00825B09"/>
    <w:rsid w:val="008260B0"/>
    <w:rsid w:val="00826131"/>
    <w:rsid w:val="00826164"/>
    <w:rsid w:val="0082665E"/>
    <w:rsid w:val="00826D9F"/>
    <w:rsid w:val="00827381"/>
    <w:rsid w:val="008304CE"/>
    <w:rsid w:val="0083058B"/>
    <w:rsid w:val="008309AE"/>
    <w:rsid w:val="00830CB1"/>
    <w:rsid w:val="00831074"/>
    <w:rsid w:val="00831718"/>
    <w:rsid w:val="00831FB3"/>
    <w:rsid w:val="0083207D"/>
    <w:rsid w:val="00832716"/>
    <w:rsid w:val="008330E1"/>
    <w:rsid w:val="00833230"/>
    <w:rsid w:val="0083342A"/>
    <w:rsid w:val="00833A23"/>
    <w:rsid w:val="00834547"/>
    <w:rsid w:val="0083494D"/>
    <w:rsid w:val="00835912"/>
    <w:rsid w:val="00835B58"/>
    <w:rsid w:val="00836550"/>
    <w:rsid w:val="00836841"/>
    <w:rsid w:val="008373A3"/>
    <w:rsid w:val="008374E2"/>
    <w:rsid w:val="00837678"/>
    <w:rsid w:val="00837D43"/>
    <w:rsid w:val="00840060"/>
    <w:rsid w:val="00840BF0"/>
    <w:rsid w:val="00840C16"/>
    <w:rsid w:val="00840C86"/>
    <w:rsid w:val="0084113E"/>
    <w:rsid w:val="00841A02"/>
    <w:rsid w:val="008441D6"/>
    <w:rsid w:val="00844702"/>
    <w:rsid w:val="00844DE0"/>
    <w:rsid w:val="00844DF6"/>
    <w:rsid w:val="00845559"/>
    <w:rsid w:val="008462B2"/>
    <w:rsid w:val="008466BD"/>
    <w:rsid w:val="008468F0"/>
    <w:rsid w:val="00847200"/>
    <w:rsid w:val="008473AD"/>
    <w:rsid w:val="00847D9B"/>
    <w:rsid w:val="0085004A"/>
    <w:rsid w:val="008501F6"/>
    <w:rsid w:val="00850A65"/>
    <w:rsid w:val="00850D87"/>
    <w:rsid w:val="00850F44"/>
    <w:rsid w:val="0085100B"/>
    <w:rsid w:val="008511CB"/>
    <w:rsid w:val="00851455"/>
    <w:rsid w:val="008517E2"/>
    <w:rsid w:val="0085187F"/>
    <w:rsid w:val="00852243"/>
    <w:rsid w:val="008523CA"/>
    <w:rsid w:val="00852710"/>
    <w:rsid w:val="008529E9"/>
    <w:rsid w:val="0085379A"/>
    <w:rsid w:val="00853E35"/>
    <w:rsid w:val="00853EFE"/>
    <w:rsid w:val="008543E5"/>
    <w:rsid w:val="00854683"/>
    <w:rsid w:val="00854DC7"/>
    <w:rsid w:val="0085503A"/>
    <w:rsid w:val="00855A15"/>
    <w:rsid w:val="00855F9F"/>
    <w:rsid w:val="008564BF"/>
    <w:rsid w:val="0085664D"/>
    <w:rsid w:val="00856812"/>
    <w:rsid w:val="00856A26"/>
    <w:rsid w:val="00856D0E"/>
    <w:rsid w:val="00856F77"/>
    <w:rsid w:val="00857488"/>
    <w:rsid w:val="0085753A"/>
    <w:rsid w:val="00857E41"/>
    <w:rsid w:val="00857ED0"/>
    <w:rsid w:val="00860373"/>
    <w:rsid w:val="008604DB"/>
    <w:rsid w:val="008605C0"/>
    <w:rsid w:val="00860BF9"/>
    <w:rsid w:val="00860CA8"/>
    <w:rsid w:val="00861267"/>
    <w:rsid w:val="00861374"/>
    <w:rsid w:val="008618C4"/>
    <w:rsid w:val="008619A7"/>
    <w:rsid w:val="00861ADF"/>
    <w:rsid w:val="00861BC3"/>
    <w:rsid w:val="0086229F"/>
    <w:rsid w:val="00862446"/>
    <w:rsid w:val="00862F4D"/>
    <w:rsid w:val="0086310C"/>
    <w:rsid w:val="008631F6"/>
    <w:rsid w:val="00863556"/>
    <w:rsid w:val="008640A8"/>
    <w:rsid w:val="008643D3"/>
    <w:rsid w:val="00864B89"/>
    <w:rsid w:val="00864DE3"/>
    <w:rsid w:val="00864DF6"/>
    <w:rsid w:val="00864EA2"/>
    <w:rsid w:val="00865423"/>
    <w:rsid w:val="008655E4"/>
    <w:rsid w:val="008659AB"/>
    <w:rsid w:val="00865A98"/>
    <w:rsid w:val="00865E20"/>
    <w:rsid w:val="00866677"/>
    <w:rsid w:val="00866B15"/>
    <w:rsid w:val="00866C67"/>
    <w:rsid w:val="0086703D"/>
    <w:rsid w:val="00867147"/>
    <w:rsid w:val="00867647"/>
    <w:rsid w:val="00867674"/>
    <w:rsid w:val="00867689"/>
    <w:rsid w:val="00867D29"/>
    <w:rsid w:val="0087113D"/>
    <w:rsid w:val="0087132D"/>
    <w:rsid w:val="00871A64"/>
    <w:rsid w:val="00872989"/>
    <w:rsid w:val="00873AD2"/>
    <w:rsid w:val="00873E92"/>
    <w:rsid w:val="0087414C"/>
    <w:rsid w:val="0087469F"/>
    <w:rsid w:val="0087479A"/>
    <w:rsid w:val="00874944"/>
    <w:rsid w:val="00874F5F"/>
    <w:rsid w:val="00875040"/>
    <w:rsid w:val="0087538C"/>
    <w:rsid w:val="00875A3C"/>
    <w:rsid w:val="00875FA4"/>
    <w:rsid w:val="00876723"/>
    <w:rsid w:val="008778D9"/>
    <w:rsid w:val="00877AF2"/>
    <w:rsid w:val="008807FB"/>
    <w:rsid w:val="008816C4"/>
    <w:rsid w:val="00881735"/>
    <w:rsid w:val="00881798"/>
    <w:rsid w:val="008818E3"/>
    <w:rsid w:val="008819DF"/>
    <w:rsid w:val="00882A2A"/>
    <w:rsid w:val="0088389D"/>
    <w:rsid w:val="00883CBD"/>
    <w:rsid w:val="00884116"/>
    <w:rsid w:val="008843FC"/>
    <w:rsid w:val="00884CD8"/>
    <w:rsid w:val="0088542A"/>
    <w:rsid w:val="00885CEB"/>
    <w:rsid w:val="0088682F"/>
    <w:rsid w:val="008871B3"/>
    <w:rsid w:val="008874CE"/>
    <w:rsid w:val="008878C4"/>
    <w:rsid w:val="008879C2"/>
    <w:rsid w:val="00890B54"/>
    <w:rsid w:val="00890EDE"/>
    <w:rsid w:val="00891149"/>
    <w:rsid w:val="00891338"/>
    <w:rsid w:val="00891579"/>
    <w:rsid w:val="0089193B"/>
    <w:rsid w:val="00891D1A"/>
    <w:rsid w:val="00891D3A"/>
    <w:rsid w:val="00891F60"/>
    <w:rsid w:val="00891FC1"/>
    <w:rsid w:val="00892044"/>
    <w:rsid w:val="00892091"/>
    <w:rsid w:val="008929C7"/>
    <w:rsid w:val="008929F4"/>
    <w:rsid w:val="00892CFA"/>
    <w:rsid w:val="00892E95"/>
    <w:rsid w:val="00893300"/>
    <w:rsid w:val="0089422C"/>
    <w:rsid w:val="008944B4"/>
    <w:rsid w:val="008952DE"/>
    <w:rsid w:val="008955C7"/>
    <w:rsid w:val="00895A10"/>
    <w:rsid w:val="00895A22"/>
    <w:rsid w:val="0089641A"/>
    <w:rsid w:val="00896C5B"/>
    <w:rsid w:val="00897439"/>
    <w:rsid w:val="0089797C"/>
    <w:rsid w:val="008A00DD"/>
    <w:rsid w:val="008A0680"/>
    <w:rsid w:val="008A0AAB"/>
    <w:rsid w:val="008A1587"/>
    <w:rsid w:val="008A1756"/>
    <w:rsid w:val="008A1BB9"/>
    <w:rsid w:val="008A2840"/>
    <w:rsid w:val="008A2877"/>
    <w:rsid w:val="008A3082"/>
    <w:rsid w:val="008A3513"/>
    <w:rsid w:val="008A3CC7"/>
    <w:rsid w:val="008A3D3B"/>
    <w:rsid w:val="008A401B"/>
    <w:rsid w:val="008A4628"/>
    <w:rsid w:val="008A4B03"/>
    <w:rsid w:val="008A4E1E"/>
    <w:rsid w:val="008A53AB"/>
    <w:rsid w:val="008A5527"/>
    <w:rsid w:val="008A5670"/>
    <w:rsid w:val="008A59D2"/>
    <w:rsid w:val="008A6803"/>
    <w:rsid w:val="008A7787"/>
    <w:rsid w:val="008A7BDE"/>
    <w:rsid w:val="008B0020"/>
    <w:rsid w:val="008B04A0"/>
    <w:rsid w:val="008B0C8A"/>
    <w:rsid w:val="008B0E52"/>
    <w:rsid w:val="008B108B"/>
    <w:rsid w:val="008B11D7"/>
    <w:rsid w:val="008B12D9"/>
    <w:rsid w:val="008B1443"/>
    <w:rsid w:val="008B1D49"/>
    <w:rsid w:val="008B1EC4"/>
    <w:rsid w:val="008B21CB"/>
    <w:rsid w:val="008B22D3"/>
    <w:rsid w:val="008B22DE"/>
    <w:rsid w:val="008B2420"/>
    <w:rsid w:val="008B2B41"/>
    <w:rsid w:val="008B4497"/>
    <w:rsid w:val="008B518E"/>
    <w:rsid w:val="008B54E9"/>
    <w:rsid w:val="008B5BC8"/>
    <w:rsid w:val="008B5BEF"/>
    <w:rsid w:val="008B5CFA"/>
    <w:rsid w:val="008B6239"/>
    <w:rsid w:val="008B66A5"/>
    <w:rsid w:val="008B6772"/>
    <w:rsid w:val="008B6926"/>
    <w:rsid w:val="008B69DC"/>
    <w:rsid w:val="008B6C59"/>
    <w:rsid w:val="008B6C80"/>
    <w:rsid w:val="008B744E"/>
    <w:rsid w:val="008B7E67"/>
    <w:rsid w:val="008C0410"/>
    <w:rsid w:val="008C0A91"/>
    <w:rsid w:val="008C0B8E"/>
    <w:rsid w:val="008C159F"/>
    <w:rsid w:val="008C197A"/>
    <w:rsid w:val="008C1D8C"/>
    <w:rsid w:val="008C244D"/>
    <w:rsid w:val="008C27EF"/>
    <w:rsid w:val="008C2B98"/>
    <w:rsid w:val="008C33B9"/>
    <w:rsid w:val="008C43E2"/>
    <w:rsid w:val="008C4606"/>
    <w:rsid w:val="008C4884"/>
    <w:rsid w:val="008C5286"/>
    <w:rsid w:val="008C5664"/>
    <w:rsid w:val="008C674A"/>
    <w:rsid w:val="008C7297"/>
    <w:rsid w:val="008D05CD"/>
    <w:rsid w:val="008D0D5D"/>
    <w:rsid w:val="008D0D90"/>
    <w:rsid w:val="008D0EF8"/>
    <w:rsid w:val="008D2B63"/>
    <w:rsid w:val="008D357A"/>
    <w:rsid w:val="008D39B6"/>
    <w:rsid w:val="008D39F9"/>
    <w:rsid w:val="008D3B49"/>
    <w:rsid w:val="008D4092"/>
    <w:rsid w:val="008D43C9"/>
    <w:rsid w:val="008D4849"/>
    <w:rsid w:val="008D4910"/>
    <w:rsid w:val="008D493F"/>
    <w:rsid w:val="008D4EE7"/>
    <w:rsid w:val="008D553E"/>
    <w:rsid w:val="008D5606"/>
    <w:rsid w:val="008D56F4"/>
    <w:rsid w:val="008D5917"/>
    <w:rsid w:val="008D5A4F"/>
    <w:rsid w:val="008D5EFB"/>
    <w:rsid w:val="008D5F19"/>
    <w:rsid w:val="008D631C"/>
    <w:rsid w:val="008D6A78"/>
    <w:rsid w:val="008D6FC1"/>
    <w:rsid w:val="008D7270"/>
    <w:rsid w:val="008D7734"/>
    <w:rsid w:val="008D78CD"/>
    <w:rsid w:val="008D7CDB"/>
    <w:rsid w:val="008E00FC"/>
    <w:rsid w:val="008E04A4"/>
    <w:rsid w:val="008E0D97"/>
    <w:rsid w:val="008E0FBA"/>
    <w:rsid w:val="008E12EA"/>
    <w:rsid w:val="008E17A8"/>
    <w:rsid w:val="008E1ABA"/>
    <w:rsid w:val="008E29FA"/>
    <w:rsid w:val="008E2B87"/>
    <w:rsid w:val="008E2C37"/>
    <w:rsid w:val="008E3051"/>
    <w:rsid w:val="008E388C"/>
    <w:rsid w:val="008E3CD0"/>
    <w:rsid w:val="008E3EEE"/>
    <w:rsid w:val="008E4C3F"/>
    <w:rsid w:val="008E4CED"/>
    <w:rsid w:val="008E5160"/>
    <w:rsid w:val="008E5B3F"/>
    <w:rsid w:val="008E5D13"/>
    <w:rsid w:val="008E65C5"/>
    <w:rsid w:val="008E7175"/>
    <w:rsid w:val="008E72BD"/>
    <w:rsid w:val="008E7672"/>
    <w:rsid w:val="008E7D48"/>
    <w:rsid w:val="008F007D"/>
    <w:rsid w:val="008F074E"/>
    <w:rsid w:val="008F0D31"/>
    <w:rsid w:val="008F0D45"/>
    <w:rsid w:val="008F0DA4"/>
    <w:rsid w:val="008F1479"/>
    <w:rsid w:val="008F165A"/>
    <w:rsid w:val="008F1CE3"/>
    <w:rsid w:val="008F3271"/>
    <w:rsid w:val="008F3A0A"/>
    <w:rsid w:val="008F422F"/>
    <w:rsid w:val="008F4547"/>
    <w:rsid w:val="008F472B"/>
    <w:rsid w:val="008F52BA"/>
    <w:rsid w:val="008F577C"/>
    <w:rsid w:val="008F5858"/>
    <w:rsid w:val="008F58CB"/>
    <w:rsid w:val="008F5DE3"/>
    <w:rsid w:val="008F6010"/>
    <w:rsid w:val="008F6089"/>
    <w:rsid w:val="008F6A1C"/>
    <w:rsid w:val="008F7145"/>
    <w:rsid w:val="008F7206"/>
    <w:rsid w:val="008F77ED"/>
    <w:rsid w:val="008F7948"/>
    <w:rsid w:val="008F7BDA"/>
    <w:rsid w:val="008F7F52"/>
    <w:rsid w:val="0090086D"/>
    <w:rsid w:val="009013A8"/>
    <w:rsid w:val="00901465"/>
    <w:rsid w:val="00901618"/>
    <w:rsid w:val="00901B22"/>
    <w:rsid w:val="00901B90"/>
    <w:rsid w:val="00901DAF"/>
    <w:rsid w:val="00902EDB"/>
    <w:rsid w:val="0090311A"/>
    <w:rsid w:val="009036A5"/>
    <w:rsid w:val="00903CBF"/>
    <w:rsid w:val="00904243"/>
    <w:rsid w:val="00904503"/>
    <w:rsid w:val="0090519F"/>
    <w:rsid w:val="009051F4"/>
    <w:rsid w:val="009052A3"/>
    <w:rsid w:val="009055AA"/>
    <w:rsid w:val="00905C75"/>
    <w:rsid w:val="00905C77"/>
    <w:rsid w:val="00905E0D"/>
    <w:rsid w:val="00906594"/>
    <w:rsid w:val="009066C9"/>
    <w:rsid w:val="0090674F"/>
    <w:rsid w:val="00906A26"/>
    <w:rsid w:val="00907710"/>
    <w:rsid w:val="00907D21"/>
    <w:rsid w:val="009106BB"/>
    <w:rsid w:val="00910717"/>
    <w:rsid w:val="00910813"/>
    <w:rsid w:val="00910CC2"/>
    <w:rsid w:val="009119F2"/>
    <w:rsid w:val="0091250B"/>
    <w:rsid w:val="0091260D"/>
    <w:rsid w:val="009127D0"/>
    <w:rsid w:val="0091364D"/>
    <w:rsid w:val="0091394F"/>
    <w:rsid w:val="00914181"/>
    <w:rsid w:val="00914218"/>
    <w:rsid w:val="009145D4"/>
    <w:rsid w:val="00914A38"/>
    <w:rsid w:val="00914EF9"/>
    <w:rsid w:val="00916039"/>
    <w:rsid w:val="009161F1"/>
    <w:rsid w:val="0091679C"/>
    <w:rsid w:val="00916DA2"/>
    <w:rsid w:val="00916F3C"/>
    <w:rsid w:val="0091753A"/>
    <w:rsid w:val="00920087"/>
    <w:rsid w:val="009204C5"/>
    <w:rsid w:val="0092133D"/>
    <w:rsid w:val="00921415"/>
    <w:rsid w:val="009226C0"/>
    <w:rsid w:val="00922D7A"/>
    <w:rsid w:val="00922ECD"/>
    <w:rsid w:val="00923F06"/>
    <w:rsid w:val="0092437B"/>
    <w:rsid w:val="00924722"/>
    <w:rsid w:val="00924ADD"/>
    <w:rsid w:val="00924E53"/>
    <w:rsid w:val="00924F52"/>
    <w:rsid w:val="009253D9"/>
    <w:rsid w:val="0092581F"/>
    <w:rsid w:val="00925917"/>
    <w:rsid w:val="00925B90"/>
    <w:rsid w:val="00925C0D"/>
    <w:rsid w:val="00925FEC"/>
    <w:rsid w:val="00926071"/>
    <w:rsid w:val="00926440"/>
    <w:rsid w:val="00926880"/>
    <w:rsid w:val="00926CDA"/>
    <w:rsid w:val="0092744A"/>
    <w:rsid w:val="009278EC"/>
    <w:rsid w:val="00927D36"/>
    <w:rsid w:val="0093000E"/>
    <w:rsid w:val="00930127"/>
    <w:rsid w:val="00930245"/>
    <w:rsid w:val="009302DF"/>
    <w:rsid w:val="00930586"/>
    <w:rsid w:val="0093106C"/>
    <w:rsid w:val="0093131F"/>
    <w:rsid w:val="0093173F"/>
    <w:rsid w:val="00931C34"/>
    <w:rsid w:val="00932378"/>
    <w:rsid w:val="009325A7"/>
    <w:rsid w:val="00932EF6"/>
    <w:rsid w:val="009330B8"/>
    <w:rsid w:val="009336F5"/>
    <w:rsid w:val="00933A55"/>
    <w:rsid w:val="00934171"/>
    <w:rsid w:val="009343D2"/>
    <w:rsid w:val="00934A0A"/>
    <w:rsid w:val="0093512B"/>
    <w:rsid w:val="00935161"/>
    <w:rsid w:val="00935B8E"/>
    <w:rsid w:val="00935CE8"/>
    <w:rsid w:val="00935E66"/>
    <w:rsid w:val="00935F45"/>
    <w:rsid w:val="00937061"/>
    <w:rsid w:val="009371FF"/>
    <w:rsid w:val="009377DC"/>
    <w:rsid w:val="00937BAA"/>
    <w:rsid w:val="00937E3B"/>
    <w:rsid w:val="00940162"/>
    <w:rsid w:val="00940869"/>
    <w:rsid w:val="00940B22"/>
    <w:rsid w:val="00940C15"/>
    <w:rsid w:val="00941006"/>
    <w:rsid w:val="009412FD"/>
    <w:rsid w:val="00941BFB"/>
    <w:rsid w:val="00941C51"/>
    <w:rsid w:val="00941D7A"/>
    <w:rsid w:val="0094220C"/>
    <w:rsid w:val="00942300"/>
    <w:rsid w:val="0094288E"/>
    <w:rsid w:val="00942D27"/>
    <w:rsid w:val="0094305B"/>
    <w:rsid w:val="00943380"/>
    <w:rsid w:val="009440E0"/>
    <w:rsid w:val="0094417A"/>
    <w:rsid w:val="00944EEC"/>
    <w:rsid w:val="00945246"/>
    <w:rsid w:val="009454E4"/>
    <w:rsid w:val="00945D7A"/>
    <w:rsid w:val="00946224"/>
    <w:rsid w:val="009463E1"/>
    <w:rsid w:val="009464A2"/>
    <w:rsid w:val="0094721C"/>
    <w:rsid w:val="0094729C"/>
    <w:rsid w:val="009478BD"/>
    <w:rsid w:val="00947AE6"/>
    <w:rsid w:val="00947E7D"/>
    <w:rsid w:val="0095028D"/>
    <w:rsid w:val="00950680"/>
    <w:rsid w:val="0095079B"/>
    <w:rsid w:val="00950A40"/>
    <w:rsid w:val="00950C5D"/>
    <w:rsid w:val="00950F98"/>
    <w:rsid w:val="009514F3"/>
    <w:rsid w:val="00951F9D"/>
    <w:rsid w:val="00952434"/>
    <w:rsid w:val="00952BCB"/>
    <w:rsid w:val="0095315E"/>
    <w:rsid w:val="0095322A"/>
    <w:rsid w:val="009539FC"/>
    <w:rsid w:val="00953F0A"/>
    <w:rsid w:val="00954043"/>
    <w:rsid w:val="00954516"/>
    <w:rsid w:val="00954642"/>
    <w:rsid w:val="00954B0C"/>
    <w:rsid w:val="009550C6"/>
    <w:rsid w:val="0095594F"/>
    <w:rsid w:val="00955CCF"/>
    <w:rsid w:val="0095622A"/>
    <w:rsid w:val="00956634"/>
    <w:rsid w:val="00956879"/>
    <w:rsid w:val="009568C7"/>
    <w:rsid w:val="00956CB6"/>
    <w:rsid w:val="00957260"/>
    <w:rsid w:val="0095733A"/>
    <w:rsid w:val="0095740F"/>
    <w:rsid w:val="00957D04"/>
    <w:rsid w:val="00957DA5"/>
    <w:rsid w:val="009603E3"/>
    <w:rsid w:val="009604C1"/>
    <w:rsid w:val="00960517"/>
    <w:rsid w:val="009607A6"/>
    <w:rsid w:val="00960941"/>
    <w:rsid w:val="009614C9"/>
    <w:rsid w:val="009622B5"/>
    <w:rsid w:val="00962528"/>
    <w:rsid w:val="00962810"/>
    <w:rsid w:val="00963757"/>
    <w:rsid w:val="00963D23"/>
    <w:rsid w:val="00963E15"/>
    <w:rsid w:val="009644F6"/>
    <w:rsid w:val="00964A30"/>
    <w:rsid w:val="00964C3E"/>
    <w:rsid w:val="00964E22"/>
    <w:rsid w:val="00965F31"/>
    <w:rsid w:val="0096638A"/>
    <w:rsid w:val="00966696"/>
    <w:rsid w:val="00966ACD"/>
    <w:rsid w:val="0097065A"/>
    <w:rsid w:val="00970DF9"/>
    <w:rsid w:val="00971066"/>
    <w:rsid w:val="009712D3"/>
    <w:rsid w:val="00971301"/>
    <w:rsid w:val="0097170F"/>
    <w:rsid w:val="0097274A"/>
    <w:rsid w:val="00972C2F"/>
    <w:rsid w:val="00972C8D"/>
    <w:rsid w:val="00972C9D"/>
    <w:rsid w:val="00972F24"/>
    <w:rsid w:val="00973381"/>
    <w:rsid w:val="00973398"/>
    <w:rsid w:val="009738AE"/>
    <w:rsid w:val="00973DB6"/>
    <w:rsid w:val="00974473"/>
    <w:rsid w:val="00974648"/>
    <w:rsid w:val="00974A81"/>
    <w:rsid w:val="00975032"/>
    <w:rsid w:val="009754BE"/>
    <w:rsid w:val="0097573F"/>
    <w:rsid w:val="00976825"/>
    <w:rsid w:val="0097766A"/>
    <w:rsid w:val="0097791B"/>
    <w:rsid w:val="0098077F"/>
    <w:rsid w:val="00980FD7"/>
    <w:rsid w:val="009810CF"/>
    <w:rsid w:val="00981240"/>
    <w:rsid w:val="009813FF"/>
    <w:rsid w:val="009818CA"/>
    <w:rsid w:val="00982147"/>
    <w:rsid w:val="00982B75"/>
    <w:rsid w:val="009835E0"/>
    <w:rsid w:val="00983837"/>
    <w:rsid w:val="00983E96"/>
    <w:rsid w:val="0098449A"/>
    <w:rsid w:val="0098457E"/>
    <w:rsid w:val="0098510F"/>
    <w:rsid w:val="00985949"/>
    <w:rsid w:val="009860ED"/>
    <w:rsid w:val="009870B1"/>
    <w:rsid w:val="009907EB"/>
    <w:rsid w:val="00990B1B"/>
    <w:rsid w:val="00990DEB"/>
    <w:rsid w:val="009924F8"/>
    <w:rsid w:val="00992B27"/>
    <w:rsid w:val="00992F44"/>
    <w:rsid w:val="0099386C"/>
    <w:rsid w:val="00993EB4"/>
    <w:rsid w:val="00993F98"/>
    <w:rsid w:val="00994229"/>
    <w:rsid w:val="0099425F"/>
    <w:rsid w:val="00994700"/>
    <w:rsid w:val="009948E4"/>
    <w:rsid w:val="0099560E"/>
    <w:rsid w:val="00995B55"/>
    <w:rsid w:val="009965D9"/>
    <w:rsid w:val="00996D59"/>
    <w:rsid w:val="00996DB4"/>
    <w:rsid w:val="00996ECC"/>
    <w:rsid w:val="009A046A"/>
    <w:rsid w:val="009A08EE"/>
    <w:rsid w:val="009A0A22"/>
    <w:rsid w:val="009A0F58"/>
    <w:rsid w:val="009A1451"/>
    <w:rsid w:val="009A1522"/>
    <w:rsid w:val="009A16A7"/>
    <w:rsid w:val="009A18C6"/>
    <w:rsid w:val="009A1C26"/>
    <w:rsid w:val="009A2414"/>
    <w:rsid w:val="009A2E0D"/>
    <w:rsid w:val="009A31BF"/>
    <w:rsid w:val="009A45FD"/>
    <w:rsid w:val="009A499B"/>
    <w:rsid w:val="009A4AA3"/>
    <w:rsid w:val="009A4DBB"/>
    <w:rsid w:val="009A507F"/>
    <w:rsid w:val="009A5168"/>
    <w:rsid w:val="009A55AD"/>
    <w:rsid w:val="009A5B6C"/>
    <w:rsid w:val="009A60D7"/>
    <w:rsid w:val="009A6D50"/>
    <w:rsid w:val="009A754C"/>
    <w:rsid w:val="009A7D4A"/>
    <w:rsid w:val="009B04C1"/>
    <w:rsid w:val="009B0924"/>
    <w:rsid w:val="009B0F6F"/>
    <w:rsid w:val="009B1069"/>
    <w:rsid w:val="009B1A83"/>
    <w:rsid w:val="009B1B28"/>
    <w:rsid w:val="009B1C98"/>
    <w:rsid w:val="009B21AD"/>
    <w:rsid w:val="009B2B76"/>
    <w:rsid w:val="009B2DA9"/>
    <w:rsid w:val="009B34B7"/>
    <w:rsid w:val="009B3E11"/>
    <w:rsid w:val="009B4083"/>
    <w:rsid w:val="009B4430"/>
    <w:rsid w:val="009B45A5"/>
    <w:rsid w:val="009B50FE"/>
    <w:rsid w:val="009B5A1A"/>
    <w:rsid w:val="009B631E"/>
    <w:rsid w:val="009B647D"/>
    <w:rsid w:val="009B64E6"/>
    <w:rsid w:val="009B67CE"/>
    <w:rsid w:val="009B69A6"/>
    <w:rsid w:val="009B6BEC"/>
    <w:rsid w:val="009B6DBC"/>
    <w:rsid w:val="009B78BC"/>
    <w:rsid w:val="009B7EBD"/>
    <w:rsid w:val="009C0788"/>
    <w:rsid w:val="009C07C0"/>
    <w:rsid w:val="009C1C8E"/>
    <w:rsid w:val="009C213F"/>
    <w:rsid w:val="009C3115"/>
    <w:rsid w:val="009C35A5"/>
    <w:rsid w:val="009C377D"/>
    <w:rsid w:val="009C3A6A"/>
    <w:rsid w:val="009C4202"/>
    <w:rsid w:val="009C4519"/>
    <w:rsid w:val="009C45F2"/>
    <w:rsid w:val="009C55CE"/>
    <w:rsid w:val="009C5A1D"/>
    <w:rsid w:val="009C6743"/>
    <w:rsid w:val="009C6853"/>
    <w:rsid w:val="009C6AAC"/>
    <w:rsid w:val="009C6D02"/>
    <w:rsid w:val="009C72F5"/>
    <w:rsid w:val="009C773B"/>
    <w:rsid w:val="009C77B9"/>
    <w:rsid w:val="009D034B"/>
    <w:rsid w:val="009D06E6"/>
    <w:rsid w:val="009D0A57"/>
    <w:rsid w:val="009D0C3C"/>
    <w:rsid w:val="009D19E9"/>
    <w:rsid w:val="009D1D95"/>
    <w:rsid w:val="009D2716"/>
    <w:rsid w:val="009D3005"/>
    <w:rsid w:val="009D3D18"/>
    <w:rsid w:val="009D414B"/>
    <w:rsid w:val="009D4754"/>
    <w:rsid w:val="009D4934"/>
    <w:rsid w:val="009D5F60"/>
    <w:rsid w:val="009D7144"/>
    <w:rsid w:val="009D74CA"/>
    <w:rsid w:val="009D7A7C"/>
    <w:rsid w:val="009D7A9F"/>
    <w:rsid w:val="009E008C"/>
    <w:rsid w:val="009E14F3"/>
    <w:rsid w:val="009E1FEF"/>
    <w:rsid w:val="009E2656"/>
    <w:rsid w:val="009E2858"/>
    <w:rsid w:val="009E2FEF"/>
    <w:rsid w:val="009E33E8"/>
    <w:rsid w:val="009E375A"/>
    <w:rsid w:val="009E3E7B"/>
    <w:rsid w:val="009E3F67"/>
    <w:rsid w:val="009E40C4"/>
    <w:rsid w:val="009E4DF8"/>
    <w:rsid w:val="009E4F08"/>
    <w:rsid w:val="009E511D"/>
    <w:rsid w:val="009E5120"/>
    <w:rsid w:val="009E533A"/>
    <w:rsid w:val="009E5B07"/>
    <w:rsid w:val="009E5BBB"/>
    <w:rsid w:val="009E60C4"/>
    <w:rsid w:val="009E6848"/>
    <w:rsid w:val="009E7048"/>
    <w:rsid w:val="009E7452"/>
    <w:rsid w:val="009E747D"/>
    <w:rsid w:val="009E7558"/>
    <w:rsid w:val="009E76D7"/>
    <w:rsid w:val="009E786B"/>
    <w:rsid w:val="009E7957"/>
    <w:rsid w:val="009E7AE2"/>
    <w:rsid w:val="009E7D22"/>
    <w:rsid w:val="009F001E"/>
    <w:rsid w:val="009F04FF"/>
    <w:rsid w:val="009F0CC2"/>
    <w:rsid w:val="009F1CA7"/>
    <w:rsid w:val="009F1E21"/>
    <w:rsid w:val="009F1F07"/>
    <w:rsid w:val="009F2066"/>
    <w:rsid w:val="009F20AC"/>
    <w:rsid w:val="009F234C"/>
    <w:rsid w:val="009F241F"/>
    <w:rsid w:val="009F2BB4"/>
    <w:rsid w:val="009F41B9"/>
    <w:rsid w:val="009F42C3"/>
    <w:rsid w:val="009F4645"/>
    <w:rsid w:val="009F4AF9"/>
    <w:rsid w:val="009F4DB6"/>
    <w:rsid w:val="009F5FEA"/>
    <w:rsid w:val="009F6382"/>
    <w:rsid w:val="009F6468"/>
    <w:rsid w:val="009F6539"/>
    <w:rsid w:val="009F6761"/>
    <w:rsid w:val="009F76B4"/>
    <w:rsid w:val="009F7BFB"/>
    <w:rsid w:val="009F7C13"/>
    <w:rsid w:val="00A000F2"/>
    <w:rsid w:val="00A000F7"/>
    <w:rsid w:val="00A011C4"/>
    <w:rsid w:val="00A01AC9"/>
    <w:rsid w:val="00A01CD3"/>
    <w:rsid w:val="00A01F82"/>
    <w:rsid w:val="00A0206F"/>
    <w:rsid w:val="00A022C7"/>
    <w:rsid w:val="00A02FEB"/>
    <w:rsid w:val="00A033B3"/>
    <w:rsid w:val="00A0364F"/>
    <w:rsid w:val="00A03C76"/>
    <w:rsid w:val="00A04951"/>
    <w:rsid w:val="00A04EF0"/>
    <w:rsid w:val="00A0505D"/>
    <w:rsid w:val="00A05829"/>
    <w:rsid w:val="00A05BD9"/>
    <w:rsid w:val="00A06706"/>
    <w:rsid w:val="00A07238"/>
    <w:rsid w:val="00A073A6"/>
    <w:rsid w:val="00A079EB"/>
    <w:rsid w:val="00A07A4B"/>
    <w:rsid w:val="00A10189"/>
    <w:rsid w:val="00A10A3A"/>
    <w:rsid w:val="00A10EEF"/>
    <w:rsid w:val="00A12CC1"/>
    <w:rsid w:val="00A131A4"/>
    <w:rsid w:val="00A13654"/>
    <w:rsid w:val="00A137BA"/>
    <w:rsid w:val="00A14108"/>
    <w:rsid w:val="00A14202"/>
    <w:rsid w:val="00A14FC1"/>
    <w:rsid w:val="00A1596E"/>
    <w:rsid w:val="00A15DF1"/>
    <w:rsid w:val="00A15FAE"/>
    <w:rsid w:val="00A164DC"/>
    <w:rsid w:val="00A17930"/>
    <w:rsid w:val="00A17BB1"/>
    <w:rsid w:val="00A17C57"/>
    <w:rsid w:val="00A21007"/>
    <w:rsid w:val="00A213F1"/>
    <w:rsid w:val="00A2153B"/>
    <w:rsid w:val="00A21DB8"/>
    <w:rsid w:val="00A21E1B"/>
    <w:rsid w:val="00A22086"/>
    <w:rsid w:val="00A22257"/>
    <w:rsid w:val="00A225AD"/>
    <w:rsid w:val="00A22B68"/>
    <w:rsid w:val="00A23572"/>
    <w:rsid w:val="00A23B23"/>
    <w:rsid w:val="00A2426C"/>
    <w:rsid w:val="00A2489F"/>
    <w:rsid w:val="00A24A6D"/>
    <w:rsid w:val="00A24D68"/>
    <w:rsid w:val="00A253A2"/>
    <w:rsid w:val="00A253C0"/>
    <w:rsid w:val="00A2552E"/>
    <w:rsid w:val="00A25E2C"/>
    <w:rsid w:val="00A26AE5"/>
    <w:rsid w:val="00A26DA9"/>
    <w:rsid w:val="00A2711A"/>
    <w:rsid w:val="00A27663"/>
    <w:rsid w:val="00A27BE2"/>
    <w:rsid w:val="00A30532"/>
    <w:rsid w:val="00A306C8"/>
    <w:rsid w:val="00A3087F"/>
    <w:rsid w:val="00A310A6"/>
    <w:rsid w:val="00A3138D"/>
    <w:rsid w:val="00A31DED"/>
    <w:rsid w:val="00A3202F"/>
    <w:rsid w:val="00A32176"/>
    <w:rsid w:val="00A32805"/>
    <w:rsid w:val="00A32981"/>
    <w:rsid w:val="00A32DD3"/>
    <w:rsid w:val="00A33A9A"/>
    <w:rsid w:val="00A3455E"/>
    <w:rsid w:val="00A34CB3"/>
    <w:rsid w:val="00A34DEB"/>
    <w:rsid w:val="00A34F5C"/>
    <w:rsid w:val="00A350B6"/>
    <w:rsid w:val="00A351F5"/>
    <w:rsid w:val="00A352D5"/>
    <w:rsid w:val="00A359E4"/>
    <w:rsid w:val="00A35B44"/>
    <w:rsid w:val="00A36214"/>
    <w:rsid w:val="00A37A9F"/>
    <w:rsid w:val="00A4037A"/>
    <w:rsid w:val="00A40981"/>
    <w:rsid w:val="00A41075"/>
    <w:rsid w:val="00A41297"/>
    <w:rsid w:val="00A417BD"/>
    <w:rsid w:val="00A41D9F"/>
    <w:rsid w:val="00A42086"/>
    <w:rsid w:val="00A42ECE"/>
    <w:rsid w:val="00A430EB"/>
    <w:rsid w:val="00A4333F"/>
    <w:rsid w:val="00A435EC"/>
    <w:rsid w:val="00A437E0"/>
    <w:rsid w:val="00A43A1E"/>
    <w:rsid w:val="00A44176"/>
    <w:rsid w:val="00A446DF"/>
    <w:rsid w:val="00A447F0"/>
    <w:rsid w:val="00A448BB"/>
    <w:rsid w:val="00A4545E"/>
    <w:rsid w:val="00A45C7E"/>
    <w:rsid w:val="00A45E26"/>
    <w:rsid w:val="00A4737C"/>
    <w:rsid w:val="00A475BD"/>
    <w:rsid w:val="00A47AEF"/>
    <w:rsid w:val="00A47C2A"/>
    <w:rsid w:val="00A47D58"/>
    <w:rsid w:val="00A5134F"/>
    <w:rsid w:val="00A51721"/>
    <w:rsid w:val="00A51FD1"/>
    <w:rsid w:val="00A52130"/>
    <w:rsid w:val="00A52268"/>
    <w:rsid w:val="00A52616"/>
    <w:rsid w:val="00A52F5E"/>
    <w:rsid w:val="00A53004"/>
    <w:rsid w:val="00A536DB"/>
    <w:rsid w:val="00A53C5C"/>
    <w:rsid w:val="00A53E0E"/>
    <w:rsid w:val="00A5446A"/>
    <w:rsid w:val="00A54CF2"/>
    <w:rsid w:val="00A54DDA"/>
    <w:rsid w:val="00A54DE7"/>
    <w:rsid w:val="00A54FD7"/>
    <w:rsid w:val="00A55226"/>
    <w:rsid w:val="00A55767"/>
    <w:rsid w:val="00A55A58"/>
    <w:rsid w:val="00A564BD"/>
    <w:rsid w:val="00A57333"/>
    <w:rsid w:val="00A57D98"/>
    <w:rsid w:val="00A60004"/>
    <w:rsid w:val="00A604C2"/>
    <w:rsid w:val="00A605FD"/>
    <w:rsid w:val="00A60A42"/>
    <w:rsid w:val="00A61A7C"/>
    <w:rsid w:val="00A61EE5"/>
    <w:rsid w:val="00A62161"/>
    <w:rsid w:val="00A621D8"/>
    <w:rsid w:val="00A62ABF"/>
    <w:rsid w:val="00A62CE3"/>
    <w:rsid w:val="00A63168"/>
    <w:rsid w:val="00A637BA"/>
    <w:rsid w:val="00A637F4"/>
    <w:rsid w:val="00A63BB2"/>
    <w:rsid w:val="00A640E6"/>
    <w:rsid w:val="00A64211"/>
    <w:rsid w:val="00A64720"/>
    <w:rsid w:val="00A647C0"/>
    <w:rsid w:val="00A64E64"/>
    <w:rsid w:val="00A65677"/>
    <w:rsid w:val="00A656BF"/>
    <w:rsid w:val="00A66380"/>
    <w:rsid w:val="00A6641A"/>
    <w:rsid w:val="00A67238"/>
    <w:rsid w:val="00A67711"/>
    <w:rsid w:val="00A7098A"/>
    <w:rsid w:val="00A72507"/>
    <w:rsid w:val="00A73D3B"/>
    <w:rsid w:val="00A73DB9"/>
    <w:rsid w:val="00A743A1"/>
    <w:rsid w:val="00A74477"/>
    <w:rsid w:val="00A7475F"/>
    <w:rsid w:val="00A749B5"/>
    <w:rsid w:val="00A749BD"/>
    <w:rsid w:val="00A74C0D"/>
    <w:rsid w:val="00A75C59"/>
    <w:rsid w:val="00A75F28"/>
    <w:rsid w:val="00A76A65"/>
    <w:rsid w:val="00A76F65"/>
    <w:rsid w:val="00A77686"/>
    <w:rsid w:val="00A80028"/>
    <w:rsid w:val="00A80E02"/>
    <w:rsid w:val="00A80E6D"/>
    <w:rsid w:val="00A81281"/>
    <w:rsid w:val="00A813C0"/>
    <w:rsid w:val="00A81B4B"/>
    <w:rsid w:val="00A8208B"/>
    <w:rsid w:val="00A821C6"/>
    <w:rsid w:val="00A82B49"/>
    <w:rsid w:val="00A83423"/>
    <w:rsid w:val="00A84134"/>
    <w:rsid w:val="00A8525F"/>
    <w:rsid w:val="00A85408"/>
    <w:rsid w:val="00A873AE"/>
    <w:rsid w:val="00A878F3"/>
    <w:rsid w:val="00A87ABE"/>
    <w:rsid w:val="00A87E33"/>
    <w:rsid w:val="00A87F0B"/>
    <w:rsid w:val="00A87F32"/>
    <w:rsid w:val="00A912E0"/>
    <w:rsid w:val="00A91522"/>
    <w:rsid w:val="00A92243"/>
    <w:rsid w:val="00A922EB"/>
    <w:rsid w:val="00A92A63"/>
    <w:rsid w:val="00A92B71"/>
    <w:rsid w:val="00A9300F"/>
    <w:rsid w:val="00A936E5"/>
    <w:rsid w:val="00A939F3"/>
    <w:rsid w:val="00A943E9"/>
    <w:rsid w:val="00A945A9"/>
    <w:rsid w:val="00A948E4"/>
    <w:rsid w:val="00A9505A"/>
    <w:rsid w:val="00A95154"/>
    <w:rsid w:val="00A95600"/>
    <w:rsid w:val="00A95D98"/>
    <w:rsid w:val="00A96B5F"/>
    <w:rsid w:val="00A9792D"/>
    <w:rsid w:val="00A97A97"/>
    <w:rsid w:val="00AA00FF"/>
    <w:rsid w:val="00AA02E5"/>
    <w:rsid w:val="00AA046C"/>
    <w:rsid w:val="00AA0FDB"/>
    <w:rsid w:val="00AA150C"/>
    <w:rsid w:val="00AA1C40"/>
    <w:rsid w:val="00AA26C6"/>
    <w:rsid w:val="00AA276C"/>
    <w:rsid w:val="00AA37CD"/>
    <w:rsid w:val="00AA3889"/>
    <w:rsid w:val="00AA3D35"/>
    <w:rsid w:val="00AA419E"/>
    <w:rsid w:val="00AA443D"/>
    <w:rsid w:val="00AA4B15"/>
    <w:rsid w:val="00AA4C5E"/>
    <w:rsid w:val="00AA4CCE"/>
    <w:rsid w:val="00AA5B84"/>
    <w:rsid w:val="00AA5BEC"/>
    <w:rsid w:val="00AA6F74"/>
    <w:rsid w:val="00AA7039"/>
    <w:rsid w:val="00AA7742"/>
    <w:rsid w:val="00AA7785"/>
    <w:rsid w:val="00AA7CAF"/>
    <w:rsid w:val="00AB00E3"/>
    <w:rsid w:val="00AB0ECF"/>
    <w:rsid w:val="00AB19E0"/>
    <w:rsid w:val="00AB2120"/>
    <w:rsid w:val="00AB2FDD"/>
    <w:rsid w:val="00AB33EF"/>
    <w:rsid w:val="00AB340A"/>
    <w:rsid w:val="00AB37A0"/>
    <w:rsid w:val="00AB3C27"/>
    <w:rsid w:val="00AB42DE"/>
    <w:rsid w:val="00AB44C6"/>
    <w:rsid w:val="00AB4C68"/>
    <w:rsid w:val="00AB4D68"/>
    <w:rsid w:val="00AB4F10"/>
    <w:rsid w:val="00AB5023"/>
    <w:rsid w:val="00AB5B79"/>
    <w:rsid w:val="00AB5C56"/>
    <w:rsid w:val="00AB70B9"/>
    <w:rsid w:val="00AB7734"/>
    <w:rsid w:val="00AB7CB3"/>
    <w:rsid w:val="00AC0567"/>
    <w:rsid w:val="00AC1DD8"/>
    <w:rsid w:val="00AC2189"/>
    <w:rsid w:val="00AC2546"/>
    <w:rsid w:val="00AC2D09"/>
    <w:rsid w:val="00AC2F74"/>
    <w:rsid w:val="00AC3301"/>
    <w:rsid w:val="00AC3DFA"/>
    <w:rsid w:val="00AC45B8"/>
    <w:rsid w:val="00AC4B30"/>
    <w:rsid w:val="00AC4CE8"/>
    <w:rsid w:val="00AC4DB6"/>
    <w:rsid w:val="00AC4FF6"/>
    <w:rsid w:val="00AC5516"/>
    <w:rsid w:val="00AC5673"/>
    <w:rsid w:val="00AC574D"/>
    <w:rsid w:val="00AC598A"/>
    <w:rsid w:val="00AC60CA"/>
    <w:rsid w:val="00AC6CBE"/>
    <w:rsid w:val="00AC6D73"/>
    <w:rsid w:val="00AC7CC0"/>
    <w:rsid w:val="00AC7CDC"/>
    <w:rsid w:val="00AD1AF1"/>
    <w:rsid w:val="00AD1BA5"/>
    <w:rsid w:val="00AD1C2F"/>
    <w:rsid w:val="00AD1D54"/>
    <w:rsid w:val="00AD233B"/>
    <w:rsid w:val="00AD2352"/>
    <w:rsid w:val="00AD277F"/>
    <w:rsid w:val="00AD279A"/>
    <w:rsid w:val="00AD28F4"/>
    <w:rsid w:val="00AD30CB"/>
    <w:rsid w:val="00AD38B3"/>
    <w:rsid w:val="00AD39D0"/>
    <w:rsid w:val="00AD4156"/>
    <w:rsid w:val="00AD4774"/>
    <w:rsid w:val="00AD4EDD"/>
    <w:rsid w:val="00AD50F8"/>
    <w:rsid w:val="00AD5943"/>
    <w:rsid w:val="00AD5C54"/>
    <w:rsid w:val="00AD5CD4"/>
    <w:rsid w:val="00AD5F4E"/>
    <w:rsid w:val="00AD6AE6"/>
    <w:rsid w:val="00AD6CA6"/>
    <w:rsid w:val="00AD70FA"/>
    <w:rsid w:val="00AD7941"/>
    <w:rsid w:val="00AD7EED"/>
    <w:rsid w:val="00AE0771"/>
    <w:rsid w:val="00AE09DC"/>
    <w:rsid w:val="00AE0C53"/>
    <w:rsid w:val="00AE1440"/>
    <w:rsid w:val="00AE19C6"/>
    <w:rsid w:val="00AE264E"/>
    <w:rsid w:val="00AE2EA6"/>
    <w:rsid w:val="00AE35C5"/>
    <w:rsid w:val="00AE4830"/>
    <w:rsid w:val="00AE4974"/>
    <w:rsid w:val="00AE5193"/>
    <w:rsid w:val="00AE53EC"/>
    <w:rsid w:val="00AE572B"/>
    <w:rsid w:val="00AE5B92"/>
    <w:rsid w:val="00AE68EF"/>
    <w:rsid w:val="00AE6A1C"/>
    <w:rsid w:val="00AE6D92"/>
    <w:rsid w:val="00AE74A3"/>
    <w:rsid w:val="00AE75E3"/>
    <w:rsid w:val="00AE787B"/>
    <w:rsid w:val="00AE7A76"/>
    <w:rsid w:val="00AE7B22"/>
    <w:rsid w:val="00AE7F7B"/>
    <w:rsid w:val="00AF01E0"/>
    <w:rsid w:val="00AF0541"/>
    <w:rsid w:val="00AF0D11"/>
    <w:rsid w:val="00AF11CD"/>
    <w:rsid w:val="00AF1297"/>
    <w:rsid w:val="00AF130E"/>
    <w:rsid w:val="00AF151E"/>
    <w:rsid w:val="00AF164A"/>
    <w:rsid w:val="00AF1975"/>
    <w:rsid w:val="00AF1A21"/>
    <w:rsid w:val="00AF1AD6"/>
    <w:rsid w:val="00AF2696"/>
    <w:rsid w:val="00AF30BB"/>
    <w:rsid w:val="00AF361E"/>
    <w:rsid w:val="00AF42BE"/>
    <w:rsid w:val="00AF4363"/>
    <w:rsid w:val="00AF43E3"/>
    <w:rsid w:val="00AF461B"/>
    <w:rsid w:val="00AF51B5"/>
    <w:rsid w:val="00AF6374"/>
    <w:rsid w:val="00AF63AB"/>
    <w:rsid w:val="00AF7607"/>
    <w:rsid w:val="00AF7A82"/>
    <w:rsid w:val="00AF7DE5"/>
    <w:rsid w:val="00B0016A"/>
    <w:rsid w:val="00B02473"/>
    <w:rsid w:val="00B02BA4"/>
    <w:rsid w:val="00B02EC8"/>
    <w:rsid w:val="00B0385A"/>
    <w:rsid w:val="00B03D9B"/>
    <w:rsid w:val="00B03E09"/>
    <w:rsid w:val="00B0428D"/>
    <w:rsid w:val="00B0486B"/>
    <w:rsid w:val="00B04D10"/>
    <w:rsid w:val="00B0568D"/>
    <w:rsid w:val="00B05DB2"/>
    <w:rsid w:val="00B05F6B"/>
    <w:rsid w:val="00B06063"/>
    <w:rsid w:val="00B063FC"/>
    <w:rsid w:val="00B06668"/>
    <w:rsid w:val="00B069EF"/>
    <w:rsid w:val="00B06CEE"/>
    <w:rsid w:val="00B06E44"/>
    <w:rsid w:val="00B070CE"/>
    <w:rsid w:val="00B0723E"/>
    <w:rsid w:val="00B07589"/>
    <w:rsid w:val="00B07749"/>
    <w:rsid w:val="00B079D0"/>
    <w:rsid w:val="00B07E69"/>
    <w:rsid w:val="00B1019F"/>
    <w:rsid w:val="00B10345"/>
    <w:rsid w:val="00B10A73"/>
    <w:rsid w:val="00B116D3"/>
    <w:rsid w:val="00B1197A"/>
    <w:rsid w:val="00B11B71"/>
    <w:rsid w:val="00B11DD5"/>
    <w:rsid w:val="00B123FA"/>
    <w:rsid w:val="00B12646"/>
    <w:rsid w:val="00B12CD6"/>
    <w:rsid w:val="00B12CF5"/>
    <w:rsid w:val="00B1377D"/>
    <w:rsid w:val="00B13E56"/>
    <w:rsid w:val="00B13FAD"/>
    <w:rsid w:val="00B142EC"/>
    <w:rsid w:val="00B1539C"/>
    <w:rsid w:val="00B15525"/>
    <w:rsid w:val="00B15EA7"/>
    <w:rsid w:val="00B15ECD"/>
    <w:rsid w:val="00B160D3"/>
    <w:rsid w:val="00B1681C"/>
    <w:rsid w:val="00B16933"/>
    <w:rsid w:val="00B16A96"/>
    <w:rsid w:val="00B16E13"/>
    <w:rsid w:val="00B174E5"/>
    <w:rsid w:val="00B17E4C"/>
    <w:rsid w:val="00B20D77"/>
    <w:rsid w:val="00B21036"/>
    <w:rsid w:val="00B21142"/>
    <w:rsid w:val="00B21411"/>
    <w:rsid w:val="00B21B95"/>
    <w:rsid w:val="00B22C21"/>
    <w:rsid w:val="00B2374C"/>
    <w:rsid w:val="00B237C5"/>
    <w:rsid w:val="00B242C5"/>
    <w:rsid w:val="00B24586"/>
    <w:rsid w:val="00B25071"/>
    <w:rsid w:val="00B25125"/>
    <w:rsid w:val="00B2567B"/>
    <w:rsid w:val="00B257A2"/>
    <w:rsid w:val="00B2627C"/>
    <w:rsid w:val="00B262FE"/>
    <w:rsid w:val="00B267FE"/>
    <w:rsid w:val="00B27630"/>
    <w:rsid w:val="00B27796"/>
    <w:rsid w:val="00B27BB5"/>
    <w:rsid w:val="00B27DBC"/>
    <w:rsid w:val="00B30F2A"/>
    <w:rsid w:val="00B310B1"/>
    <w:rsid w:val="00B312AE"/>
    <w:rsid w:val="00B3134A"/>
    <w:rsid w:val="00B3161F"/>
    <w:rsid w:val="00B31A6A"/>
    <w:rsid w:val="00B32044"/>
    <w:rsid w:val="00B32F8B"/>
    <w:rsid w:val="00B33088"/>
    <w:rsid w:val="00B334B5"/>
    <w:rsid w:val="00B339E9"/>
    <w:rsid w:val="00B3489F"/>
    <w:rsid w:val="00B34A8F"/>
    <w:rsid w:val="00B34C9F"/>
    <w:rsid w:val="00B34DBE"/>
    <w:rsid w:val="00B35A94"/>
    <w:rsid w:val="00B35E80"/>
    <w:rsid w:val="00B37339"/>
    <w:rsid w:val="00B37750"/>
    <w:rsid w:val="00B37FCD"/>
    <w:rsid w:val="00B40282"/>
    <w:rsid w:val="00B405CA"/>
    <w:rsid w:val="00B405D6"/>
    <w:rsid w:val="00B4096B"/>
    <w:rsid w:val="00B41066"/>
    <w:rsid w:val="00B41655"/>
    <w:rsid w:val="00B41EC7"/>
    <w:rsid w:val="00B41F36"/>
    <w:rsid w:val="00B422E5"/>
    <w:rsid w:val="00B42573"/>
    <w:rsid w:val="00B429D0"/>
    <w:rsid w:val="00B42BA8"/>
    <w:rsid w:val="00B43A7B"/>
    <w:rsid w:val="00B444BA"/>
    <w:rsid w:val="00B44C49"/>
    <w:rsid w:val="00B44EB4"/>
    <w:rsid w:val="00B460CE"/>
    <w:rsid w:val="00B461E8"/>
    <w:rsid w:val="00B463E9"/>
    <w:rsid w:val="00B46820"/>
    <w:rsid w:val="00B46D9D"/>
    <w:rsid w:val="00B47410"/>
    <w:rsid w:val="00B47B31"/>
    <w:rsid w:val="00B505EA"/>
    <w:rsid w:val="00B50AE5"/>
    <w:rsid w:val="00B513BE"/>
    <w:rsid w:val="00B51EFA"/>
    <w:rsid w:val="00B5202A"/>
    <w:rsid w:val="00B52933"/>
    <w:rsid w:val="00B5296B"/>
    <w:rsid w:val="00B529F4"/>
    <w:rsid w:val="00B52F60"/>
    <w:rsid w:val="00B53963"/>
    <w:rsid w:val="00B544D5"/>
    <w:rsid w:val="00B547B0"/>
    <w:rsid w:val="00B54990"/>
    <w:rsid w:val="00B54BA5"/>
    <w:rsid w:val="00B55188"/>
    <w:rsid w:val="00B5562A"/>
    <w:rsid w:val="00B55D47"/>
    <w:rsid w:val="00B55F9A"/>
    <w:rsid w:val="00B56585"/>
    <w:rsid w:val="00B5699D"/>
    <w:rsid w:val="00B572E3"/>
    <w:rsid w:val="00B57F02"/>
    <w:rsid w:val="00B57F34"/>
    <w:rsid w:val="00B57FD2"/>
    <w:rsid w:val="00B61281"/>
    <w:rsid w:val="00B614DB"/>
    <w:rsid w:val="00B617DE"/>
    <w:rsid w:val="00B62027"/>
    <w:rsid w:val="00B622BE"/>
    <w:rsid w:val="00B6265C"/>
    <w:rsid w:val="00B62A70"/>
    <w:rsid w:val="00B62E55"/>
    <w:rsid w:val="00B62FBD"/>
    <w:rsid w:val="00B634F7"/>
    <w:rsid w:val="00B641F8"/>
    <w:rsid w:val="00B643E5"/>
    <w:rsid w:val="00B6446A"/>
    <w:rsid w:val="00B644F3"/>
    <w:rsid w:val="00B64753"/>
    <w:rsid w:val="00B64DF6"/>
    <w:rsid w:val="00B65EBB"/>
    <w:rsid w:val="00B663B2"/>
    <w:rsid w:val="00B668A2"/>
    <w:rsid w:val="00B66F7F"/>
    <w:rsid w:val="00B671D4"/>
    <w:rsid w:val="00B673CE"/>
    <w:rsid w:val="00B67415"/>
    <w:rsid w:val="00B67509"/>
    <w:rsid w:val="00B679D9"/>
    <w:rsid w:val="00B67F91"/>
    <w:rsid w:val="00B702F0"/>
    <w:rsid w:val="00B706B0"/>
    <w:rsid w:val="00B706F9"/>
    <w:rsid w:val="00B71CA9"/>
    <w:rsid w:val="00B7291F"/>
    <w:rsid w:val="00B72BE2"/>
    <w:rsid w:val="00B72C57"/>
    <w:rsid w:val="00B72F62"/>
    <w:rsid w:val="00B734DA"/>
    <w:rsid w:val="00B73769"/>
    <w:rsid w:val="00B73E72"/>
    <w:rsid w:val="00B73F49"/>
    <w:rsid w:val="00B7417F"/>
    <w:rsid w:val="00B745C3"/>
    <w:rsid w:val="00B746A8"/>
    <w:rsid w:val="00B74BC2"/>
    <w:rsid w:val="00B74F7A"/>
    <w:rsid w:val="00B75D20"/>
    <w:rsid w:val="00B76885"/>
    <w:rsid w:val="00B76F8F"/>
    <w:rsid w:val="00B7789E"/>
    <w:rsid w:val="00B77DD3"/>
    <w:rsid w:val="00B8065A"/>
    <w:rsid w:val="00B8089F"/>
    <w:rsid w:val="00B80FFF"/>
    <w:rsid w:val="00B81923"/>
    <w:rsid w:val="00B81D80"/>
    <w:rsid w:val="00B82286"/>
    <w:rsid w:val="00B82D1A"/>
    <w:rsid w:val="00B836FC"/>
    <w:rsid w:val="00B8383C"/>
    <w:rsid w:val="00B84433"/>
    <w:rsid w:val="00B8482A"/>
    <w:rsid w:val="00B84DBB"/>
    <w:rsid w:val="00B854A2"/>
    <w:rsid w:val="00B861BD"/>
    <w:rsid w:val="00B86377"/>
    <w:rsid w:val="00B86D54"/>
    <w:rsid w:val="00B87C16"/>
    <w:rsid w:val="00B90187"/>
    <w:rsid w:val="00B90428"/>
    <w:rsid w:val="00B9158E"/>
    <w:rsid w:val="00B9191D"/>
    <w:rsid w:val="00B91A7D"/>
    <w:rsid w:val="00B91C58"/>
    <w:rsid w:val="00B92779"/>
    <w:rsid w:val="00B93072"/>
    <w:rsid w:val="00B93F0B"/>
    <w:rsid w:val="00B9448A"/>
    <w:rsid w:val="00B954D3"/>
    <w:rsid w:val="00B9559D"/>
    <w:rsid w:val="00B95A5B"/>
    <w:rsid w:val="00B95DA1"/>
    <w:rsid w:val="00B967A6"/>
    <w:rsid w:val="00B96969"/>
    <w:rsid w:val="00B96A35"/>
    <w:rsid w:val="00B96A5F"/>
    <w:rsid w:val="00B97C04"/>
    <w:rsid w:val="00B97C3E"/>
    <w:rsid w:val="00BA0210"/>
    <w:rsid w:val="00BA075C"/>
    <w:rsid w:val="00BA0D0F"/>
    <w:rsid w:val="00BA13D1"/>
    <w:rsid w:val="00BA1E5F"/>
    <w:rsid w:val="00BA28F8"/>
    <w:rsid w:val="00BA2B74"/>
    <w:rsid w:val="00BA2D4B"/>
    <w:rsid w:val="00BA3E12"/>
    <w:rsid w:val="00BA46CE"/>
    <w:rsid w:val="00BA49C7"/>
    <w:rsid w:val="00BA4AB7"/>
    <w:rsid w:val="00BA4C31"/>
    <w:rsid w:val="00BA4F1D"/>
    <w:rsid w:val="00BA4FD0"/>
    <w:rsid w:val="00BA553B"/>
    <w:rsid w:val="00BA5558"/>
    <w:rsid w:val="00BA624D"/>
    <w:rsid w:val="00BA631C"/>
    <w:rsid w:val="00BA6D61"/>
    <w:rsid w:val="00BA6DB0"/>
    <w:rsid w:val="00BA7698"/>
    <w:rsid w:val="00BA79EA"/>
    <w:rsid w:val="00BA7C37"/>
    <w:rsid w:val="00BA7D7A"/>
    <w:rsid w:val="00BA7DD9"/>
    <w:rsid w:val="00BA7F82"/>
    <w:rsid w:val="00BA7FB2"/>
    <w:rsid w:val="00BB0764"/>
    <w:rsid w:val="00BB0843"/>
    <w:rsid w:val="00BB11E8"/>
    <w:rsid w:val="00BB1595"/>
    <w:rsid w:val="00BB1AE4"/>
    <w:rsid w:val="00BB213B"/>
    <w:rsid w:val="00BB2172"/>
    <w:rsid w:val="00BB24FF"/>
    <w:rsid w:val="00BB2778"/>
    <w:rsid w:val="00BB2882"/>
    <w:rsid w:val="00BB2939"/>
    <w:rsid w:val="00BB2ACA"/>
    <w:rsid w:val="00BB2AE3"/>
    <w:rsid w:val="00BB2B8A"/>
    <w:rsid w:val="00BB2CFA"/>
    <w:rsid w:val="00BB2F50"/>
    <w:rsid w:val="00BB3171"/>
    <w:rsid w:val="00BB3BC5"/>
    <w:rsid w:val="00BB42B8"/>
    <w:rsid w:val="00BB4815"/>
    <w:rsid w:val="00BB485D"/>
    <w:rsid w:val="00BB548E"/>
    <w:rsid w:val="00BB5745"/>
    <w:rsid w:val="00BB5DB8"/>
    <w:rsid w:val="00BB5E14"/>
    <w:rsid w:val="00BB6065"/>
    <w:rsid w:val="00BB664B"/>
    <w:rsid w:val="00BB6910"/>
    <w:rsid w:val="00BB7470"/>
    <w:rsid w:val="00BB74D3"/>
    <w:rsid w:val="00BB7939"/>
    <w:rsid w:val="00BB7AD7"/>
    <w:rsid w:val="00BC036B"/>
    <w:rsid w:val="00BC0A20"/>
    <w:rsid w:val="00BC0F7C"/>
    <w:rsid w:val="00BC1105"/>
    <w:rsid w:val="00BC11C4"/>
    <w:rsid w:val="00BC1544"/>
    <w:rsid w:val="00BC19C2"/>
    <w:rsid w:val="00BC19F9"/>
    <w:rsid w:val="00BC1D14"/>
    <w:rsid w:val="00BC1D81"/>
    <w:rsid w:val="00BC265D"/>
    <w:rsid w:val="00BC2B57"/>
    <w:rsid w:val="00BC2D19"/>
    <w:rsid w:val="00BC2D59"/>
    <w:rsid w:val="00BC33C1"/>
    <w:rsid w:val="00BC3E63"/>
    <w:rsid w:val="00BC3F6A"/>
    <w:rsid w:val="00BC3FFC"/>
    <w:rsid w:val="00BC403E"/>
    <w:rsid w:val="00BC43F4"/>
    <w:rsid w:val="00BC440B"/>
    <w:rsid w:val="00BC4D0C"/>
    <w:rsid w:val="00BC5720"/>
    <w:rsid w:val="00BC5816"/>
    <w:rsid w:val="00BC5E0B"/>
    <w:rsid w:val="00BC6517"/>
    <w:rsid w:val="00BC693F"/>
    <w:rsid w:val="00BC6BDB"/>
    <w:rsid w:val="00BC6E90"/>
    <w:rsid w:val="00BC7279"/>
    <w:rsid w:val="00BC7524"/>
    <w:rsid w:val="00BC796E"/>
    <w:rsid w:val="00BD0015"/>
    <w:rsid w:val="00BD02C3"/>
    <w:rsid w:val="00BD11FE"/>
    <w:rsid w:val="00BD1F06"/>
    <w:rsid w:val="00BD2860"/>
    <w:rsid w:val="00BD303F"/>
    <w:rsid w:val="00BD3A58"/>
    <w:rsid w:val="00BD423B"/>
    <w:rsid w:val="00BD46F5"/>
    <w:rsid w:val="00BD4C9B"/>
    <w:rsid w:val="00BD4F0E"/>
    <w:rsid w:val="00BD54F1"/>
    <w:rsid w:val="00BD5CC8"/>
    <w:rsid w:val="00BD6584"/>
    <w:rsid w:val="00BD6900"/>
    <w:rsid w:val="00BD6AC5"/>
    <w:rsid w:val="00BD6D72"/>
    <w:rsid w:val="00BD7000"/>
    <w:rsid w:val="00BD7313"/>
    <w:rsid w:val="00BD73A5"/>
    <w:rsid w:val="00BE040A"/>
    <w:rsid w:val="00BE10FA"/>
    <w:rsid w:val="00BE14B2"/>
    <w:rsid w:val="00BE1806"/>
    <w:rsid w:val="00BE1DDB"/>
    <w:rsid w:val="00BE1DE5"/>
    <w:rsid w:val="00BE21F3"/>
    <w:rsid w:val="00BE3194"/>
    <w:rsid w:val="00BE3345"/>
    <w:rsid w:val="00BE37F1"/>
    <w:rsid w:val="00BE3A7C"/>
    <w:rsid w:val="00BE3C19"/>
    <w:rsid w:val="00BE48D9"/>
    <w:rsid w:val="00BE4A3F"/>
    <w:rsid w:val="00BE4DE3"/>
    <w:rsid w:val="00BE4E98"/>
    <w:rsid w:val="00BE5166"/>
    <w:rsid w:val="00BE5BA1"/>
    <w:rsid w:val="00BE6491"/>
    <w:rsid w:val="00BE726D"/>
    <w:rsid w:val="00BE72C7"/>
    <w:rsid w:val="00BE72D0"/>
    <w:rsid w:val="00BE754B"/>
    <w:rsid w:val="00BE7B49"/>
    <w:rsid w:val="00BE7F8E"/>
    <w:rsid w:val="00BF005C"/>
    <w:rsid w:val="00BF0220"/>
    <w:rsid w:val="00BF118D"/>
    <w:rsid w:val="00BF1875"/>
    <w:rsid w:val="00BF18E5"/>
    <w:rsid w:val="00BF29E5"/>
    <w:rsid w:val="00BF3198"/>
    <w:rsid w:val="00BF3519"/>
    <w:rsid w:val="00BF3697"/>
    <w:rsid w:val="00BF37D7"/>
    <w:rsid w:val="00BF39B2"/>
    <w:rsid w:val="00BF3DC3"/>
    <w:rsid w:val="00BF43BC"/>
    <w:rsid w:val="00BF4B5E"/>
    <w:rsid w:val="00BF4B95"/>
    <w:rsid w:val="00BF4C57"/>
    <w:rsid w:val="00BF5374"/>
    <w:rsid w:val="00BF53F5"/>
    <w:rsid w:val="00BF53FD"/>
    <w:rsid w:val="00BF5667"/>
    <w:rsid w:val="00BF5C49"/>
    <w:rsid w:val="00BF6004"/>
    <w:rsid w:val="00BF6912"/>
    <w:rsid w:val="00BF727E"/>
    <w:rsid w:val="00C00190"/>
    <w:rsid w:val="00C003D7"/>
    <w:rsid w:val="00C01A3E"/>
    <w:rsid w:val="00C01B56"/>
    <w:rsid w:val="00C021A6"/>
    <w:rsid w:val="00C02D49"/>
    <w:rsid w:val="00C02FBB"/>
    <w:rsid w:val="00C03237"/>
    <w:rsid w:val="00C0412F"/>
    <w:rsid w:val="00C04805"/>
    <w:rsid w:val="00C04A0E"/>
    <w:rsid w:val="00C04E1B"/>
    <w:rsid w:val="00C0504E"/>
    <w:rsid w:val="00C05498"/>
    <w:rsid w:val="00C05772"/>
    <w:rsid w:val="00C05987"/>
    <w:rsid w:val="00C05D11"/>
    <w:rsid w:val="00C05E64"/>
    <w:rsid w:val="00C06345"/>
    <w:rsid w:val="00C0655A"/>
    <w:rsid w:val="00C065F9"/>
    <w:rsid w:val="00C06AAA"/>
    <w:rsid w:val="00C070D8"/>
    <w:rsid w:val="00C076E2"/>
    <w:rsid w:val="00C078E5"/>
    <w:rsid w:val="00C07E68"/>
    <w:rsid w:val="00C07EC4"/>
    <w:rsid w:val="00C10E34"/>
    <w:rsid w:val="00C11592"/>
    <w:rsid w:val="00C1184F"/>
    <w:rsid w:val="00C1197D"/>
    <w:rsid w:val="00C11A78"/>
    <w:rsid w:val="00C11BBB"/>
    <w:rsid w:val="00C11C68"/>
    <w:rsid w:val="00C11F41"/>
    <w:rsid w:val="00C12016"/>
    <w:rsid w:val="00C125C6"/>
    <w:rsid w:val="00C1285F"/>
    <w:rsid w:val="00C12971"/>
    <w:rsid w:val="00C12E31"/>
    <w:rsid w:val="00C135C6"/>
    <w:rsid w:val="00C1370A"/>
    <w:rsid w:val="00C1391D"/>
    <w:rsid w:val="00C13985"/>
    <w:rsid w:val="00C13D12"/>
    <w:rsid w:val="00C14431"/>
    <w:rsid w:val="00C15CF9"/>
    <w:rsid w:val="00C16286"/>
    <w:rsid w:val="00C17B73"/>
    <w:rsid w:val="00C17C8C"/>
    <w:rsid w:val="00C17F51"/>
    <w:rsid w:val="00C201B6"/>
    <w:rsid w:val="00C204DF"/>
    <w:rsid w:val="00C20ED3"/>
    <w:rsid w:val="00C20F10"/>
    <w:rsid w:val="00C210DC"/>
    <w:rsid w:val="00C21139"/>
    <w:rsid w:val="00C211A3"/>
    <w:rsid w:val="00C2147C"/>
    <w:rsid w:val="00C2233E"/>
    <w:rsid w:val="00C22672"/>
    <w:rsid w:val="00C22931"/>
    <w:rsid w:val="00C22D59"/>
    <w:rsid w:val="00C231B7"/>
    <w:rsid w:val="00C23524"/>
    <w:rsid w:val="00C23556"/>
    <w:rsid w:val="00C23751"/>
    <w:rsid w:val="00C23892"/>
    <w:rsid w:val="00C23DD8"/>
    <w:rsid w:val="00C243A5"/>
    <w:rsid w:val="00C24403"/>
    <w:rsid w:val="00C24584"/>
    <w:rsid w:val="00C24C20"/>
    <w:rsid w:val="00C24D69"/>
    <w:rsid w:val="00C25358"/>
    <w:rsid w:val="00C260F5"/>
    <w:rsid w:val="00C266E2"/>
    <w:rsid w:val="00C27331"/>
    <w:rsid w:val="00C27F6F"/>
    <w:rsid w:val="00C27FA5"/>
    <w:rsid w:val="00C3003F"/>
    <w:rsid w:val="00C3072E"/>
    <w:rsid w:val="00C319D3"/>
    <w:rsid w:val="00C31ACD"/>
    <w:rsid w:val="00C321CD"/>
    <w:rsid w:val="00C33C5C"/>
    <w:rsid w:val="00C33F1E"/>
    <w:rsid w:val="00C3404F"/>
    <w:rsid w:val="00C340EB"/>
    <w:rsid w:val="00C34374"/>
    <w:rsid w:val="00C34E11"/>
    <w:rsid w:val="00C34E45"/>
    <w:rsid w:val="00C35030"/>
    <w:rsid w:val="00C359F8"/>
    <w:rsid w:val="00C35AB7"/>
    <w:rsid w:val="00C366A7"/>
    <w:rsid w:val="00C368D8"/>
    <w:rsid w:val="00C36E57"/>
    <w:rsid w:val="00C36F67"/>
    <w:rsid w:val="00C371C6"/>
    <w:rsid w:val="00C37484"/>
    <w:rsid w:val="00C37941"/>
    <w:rsid w:val="00C40280"/>
    <w:rsid w:val="00C4062A"/>
    <w:rsid w:val="00C41545"/>
    <w:rsid w:val="00C4159A"/>
    <w:rsid w:val="00C41714"/>
    <w:rsid w:val="00C417DC"/>
    <w:rsid w:val="00C41A78"/>
    <w:rsid w:val="00C42803"/>
    <w:rsid w:val="00C42F1C"/>
    <w:rsid w:val="00C43424"/>
    <w:rsid w:val="00C437A0"/>
    <w:rsid w:val="00C43C20"/>
    <w:rsid w:val="00C43C4E"/>
    <w:rsid w:val="00C43E4F"/>
    <w:rsid w:val="00C44C3D"/>
    <w:rsid w:val="00C451DF"/>
    <w:rsid w:val="00C451FF"/>
    <w:rsid w:val="00C45720"/>
    <w:rsid w:val="00C45732"/>
    <w:rsid w:val="00C46358"/>
    <w:rsid w:val="00C46426"/>
    <w:rsid w:val="00C46469"/>
    <w:rsid w:val="00C46B75"/>
    <w:rsid w:val="00C46BCD"/>
    <w:rsid w:val="00C4705B"/>
    <w:rsid w:val="00C473AC"/>
    <w:rsid w:val="00C50352"/>
    <w:rsid w:val="00C5044C"/>
    <w:rsid w:val="00C51262"/>
    <w:rsid w:val="00C51595"/>
    <w:rsid w:val="00C515CD"/>
    <w:rsid w:val="00C51B1C"/>
    <w:rsid w:val="00C51C13"/>
    <w:rsid w:val="00C521D6"/>
    <w:rsid w:val="00C525D4"/>
    <w:rsid w:val="00C525FE"/>
    <w:rsid w:val="00C5295F"/>
    <w:rsid w:val="00C530F2"/>
    <w:rsid w:val="00C531FA"/>
    <w:rsid w:val="00C53438"/>
    <w:rsid w:val="00C534FC"/>
    <w:rsid w:val="00C53530"/>
    <w:rsid w:val="00C536AE"/>
    <w:rsid w:val="00C548BF"/>
    <w:rsid w:val="00C54A6F"/>
    <w:rsid w:val="00C54E17"/>
    <w:rsid w:val="00C55003"/>
    <w:rsid w:val="00C55146"/>
    <w:rsid w:val="00C55574"/>
    <w:rsid w:val="00C55B4E"/>
    <w:rsid w:val="00C560DE"/>
    <w:rsid w:val="00C562CF"/>
    <w:rsid w:val="00C5728B"/>
    <w:rsid w:val="00C572AE"/>
    <w:rsid w:val="00C573FD"/>
    <w:rsid w:val="00C57718"/>
    <w:rsid w:val="00C57AF2"/>
    <w:rsid w:val="00C57CB3"/>
    <w:rsid w:val="00C60283"/>
    <w:rsid w:val="00C60581"/>
    <w:rsid w:val="00C60847"/>
    <w:rsid w:val="00C6176E"/>
    <w:rsid w:val="00C61C9B"/>
    <w:rsid w:val="00C61E4D"/>
    <w:rsid w:val="00C61F22"/>
    <w:rsid w:val="00C62060"/>
    <w:rsid w:val="00C6238D"/>
    <w:rsid w:val="00C62E0F"/>
    <w:rsid w:val="00C63FFB"/>
    <w:rsid w:val="00C64641"/>
    <w:rsid w:val="00C65461"/>
    <w:rsid w:val="00C6565A"/>
    <w:rsid w:val="00C65694"/>
    <w:rsid w:val="00C66BAB"/>
    <w:rsid w:val="00C66D7D"/>
    <w:rsid w:val="00C6782F"/>
    <w:rsid w:val="00C7040D"/>
    <w:rsid w:val="00C71569"/>
    <w:rsid w:val="00C719AB"/>
    <w:rsid w:val="00C71B06"/>
    <w:rsid w:val="00C71CD8"/>
    <w:rsid w:val="00C71FAF"/>
    <w:rsid w:val="00C7217B"/>
    <w:rsid w:val="00C7223B"/>
    <w:rsid w:val="00C725C8"/>
    <w:rsid w:val="00C72B23"/>
    <w:rsid w:val="00C73AAF"/>
    <w:rsid w:val="00C74159"/>
    <w:rsid w:val="00C747A4"/>
    <w:rsid w:val="00C748EA"/>
    <w:rsid w:val="00C75601"/>
    <w:rsid w:val="00C7603D"/>
    <w:rsid w:val="00C768B8"/>
    <w:rsid w:val="00C76ADD"/>
    <w:rsid w:val="00C76E75"/>
    <w:rsid w:val="00C7718E"/>
    <w:rsid w:val="00C77ACF"/>
    <w:rsid w:val="00C802D7"/>
    <w:rsid w:val="00C80532"/>
    <w:rsid w:val="00C80CBA"/>
    <w:rsid w:val="00C810C1"/>
    <w:rsid w:val="00C812EA"/>
    <w:rsid w:val="00C8168F"/>
    <w:rsid w:val="00C817DF"/>
    <w:rsid w:val="00C8193F"/>
    <w:rsid w:val="00C81C77"/>
    <w:rsid w:val="00C82438"/>
    <w:rsid w:val="00C82F2B"/>
    <w:rsid w:val="00C830BA"/>
    <w:rsid w:val="00C832A9"/>
    <w:rsid w:val="00C834D9"/>
    <w:rsid w:val="00C8368C"/>
    <w:rsid w:val="00C839B5"/>
    <w:rsid w:val="00C83A14"/>
    <w:rsid w:val="00C83AE5"/>
    <w:rsid w:val="00C83DDD"/>
    <w:rsid w:val="00C83E85"/>
    <w:rsid w:val="00C842ED"/>
    <w:rsid w:val="00C84A3E"/>
    <w:rsid w:val="00C84D6E"/>
    <w:rsid w:val="00C851F2"/>
    <w:rsid w:val="00C857E0"/>
    <w:rsid w:val="00C86610"/>
    <w:rsid w:val="00C8699B"/>
    <w:rsid w:val="00C86E34"/>
    <w:rsid w:val="00C86F22"/>
    <w:rsid w:val="00C8770A"/>
    <w:rsid w:val="00C8789A"/>
    <w:rsid w:val="00C87BC1"/>
    <w:rsid w:val="00C87E44"/>
    <w:rsid w:val="00C900CD"/>
    <w:rsid w:val="00C90359"/>
    <w:rsid w:val="00C9072F"/>
    <w:rsid w:val="00C90736"/>
    <w:rsid w:val="00C907BA"/>
    <w:rsid w:val="00C90884"/>
    <w:rsid w:val="00C912BE"/>
    <w:rsid w:val="00C915FB"/>
    <w:rsid w:val="00C9169D"/>
    <w:rsid w:val="00C921F4"/>
    <w:rsid w:val="00C9401A"/>
    <w:rsid w:val="00C94032"/>
    <w:rsid w:val="00C95327"/>
    <w:rsid w:val="00C95F31"/>
    <w:rsid w:val="00C96F09"/>
    <w:rsid w:val="00C978E3"/>
    <w:rsid w:val="00C97C89"/>
    <w:rsid w:val="00CA016F"/>
    <w:rsid w:val="00CA02E1"/>
    <w:rsid w:val="00CA099D"/>
    <w:rsid w:val="00CA1048"/>
    <w:rsid w:val="00CA1489"/>
    <w:rsid w:val="00CA1598"/>
    <w:rsid w:val="00CA16C9"/>
    <w:rsid w:val="00CA17AD"/>
    <w:rsid w:val="00CA1E9A"/>
    <w:rsid w:val="00CA328F"/>
    <w:rsid w:val="00CA3778"/>
    <w:rsid w:val="00CA37DE"/>
    <w:rsid w:val="00CA3AF2"/>
    <w:rsid w:val="00CA3F93"/>
    <w:rsid w:val="00CA3FBB"/>
    <w:rsid w:val="00CA48B6"/>
    <w:rsid w:val="00CA497A"/>
    <w:rsid w:val="00CA51E2"/>
    <w:rsid w:val="00CA5DC3"/>
    <w:rsid w:val="00CA63E5"/>
    <w:rsid w:val="00CA69F6"/>
    <w:rsid w:val="00CA6CDA"/>
    <w:rsid w:val="00CA7433"/>
    <w:rsid w:val="00CB00A4"/>
    <w:rsid w:val="00CB00FD"/>
    <w:rsid w:val="00CB198D"/>
    <w:rsid w:val="00CB1B9C"/>
    <w:rsid w:val="00CB22CA"/>
    <w:rsid w:val="00CB2474"/>
    <w:rsid w:val="00CB27B7"/>
    <w:rsid w:val="00CB3F48"/>
    <w:rsid w:val="00CB4181"/>
    <w:rsid w:val="00CB4572"/>
    <w:rsid w:val="00CB4D5B"/>
    <w:rsid w:val="00CB4D6F"/>
    <w:rsid w:val="00CB51B5"/>
    <w:rsid w:val="00CB5E0F"/>
    <w:rsid w:val="00CB6A5C"/>
    <w:rsid w:val="00CB6E62"/>
    <w:rsid w:val="00CB71A4"/>
    <w:rsid w:val="00CB7459"/>
    <w:rsid w:val="00CB7B81"/>
    <w:rsid w:val="00CC0038"/>
    <w:rsid w:val="00CC03F3"/>
    <w:rsid w:val="00CC0426"/>
    <w:rsid w:val="00CC0787"/>
    <w:rsid w:val="00CC0E51"/>
    <w:rsid w:val="00CC176D"/>
    <w:rsid w:val="00CC177A"/>
    <w:rsid w:val="00CC261A"/>
    <w:rsid w:val="00CC26BA"/>
    <w:rsid w:val="00CC3360"/>
    <w:rsid w:val="00CC3523"/>
    <w:rsid w:val="00CC3537"/>
    <w:rsid w:val="00CC3A80"/>
    <w:rsid w:val="00CC3F26"/>
    <w:rsid w:val="00CC41AF"/>
    <w:rsid w:val="00CC47AF"/>
    <w:rsid w:val="00CC4BD2"/>
    <w:rsid w:val="00CC52E7"/>
    <w:rsid w:val="00CC543B"/>
    <w:rsid w:val="00CC550E"/>
    <w:rsid w:val="00CC57AA"/>
    <w:rsid w:val="00CC74E6"/>
    <w:rsid w:val="00CC75A3"/>
    <w:rsid w:val="00CC76E9"/>
    <w:rsid w:val="00CC7AE6"/>
    <w:rsid w:val="00CD0D66"/>
    <w:rsid w:val="00CD0DB0"/>
    <w:rsid w:val="00CD0F43"/>
    <w:rsid w:val="00CD1A41"/>
    <w:rsid w:val="00CD1A4E"/>
    <w:rsid w:val="00CD20C3"/>
    <w:rsid w:val="00CD2998"/>
    <w:rsid w:val="00CD2CE4"/>
    <w:rsid w:val="00CD2D2F"/>
    <w:rsid w:val="00CD300E"/>
    <w:rsid w:val="00CD3D0A"/>
    <w:rsid w:val="00CD3DBE"/>
    <w:rsid w:val="00CD43AE"/>
    <w:rsid w:val="00CD4BE0"/>
    <w:rsid w:val="00CD5A45"/>
    <w:rsid w:val="00CD5DD8"/>
    <w:rsid w:val="00CD608D"/>
    <w:rsid w:val="00CD6405"/>
    <w:rsid w:val="00CD70E3"/>
    <w:rsid w:val="00CD7A54"/>
    <w:rsid w:val="00CD7B59"/>
    <w:rsid w:val="00CD7D61"/>
    <w:rsid w:val="00CD7DB5"/>
    <w:rsid w:val="00CD7DDF"/>
    <w:rsid w:val="00CD7E4D"/>
    <w:rsid w:val="00CE0030"/>
    <w:rsid w:val="00CE0255"/>
    <w:rsid w:val="00CE02BC"/>
    <w:rsid w:val="00CE0551"/>
    <w:rsid w:val="00CE0ECC"/>
    <w:rsid w:val="00CE1249"/>
    <w:rsid w:val="00CE160F"/>
    <w:rsid w:val="00CE2099"/>
    <w:rsid w:val="00CE2463"/>
    <w:rsid w:val="00CE27BC"/>
    <w:rsid w:val="00CE2889"/>
    <w:rsid w:val="00CE29E9"/>
    <w:rsid w:val="00CE2A1A"/>
    <w:rsid w:val="00CE2B2B"/>
    <w:rsid w:val="00CE2C14"/>
    <w:rsid w:val="00CE330E"/>
    <w:rsid w:val="00CE427C"/>
    <w:rsid w:val="00CE53B4"/>
    <w:rsid w:val="00CE565C"/>
    <w:rsid w:val="00CE598B"/>
    <w:rsid w:val="00CE65A9"/>
    <w:rsid w:val="00CE6696"/>
    <w:rsid w:val="00CE682A"/>
    <w:rsid w:val="00CE79F0"/>
    <w:rsid w:val="00CE7D56"/>
    <w:rsid w:val="00CE7D98"/>
    <w:rsid w:val="00CF0B0F"/>
    <w:rsid w:val="00CF0D1A"/>
    <w:rsid w:val="00CF108F"/>
    <w:rsid w:val="00CF18E2"/>
    <w:rsid w:val="00CF27C7"/>
    <w:rsid w:val="00CF3451"/>
    <w:rsid w:val="00CF3A36"/>
    <w:rsid w:val="00CF3A8F"/>
    <w:rsid w:val="00CF3BB7"/>
    <w:rsid w:val="00CF448D"/>
    <w:rsid w:val="00CF4A7B"/>
    <w:rsid w:val="00CF50A3"/>
    <w:rsid w:val="00CF5CA0"/>
    <w:rsid w:val="00CF5D19"/>
    <w:rsid w:val="00CF65D0"/>
    <w:rsid w:val="00CF6748"/>
    <w:rsid w:val="00CF6F37"/>
    <w:rsid w:val="00CF7762"/>
    <w:rsid w:val="00CF7941"/>
    <w:rsid w:val="00D002BB"/>
    <w:rsid w:val="00D005A3"/>
    <w:rsid w:val="00D008EE"/>
    <w:rsid w:val="00D00DBB"/>
    <w:rsid w:val="00D01071"/>
    <w:rsid w:val="00D01A96"/>
    <w:rsid w:val="00D02750"/>
    <w:rsid w:val="00D03062"/>
    <w:rsid w:val="00D03286"/>
    <w:rsid w:val="00D03289"/>
    <w:rsid w:val="00D03342"/>
    <w:rsid w:val="00D037BF"/>
    <w:rsid w:val="00D03C55"/>
    <w:rsid w:val="00D03EB8"/>
    <w:rsid w:val="00D045B5"/>
    <w:rsid w:val="00D04C5A"/>
    <w:rsid w:val="00D04DA4"/>
    <w:rsid w:val="00D04E59"/>
    <w:rsid w:val="00D060AA"/>
    <w:rsid w:val="00D06136"/>
    <w:rsid w:val="00D068E5"/>
    <w:rsid w:val="00D06CCF"/>
    <w:rsid w:val="00D0717C"/>
    <w:rsid w:val="00D101EF"/>
    <w:rsid w:val="00D105D4"/>
    <w:rsid w:val="00D10869"/>
    <w:rsid w:val="00D1092C"/>
    <w:rsid w:val="00D109F8"/>
    <w:rsid w:val="00D11CCE"/>
    <w:rsid w:val="00D12013"/>
    <w:rsid w:val="00D1217F"/>
    <w:rsid w:val="00D12C3C"/>
    <w:rsid w:val="00D12EA3"/>
    <w:rsid w:val="00D13058"/>
    <w:rsid w:val="00D144B3"/>
    <w:rsid w:val="00D1480B"/>
    <w:rsid w:val="00D15435"/>
    <w:rsid w:val="00D15575"/>
    <w:rsid w:val="00D161FB"/>
    <w:rsid w:val="00D163EE"/>
    <w:rsid w:val="00D1683C"/>
    <w:rsid w:val="00D16ED6"/>
    <w:rsid w:val="00D17213"/>
    <w:rsid w:val="00D17B8E"/>
    <w:rsid w:val="00D17DBB"/>
    <w:rsid w:val="00D17E09"/>
    <w:rsid w:val="00D17E75"/>
    <w:rsid w:val="00D17F25"/>
    <w:rsid w:val="00D20218"/>
    <w:rsid w:val="00D20901"/>
    <w:rsid w:val="00D20B46"/>
    <w:rsid w:val="00D20C76"/>
    <w:rsid w:val="00D20CDB"/>
    <w:rsid w:val="00D2128A"/>
    <w:rsid w:val="00D2316A"/>
    <w:rsid w:val="00D234A0"/>
    <w:rsid w:val="00D23877"/>
    <w:rsid w:val="00D23B2D"/>
    <w:rsid w:val="00D24770"/>
    <w:rsid w:val="00D2564E"/>
    <w:rsid w:val="00D261CE"/>
    <w:rsid w:val="00D2654C"/>
    <w:rsid w:val="00D267D8"/>
    <w:rsid w:val="00D26A3B"/>
    <w:rsid w:val="00D26B9D"/>
    <w:rsid w:val="00D26BA9"/>
    <w:rsid w:val="00D27290"/>
    <w:rsid w:val="00D27556"/>
    <w:rsid w:val="00D2781B"/>
    <w:rsid w:val="00D27DE4"/>
    <w:rsid w:val="00D27E98"/>
    <w:rsid w:val="00D301CD"/>
    <w:rsid w:val="00D306EF"/>
    <w:rsid w:val="00D3099B"/>
    <w:rsid w:val="00D30D99"/>
    <w:rsid w:val="00D30E98"/>
    <w:rsid w:val="00D30ED9"/>
    <w:rsid w:val="00D30F4F"/>
    <w:rsid w:val="00D311BC"/>
    <w:rsid w:val="00D31285"/>
    <w:rsid w:val="00D3195B"/>
    <w:rsid w:val="00D32384"/>
    <w:rsid w:val="00D337E9"/>
    <w:rsid w:val="00D33B37"/>
    <w:rsid w:val="00D33F80"/>
    <w:rsid w:val="00D34047"/>
    <w:rsid w:val="00D34380"/>
    <w:rsid w:val="00D3462C"/>
    <w:rsid w:val="00D34C87"/>
    <w:rsid w:val="00D34F55"/>
    <w:rsid w:val="00D35009"/>
    <w:rsid w:val="00D35531"/>
    <w:rsid w:val="00D357A0"/>
    <w:rsid w:val="00D36505"/>
    <w:rsid w:val="00D369E0"/>
    <w:rsid w:val="00D36AF7"/>
    <w:rsid w:val="00D36ED6"/>
    <w:rsid w:val="00D370B7"/>
    <w:rsid w:val="00D3785F"/>
    <w:rsid w:val="00D37D05"/>
    <w:rsid w:val="00D37FD3"/>
    <w:rsid w:val="00D40507"/>
    <w:rsid w:val="00D41064"/>
    <w:rsid w:val="00D41EAE"/>
    <w:rsid w:val="00D4226C"/>
    <w:rsid w:val="00D426F0"/>
    <w:rsid w:val="00D4282B"/>
    <w:rsid w:val="00D42F8D"/>
    <w:rsid w:val="00D430C3"/>
    <w:rsid w:val="00D437CB"/>
    <w:rsid w:val="00D43959"/>
    <w:rsid w:val="00D43989"/>
    <w:rsid w:val="00D43C0C"/>
    <w:rsid w:val="00D4402A"/>
    <w:rsid w:val="00D44383"/>
    <w:rsid w:val="00D44656"/>
    <w:rsid w:val="00D44CEE"/>
    <w:rsid w:val="00D45042"/>
    <w:rsid w:val="00D45543"/>
    <w:rsid w:val="00D456D7"/>
    <w:rsid w:val="00D45D82"/>
    <w:rsid w:val="00D45DF7"/>
    <w:rsid w:val="00D46447"/>
    <w:rsid w:val="00D466E5"/>
    <w:rsid w:val="00D46BD0"/>
    <w:rsid w:val="00D46EF6"/>
    <w:rsid w:val="00D4730C"/>
    <w:rsid w:val="00D47338"/>
    <w:rsid w:val="00D47CA4"/>
    <w:rsid w:val="00D47F69"/>
    <w:rsid w:val="00D50159"/>
    <w:rsid w:val="00D502B7"/>
    <w:rsid w:val="00D50A6F"/>
    <w:rsid w:val="00D50BB4"/>
    <w:rsid w:val="00D50FB1"/>
    <w:rsid w:val="00D511EB"/>
    <w:rsid w:val="00D51B41"/>
    <w:rsid w:val="00D51DE5"/>
    <w:rsid w:val="00D5250B"/>
    <w:rsid w:val="00D527F0"/>
    <w:rsid w:val="00D53010"/>
    <w:rsid w:val="00D53BDE"/>
    <w:rsid w:val="00D53D62"/>
    <w:rsid w:val="00D5575F"/>
    <w:rsid w:val="00D55E81"/>
    <w:rsid w:val="00D55F9F"/>
    <w:rsid w:val="00D56128"/>
    <w:rsid w:val="00D56471"/>
    <w:rsid w:val="00D567C9"/>
    <w:rsid w:val="00D56E6A"/>
    <w:rsid w:val="00D57157"/>
    <w:rsid w:val="00D60106"/>
    <w:rsid w:val="00D610E0"/>
    <w:rsid w:val="00D61C52"/>
    <w:rsid w:val="00D62388"/>
    <w:rsid w:val="00D624BE"/>
    <w:rsid w:val="00D63005"/>
    <w:rsid w:val="00D634E5"/>
    <w:rsid w:val="00D637B6"/>
    <w:rsid w:val="00D63C86"/>
    <w:rsid w:val="00D640A3"/>
    <w:rsid w:val="00D64477"/>
    <w:rsid w:val="00D64840"/>
    <w:rsid w:val="00D649BC"/>
    <w:rsid w:val="00D64F52"/>
    <w:rsid w:val="00D65F94"/>
    <w:rsid w:val="00D662C9"/>
    <w:rsid w:val="00D663A7"/>
    <w:rsid w:val="00D675A2"/>
    <w:rsid w:val="00D67605"/>
    <w:rsid w:val="00D676E1"/>
    <w:rsid w:val="00D67826"/>
    <w:rsid w:val="00D678F5"/>
    <w:rsid w:val="00D709A0"/>
    <w:rsid w:val="00D70B72"/>
    <w:rsid w:val="00D70CA5"/>
    <w:rsid w:val="00D72170"/>
    <w:rsid w:val="00D723E1"/>
    <w:rsid w:val="00D72485"/>
    <w:rsid w:val="00D73827"/>
    <w:rsid w:val="00D73A58"/>
    <w:rsid w:val="00D73FE1"/>
    <w:rsid w:val="00D7457F"/>
    <w:rsid w:val="00D74B6C"/>
    <w:rsid w:val="00D74E42"/>
    <w:rsid w:val="00D75474"/>
    <w:rsid w:val="00D755C4"/>
    <w:rsid w:val="00D755EF"/>
    <w:rsid w:val="00D75E1C"/>
    <w:rsid w:val="00D765CA"/>
    <w:rsid w:val="00D76DBE"/>
    <w:rsid w:val="00D77089"/>
    <w:rsid w:val="00D77247"/>
    <w:rsid w:val="00D77F3A"/>
    <w:rsid w:val="00D81246"/>
    <w:rsid w:val="00D812F3"/>
    <w:rsid w:val="00D81BBC"/>
    <w:rsid w:val="00D82344"/>
    <w:rsid w:val="00D825E9"/>
    <w:rsid w:val="00D82738"/>
    <w:rsid w:val="00D835BA"/>
    <w:rsid w:val="00D8384B"/>
    <w:rsid w:val="00D84906"/>
    <w:rsid w:val="00D84C8A"/>
    <w:rsid w:val="00D85E1E"/>
    <w:rsid w:val="00D86B46"/>
    <w:rsid w:val="00D86FF5"/>
    <w:rsid w:val="00D871F8"/>
    <w:rsid w:val="00D8787D"/>
    <w:rsid w:val="00D87E57"/>
    <w:rsid w:val="00D87FCB"/>
    <w:rsid w:val="00D90696"/>
    <w:rsid w:val="00D90D0C"/>
    <w:rsid w:val="00D91445"/>
    <w:rsid w:val="00D91F32"/>
    <w:rsid w:val="00D9256C"/>
    <w:rsid w:val="00D92674"/>
    <w:rsid w:val="00D93053"/>
    <w:rsid w:val="00D93173"/>
    <w:rsid w:val="00D937AF"/>
    <w:rsid w:val="00D94E10"/>
    <w:rsid w:val="00D9575B"/>
    <w:rsid w:val="00D95844"/>
    <w:rsid w:val="00D96565"/>
    <w:rsid w:val="00D973A9"/>
    <w:rsid w:val="00D97596"/>
    <w:rsid w:val="00D9760A"/>
    <w:rsid w:val="00D97C4E"/>
    <w:rsid w:val="00D97CFA"/>
    <w:rsid w:val="00D97DE4"/>
    <w:rsid w:val="00DA011F"/>
    <w:rsid w:val="00DA0240"/>
    <w:rsid w:val="00DA10B7"/>
    <w:rsid w:val="00DA1462"/>
    <w:rsid w:val="00DA19FE"/>
    <w:rsid w:val="00DA214C"/>
    <w:rsid w:val="00DA28F5"/>
    <w:rsid w:val="00DA2A0F"/>
    <w:rsid w:val="00DA31A2"/>
    <w:rsid w:val="00DA3384"/>
    <w:rsid w:val="00DA3C4F"/>
    <w:rsid w:val="00DA3FA9"/>
    <w:rsid w:val="00DA4922"/>
    <w:rsid w:val="00DA4DC5"/>
    <w:rsid w:val="00DA4E16"/>
    <w:rsid w:val="00DA599F"/>
    <w:rsid w:val="00DA5DA5"/>
    <w:rsid w:val="00DA6318"/>
    <w:rsid w:val="00DA6967"/>
    <w:rsid w:val="00DA6D4C"/>
    <w:rsid w:val="00DA6F19"/>
    <w:rsid w:val="00DA6FBA"/>
    <w:rsid w:val="00DA74F0"/>
    <w:rsid w:val="00DA77DE"/>
    <w:rsid w:val="00DA78CD"/>
    <w:rsid w:val="00DB0077"/>
    <w:rsid w:val="00DB07AF"/>
    <w:rsid w:val="00DB1434"/>
    <w:rsid w:val="00DB16C5"/>
    <w:rsid w:val="00DB2641"/>
    <w:rsid w:val="00DB2C2A"/>
    <w:rsid w:val="00DB307E"/>
    <w:rsid w:val="00DB3518"/>
    <w:rsid w:val="00DB3B30"/>
    <w:rsid w:val="00DB3C50"/>
    <w:rsid w:val="00DB41DE"/>
    <w:rsid w:val="00DB4B1C"/>
    <w:rsid w:val="00DB4E56"/>
    <w:rsid w:val="00DB5408"/>
    <w:rsid w:val="00DB5651"/>
    <w:rsid w:val="00DB5821"/>
    <w:rsid w:val="00DB58E8"/>
    <w:rsid w:val="00DB60F0"/>
    <w:rsid w:val="00DB66B7"/>
    <w:rsid w:val="00DB7108"/>
    <w:rsid w:val="00DB76C3"/>
    <w:rsid w:val="00DB78F4"/>
    <w:rsid w:val="00DB7954"/>
    <w:rsid w:val="00DB7EC6"/>
    <w:rsid w:val="00DC03D6"/>
    <w:rsid w:val="00DC04D6"/>
    <w:rsid w:val="00DC0674"/>
    <w:rsid w:val="00DC0BF4"/>
    <w:rsid w:val="00DC15A1"/>
    <w:rsid w:val="00DC1866"/>
    <w:rsid w:val="00DC19D2"/>
    <w:rsid w:val="00DC1B7A"/>
    <w:rsid w:val="00DC1ECA"/>
    <w:rsid w:val="00DC1F49"/>
    <w:rsid w:val="00DC2231"/>
    <w:rsid w:val="00DC2386"/>
    <w:rsid w:val="00DC24DA"/>
    <w:rsid w:val="00DC35FE"/>
    <w:rsid w:val="00DC39C7"/>
    <w:rsid w:val="00DC3E66"/>
    <w:rsid w:val="00DC3E97"/>
    <w:rsid w:val="00DC4010"/>
    <w:rsid w:val="00DC43FB"/>
    <w:rsid w:val="00DC4D17"/>
    <w:rsid w:val="00DC4D29"/>
    <w:rsid w:val="00DC4E85"/>
    <w:rsid w:val="00DC4F45"/>
    <w:rsid w:val="00DC5B1D"/>
    <w:rsid w:val="00DC5F72"/>
    <w:rsid w:val="00DC6420"/>
    <w:rsid w:val="00DC666F"/>
    <w:rsid w:val="00DC6AAC"/>
    <w:rsid w:val="00DC6CFB"/>
    <w:rsid w:val="00DC6D79"/>
    <w:rsid w:val="00DC6E6E"/>
    <w:rsid w:val="00DC6EA9"/>
    <w:rsid w:val="00DC6FA8"/>
    <w:rsid w:val="00DC780F"/>
    <w:rsid w:val="00DC7BF9"/>
    <w:rsid w:val="00DC7E9D"/>
    <w:rsid w:val="00DC7F9F"/>
    <w:rsid w:val="00DD007C"/>
    <w:rsid w:val="00DD0164"/>
    <w:rsid w:val="00DD0438"/>
    <w:rsid w:val="00DD1319"/>
    <w:rsid w:val="00DD1AA8"/>
    <w:rsid w:val="00DD1FEB"/>
    <w:rsid w:val="00DD29B8"/>
    <w:rsid w:val="00DD29ED"/>
    <w:rsid w:val="00DD2B8A"/>
    <w:rsid w:val="00DD2C1A"/>
    <w:rsid w:val="00DD2CA4"/>
    <w:rsid w:val="00DD2DB4"/>
    <w:rsid w:val="00DD2FFA"/>
    <w:rsid w:val="00DD3013"/>
    <w:rsid w:val="00DD3815"/>
    <w:rsid w:val="00DD4853"/>
    <w:rsid w:val="00DD4878"/>
    <w:rsid w:val="00DD4FBB"/>
    <w:rsid w:val="00DD52DF"/>
    <w:rsid w:val="00DD55BB"/>
    <w:rsid w:val="00DD58FD"/>
    <w:rsid w:val="00DD65D4"/>
    <w:rsid w:val="00DD6738"/>
    <w:rsid w:val="00DD6A52"/>
    <w:rsid w:val="00DD6E8E"/>
    <w:rsid w:val="00DD7632"/>
    <w:rsid w:val="00DD7B3B"/>
    <w:rsid w:val="00DD7E37"/>
    <w:rsid w:val="00DE04A0"/>
    <w:rsid w:val="00DE05E9"/>
    <w:rsid w:val="00DE0BFA"/>
    <w:rsid w:val="00DE0FEE"/>
    <w:rsid w:val="00DE1323"/>
    <w:rsid w:val="00DE1D32"/>
    <w:rsid w:val="00DE1DCD"/>
    <w:rsid w:val="00DE28A8"/>
    <w:rsid w:val="00DE2E8B"/>
    <w:rsid w:val="00DE3E68"/>
    <w:rsid w:val="00DE4549"/>
    <w:rsid w:val="00DE45AE"/>
    <w:rsid w:val="00DE46FA"/>
    <w:rsid w:val="00DE5594"/>
    <w:rsid w:val="00DE5B2D"/>
    <w:rsid w:val="00DE5B45"/>
    <w:rsid w:val="00DE5DB6"/>
    <w:rsid w:val="00DE5EC2"/>
    <w:rsid w:val="00DE6314"/>
    <w:rsid w:val="00DE746A"/>
    <w:rsid w:val="00DE77C4"/>
    <w:rsid w:val="00DE7BD4"/>
    <w:rsid w:val="00DF0D08"/>
    <w:rsid w:val="00DF0D22"/>
    <w:rsid w:val="00DF0FE4"/>
    <w:rsid w:val="00DF1314"/>
    <w:rsid w:val="00DF14A6"/>
    <w:rsid w:val="00DF1C3F"/>
    <w:rsid w:val="00DF2171"/>
    <w:rsid w:val="00DF2661"/>
    <w:rsid w:val="00DF267B"/>
    <w:rsid w:val="00DF29C9"/>
    <w:rsid w:val="00DF2AB9"/>
    <w:rsid w:val="00DF2B14"/>
    <w:rsid w:val="00DF34F2"/>
    <w:rsid w:val="00DF3774"/>
    <w:rsid w:val="00DF389C"/>
    <w:rsid w:val="00DF3B60"/>
    <w:rsid w:val="00DF3C65"/>
    <w:rsid w:val="00DF3D81"/>
    <w:rsid w:val="00DF4095"/>
    <w:rsid w:val="00DF4DCA"/>
    <w:rsid w:val="00DF58A3"/>
    <w:rsid w:val="00DF60AB"/>
    <w:rsid w:val="00DF6629"/>
    <w:rsid w:val="00DF6729"/>
    <w:rsid w:val="00DF685F"/>
    <w:rsid w:val="00DF7455"/>
    <w:rsid w:val="00E000BB"/>
    <w:rsid w:val="00E008ED"/>
    <w:rsid w:val="00E013D2"/>
    <w:rsid w:val="00E015AE"/>
    <w:rsid w:val="00E015E2"/>
    <w:rsid w:val="00E0160D"/>
    <w:rsid w:val="00E01F84"/>
    <w:rsid w:val="00E02087"/>
    <w:rsid w:val="00E027E8"/>
    <w:rsid w:val="00E02BD4"/>
    <w:rsid w:val="00E0304D"/>
    <w:rsid w:val="00E03429"/>
    <w:rsid w:val="00E03B89"/>
    <w:rsid w:val="00E03E7C"/>
    <w:rsid w:val="00E03E8D"/>
    <w:rsid w:val="00E040DC"/>
    <w:rsid w:val="00E04124"/>
    <w:rsid w:val="00E04278"/>
    <w:rsid w:val="00E04671"/>
    <w:rsid w:val="00E0467A"/>
    <w:rsid w:val="00E04A54"/>
    <w:rsid w:val="00E04A84"/>
    <w:rsid w:val="00E0502C"/>
    <w:rsid w:val="00E053D2"/>
    <w:rsid w:val="00E053E2"/>
    <w:rsid w:val="00E055B9"/>
    <w:rsid w:val="00E055CC"/>
    <w:rsid w:val="00E05759"/>
    <w:rsid w:val="00E0581A"/>
    <w:rsid w:val="00E05DBD"/>
    <w:rsid w:val="00E05E00"/>
    <w:rsid w:val="00E06012"/>
    <w:rsid w:val="00E06279"/>
    <w:rsid w:val="00E0683B"/>
    <w:rsid w:val="00E06A5C"/>
    <w:rsid w:val="00E06F05"/>
    <w:rsid w:val="00E072F3"/>
    <w:rsid w:val="00E074A3"/>
    <w:rsid w:val="00E07F7C"/>
    <w:rsid w:val="00E10387"/>
    <w:rsid w:val="00E1039F"/>
    <w:rsid w:val="00E104FC"/>
    <w:rsid w:val="00E1110A"/>
    <w:rsid w:val="00E119B4"/>
    <w:rsid w:val="00E11B81"/>
    <w:rsid w:val="00E11D64"/>
    <w:rsid w:val="00E12374"/>
    <w:rsid w:val="00E12A4C"/>
    <w:rsid w:val="00E12AE1"/>
    <w:rsid w:val="00E132B7"/>
    <w:rsid w:val="00E134A6"/>
    <w:rsid w:val="00E13969"/>
    <w:rsid w:val="00E14ADB"/>
    <w:rsid w:val="00E14E67"/>
    <w:rsid w:val="00E15574"/>
    <w:rsid w:val="00E16B84"/>
    <w:rsid w:val="00E171E6"/>
    <w:rsid w:val="00E17483"/>
    <w:rsid w:val="00E17591"/>
    <w:rsid w:val="00E17C1A"/>
    <w:rsid w:val="00E17EF1"/>
    <w:rsid w:val="00E20194"/>
    <w:rsid w:val="00E206EF"/>
    <w:rsid w:val="00E2070A"/>
    <w:rsid w:val="00E20D37"/>
    <w:rsid w:val="00E21E70"/>
    <w:rsid w:val="00E2226C"/>
    <w:rsid w:val="00E22EFA"/>
    <w:rsid w:val="00E239BD"/>
    <w:rsid w:val="00E23E89"/>
    <w:rsid w:val="00E25219"/>
    <w:rsid w:val="00E25A8E"/>
    <w:rsid w:val="00E25F4C"/>
    <w:rsid w:val="00E2670A"/>
    <w:rsid w:val="00E267F2"/>
    <w:rsid w:val="00E26DB6"/>
    <w:rsid w:val="00E27051"/>
    <w:rsid w:val="00E27A12"/>
    <w:rsid w:val="00E30C54"/>
    <w:rsid w:val="00E30E21"/>
    <w:rsid w:val="00E30F26"/>
    <w:rsid w:val="00E3308E"/>
    <w:rsid w:val="00E332D5"/>
    <w:rsid w:val="00E34B10"/>
    <w:rsid w:val="00E35CFD"/>
    <w:rsid w:val="00E35D0D"/>
    <w:rsid w:val="00E36360"/>
    <w:rsid w:val="00E36480"/>
    <w:rsid w:val="00E36537"/>
    <w:rsid w:val="00E36C05"/>
    <w:rsid w:val="00E36EB5"/>
    <w:rsid w:val="00E379AD"/>
    <w:rsid w:val="00E40644"/>
    <w:rsid w:val="00E40DA3"/>
    <w:rsid w:val="00E41240"/>
    <w:rsid w:val="00E41B60"/>
    <w:rsid w:val="00E43A43"/>
    <w:rsid w:val="00E43CF1"/>
    <w:rsid w:val="00E44074"/>
    <w:rsid w:val="00E442E8"/>
    <w:rsid w:val="00E4434F"/>
    <w:rsid w:val="00E44529"/>
    <w:rsid w:val="00E445C0"/>
    <w:rsid w:val="00E45370"/>
    <w:rsid w:val="00E453E7"/>
    <w:rsid w:val="00E4552C"/>
    <w:rsid w:val="00E462FA"/>
    <w:rsid w:val="00E46489"/>
    <w:rsid w:val="00E46E87"/>
    <w:rsid w:val="00E46FE7"/>
    <w:rsid w:val="00E47080"/>
    <w:rsid w:val="00E47405"/>
    <w:rsid w:val="00E47571"/>
    <w:rsid w:val="00E47779"/>
    <w:rsid w:val="00E50B43"/>
    <w:rsid w:val="00E510E6"/>
    <w:rsid w:val="00E51CCC"/>
    <w:rsid w:val="00E51FC1"/>
    <w:rsid w:val="00E52246"/>
    <w:rsid w:val="00E5253F"/>
    <w:rsid w:val="00E52622"/>
    <w:rsid w:val="00E52B67"/>
    <w:rsid w:val="00E5308C"/>
    <w:rsid w:val="00E530AB"/>
    <w:rsid w:val="00E53482"/>
    <w:rsid w:val="00E5351B"/>
    <w:rsid w:val="00E53958"/>
    <w:rsid w:val="00E5482E"/>
    <w:rsid w:val="00E54D9E"/>
    <w:rsid w:val="00E556F1"/>
    <w:rsid w:val="00E55EEE"/>
    <w:rsid w:val="00E56D86"/>
    <w:rsid w:val="00E57408"/>
    <w:rsid w:val="00E575E8"/>
    <w:rsid w:val="00E57664"/>
    <w:rsid w:val="00E60522"/>
    <w:rsid w:val="00E60534"/>
    <w:rsid w:val="00E614AB"/>
    <w:rsid w:val="00E617C3"/>
    <w:rsid w:val="00E6199F"/>
    <w:rsid w:val="00E6248C"/>
    <w:rsid w:val="00E627AA"/>
    <w:rsid w:val="00E62E06"/>
    <w:rsid w:val="00E64498"/>
    <w:rsid w:val="00E66064"/>
    <w:rsid w:val="00E66512"/>
    <w:rsid w:val="00E66ED2"/>
    <w:rsid w:val="00E66F42"/>
    <w:rsid w:val="00E67C66"/>
    <w:rsid w:val="00E7005D"/>
    <w:rsid w:val="00E7086C"/>
    <w:rsid w:val="00E70E6D"/>
    <w:rsid w:val="00E70F75"/>
    <w:rsid w:val="00E7158C"/>
    <w:rsid w:val="00E718B5"/>
    <w:rsid w:val="00E71CC1"/>
    <w:rsid w:val="00E72025"/>
    <w:rsid w:val="00E72571"/>
    <w:rsid w:val="00E7296E"/>
    <w:rsid w:val="00E72D29"/>
    <w:rsid w:val="00E72FEC"/>
    <w:rsid w:val="00E730E8"/>
    <w:rsid w:val="00E7325E"/>
    <w:rsid w:val="00E736DA"/>
    <w:rsid w:val="00E7407C"/>
    <w:rsid w:val="00E741A7"/>
    <w:rsid w:val="00E74256"/>
    <w:rsid w:val="00E74722"/>
    <w:rsid w:val="00E749ED"/>
    <w:rsid w:val="00E75879"/>
    <w:rsid w:val="00E75E94"/>
    <w:rsid w:val="00E763A5"/>
    <w:rsid w:val="00E76485"/>
    <w:rsid w:val="00E768E5"/>
    <w:rsid w:val="00E769A7"/>
    <w:rsid w:val="00E76F5F"/>
    <w:rsid w:val="00E77749"/>
    <w:rsid w:val="00E77AC9"/>
    <w:rsid w:val="00E77B90"/>
    <w:rsid w:val="00E8004F"/>
    <w:rsid w:val="00E80F5E"/>
    <w:rsid w:val="00E81322"/>
    <w:rsid w:val="00E813FD"/>
    <w:rsid w:val="00E8181C"/>
    <w:rsid w:val="00E818BF"/>
    <w:rsid w:val="00E81906"/>
    <w:rsid w:val="00E81D0A"/>
    <w:rsid w:val="00E81F83"/>
    <w:rsid w:val="00E825C4"/>
    <w:rsid w:val="00E82649"/>
    <w:rsid w:val="00E82D90"/>
    <w:rsid w:val="00E834FE"/>
    <w:rsid w:val="00E8378E"/>
    <w:rsid w:val="00E83F7B"/>
    <w:rsid w:val="00E84E45"/>
    <w:rsid w:val="00E84EBF"/>
    <w:rsid w:val="00E8551A"/>
    <w:rsid w:val="00E85672"/>
    <w:rsid w:val="00E85864"/>
    <w:rsid w:val="00E85DB8"/>
    <w:rsid w:val="00E86064"/>
    <w:rsid w:val="00E86132"/>
    <w:rsid w:val="00E8615D"/>
    <w:rsid w:val="00E86380"/>
    <w:rsid w:val="00E86690"/>
    <w:rsid w:val="00E870A2"/>
    <w:rsid w:val="00E87394"/>
    <w:rsid w:val="00E876CE"/>
    <w:rsid w:val="00E878E1"/>
    <w:rsid w:val="00E87E3A"/>
    <w:rsid w:val="00E906AD"/>
    <w:rsid w:val="00E9131E"/>
    <w:rsid w:val="00E918A3"/>
    <w:rsid w:val="00E9228F"/>
    <w:rsid w:val="00E923A3"/>
    <w:rsid w:val="00E93AD3"/>
    <w:rsid w:val="00E93D11"/>
    <w:rsid w:val="00E93F4B"/>
    <w:rsid w:val="00E94A37"/>
    <w:rsid w:val="00E958CE"/>
    <w:rsid w:val="00E964A1"/>
    <w:rsid w:val="00E969D4"/>
    <w:rsid w:val="00E978F1"/>
    <w:rsid w:val="00E97B3B"/>
    <w:rsid w:val="00E97BC4"/>
    <w:rsid w:val="00E97E78"/>
    <w:rsid w:val="00EA026D"/>
    <w:rsid w:val="00EA04AA"/>
    <w:rsid w:val="00EA16A1"/>
    <w:rsid w:val="00EA1A73"/>
    <w:rsid w:val="00EA244F"/>
    <w:rsid w:val="00EA24D6"/>
    <w:rsid w:val="00EA2574"/>
    <w:rsid w:val="00EA2D1B"/>
    <w:rsid w:val="00EA355D"/>
    <w:rsid w:val="00EA3C63"/>
    <w:rsid w:val="00EA4193"/>
    <w:rsid w:val="00EA4350"/>
    <w:rsid w:val="00EA482C"/>
    <w:rsid w:val="00EA56EE"/>
    <w:rsid w:val="00EA5727"/>
    <w:rsid w:val="00EA5DBE"/>
    <w:rsid w:val="00EA6B5D"/>
    <w:rsid w:val="00EA71ED"/>
    <w:rsid w:val="00EA76A0"/>
    <w:rsid w:val="00EA7730"/>
    <w:rsid w:val="00EA786D"/>
    <w:rsid w:val="00EA7BFB"/>
    <w:rsid w:val="00EA7E03"/>
    <w:rsid w:val="00EB0A80"/>
    <w:rsid w:val="00EB0BCB"/>
    <w:rsid w:val="00EB1272"/>
    <w:rsid w:val="00EB16B5"/>
    <w:rsid w:val="00EB17C1"/>
    <w:rsid w:val="00EB1E79"/>
    <w:rsid w:val="00EB21DF"/>
    <w:rsid w:val="00EB258C"/>
    <w:rsid w:val="00EB27B3"/>
    <w:rsid w:val="00EB2EC5"/>
    <w:rsid w:val="00EB30B9"/>
    <w:rsid w:val="00EB3713"/>
    <w:rsid w:val="00EB3CB9"/>
    <w:rsid w:val="00EB3CC0"/>
    <w:rsid w:val="00EB3CDA"/>
    <w:rsid w:val="00EB4F0E"/>
    <w:rsid w:val="00EB5826"/>
    <w:rsid w:val="00EB59F9"/>
    <w:rsid w:val="00EB5AB7"/>
    <w:rsid w:val="00EB5CE7"/>
    <w:rsid w:val="00EB5E58"/>
    <w:rsid w:val="00EB6AE9"/>
    <w:rsid w:val="00EB6CEF"/>
    <w:rsid w:val="00EB7015"/>
    <w:rsid w:val="00EB7039"/>
    <w:rsid w:val="00EB7220"/>
    <w:rsid w:val="00EB7540"/>
    <w:rsid w:val="00EB76BA"/>
    <w:rsid w:val="00EB77DA"/>
    <w:rsid w:val="00EB79BB"/>
    <w:rsid w:val="00EC008A"/>
    <w:rsid w:val="00EC03C1"/>
    <w:rsid w:val="00EC0665"/>
    <w:rsid w:val="00EC0751"/>
    <w:rsid w:val="00EC0BC1"/>
    <w:rsid w:val="00EC0EB0"/>
    <w:rsid w:val="00EC135C"/>
    <w:rsid w:val="00EC1581"/>
    <w:rsid w:val="00EC1702"/>
    <w:rsid w:val="00EC210E"/>
    <w:rsid w:val="00EC2C82"/>
    <w:rsid w:val="00EC3D41"/>
    <w:rsid w:val="00EC4A23"/>
    <w:rsid w:val="00EC4EAE"/>
    <w:rsid w:val="00EC4F9C"/>
    <w:rsid w:val="00EC5367"/>
    <w:rsid w:val="00EC5978"/>
    <w:rsid w:val="00EC5C4B"/>
    <w:rsid w:val="00EC6BC7"/>
    <w:rsid w:val="00EC6CCA"/>
    <w:rsid w:val="00EC6D8D"/>
    <w:rsid w:val="00EC745D"/>
    <w:rsid w:val="00EC75A1"/>
    <w:rsid w:val="00EC7BBB"/>
    <w:rsid w:val="00ED0350"/>
    <w:rsid w:val="00ED0931"/>
    <w:rsid w:val="00ED09AB"/>
    <w:rsid w:val="00ED0DEC"/>
    <w:rsid w:val="00ED1305"/>
    <w:rsid w:val="00ED15FF"/>
    <w:rsid w:val="00ED1CC0"/>
    <w:rsid w:val="00ED2165"/>
    <w:rsid w:val="00ED32DF"/>
    <w:rsid w:val="00ED35C5"/>
    <w:rsid w:val="00ED3818"/>
    <w:rsid w:val="00ED39A0"/>
    <w:rsid w:val="00ED4745"/>
    <w:rsid w:val="00ED4E55"/>
    <w:rsid w:val="00ED5277"/>
    <w:rsid w:val="00ED551C"/>
    <w:rsid w:val="00ED5DF4"/>
    <w:rsid w:val="00ED72D8"/>
    <w:rsid w:val="00ED758B"/>
    <w:rsid w:val="00ED7AF4"/>
    <w:rsid w:val="00EE0129"/>
    <w:rsid w:val="00EE068C"/>
    <w:rsid w:val="00EE0833"/>
    <w:rsid w:val="00EE08D3"/>
    <w:rsid w:val="00EE0FB9"/>
    <w:rsid w:val="00EE34AF"/>
    <w:rsid w:val="00EE3B41"/>
    <w:rsid w:val="00EE3E2A"/>
    <w:rsid w:val="00EE43FA"/>
    <w:rsid w:val="00EE44A7"/>
    <w:rsid w:val="00EE4FBF"/>
    <w:rsid w:val="00EE52FF"/>
    <w:rsid w:val="00EE5894"/>
    <w:rsid w:val="00EE5E7E"/>
    <w:rsid w:val="00EE5F2B"/>
    <w:rsid w:val="00EE5FFF"/>
    <w:rsid w:val="00EE6223"/>
    <w:rsid w:val="00EE6429"/>
    <w:rsid w:val="00EE6521"/>
    <w:rsid w:val="00EE65E4"/>
    <w:rsid w:val="00EE66FF"/>
    <w:rsid w:val="00EE6A83"/>
    <w:rsid w:val="00EE6B36"/>
    <w:rsid w:val="00EE70B5"/>
    <w:rsid w:val="00EE7C5F"/>
    <w:rsid w:val="00EE7FBD"/>
    <w:rsid w:val="00EF014C"/>
    <w:rsid w:val="00EF01F9"/>
    <w:rsid w:val="00EF0710"/>
    <w:rsid w:val="00EF1365"/>
    <w:rsid w:val="00EF1714"/>
    <w:rsid w:val="00EF1E25"/>
    <w:rsid w:val="00EF22FC"/>
    <w:rsid w:val="00EF2E1D"/>
    <w:rsid w:val="00EF2E2F"/>
    <w:rsid w:val="00EF2E4E"/>
    <w:rsid w:val="00EF31E4"/>
    <w:rsid w:val="00EF42DD"/>
    <w:rsid w:val="00EF486A"/>
    <w:rsid w:val="00EF4F06"/>
    <w:rsid w:val="00EF53E5"/>
    <w:rsid w:val="00EF5E75"/>
    <w:rsid w:val="00EF6476"/>
    <w:rsid w:val="00EF6999"/>
    <w:rsid w:val="00EF6D60"/>
    <w:rsid w:val="00EF6DD0"/>
    <w:rsid w:val="00EF7281"/>
    <w:rsid w:val="00F00225"/>
    <w:rsid w:val="00F00581"/>
    <w:rsid w:val="00F00899"/>
    <w:rsid w:val="00F00A3B"/>
    <w:rsid w:val="00F014CC"/>
    <w:rsid w:val="00F016FB"/>
    <w:rsid w:val="00F019DF"/>
    <w:rsid w:val="00F02733"/>
    <w:rsid w:val="00F0296F"/>
    <w:rsid w:val="00F02B25"/>
    <w:rsid w:val="00F03014"/>
    <w:rsid w:val="00F032E2"/>
    <w:rsid w:val="00F03555"/>
    <w:rsid w:val="00F03DBC"/>
    <w:rsid w:val="00F03F01"/>
    <w:rsid w:val="00F048EF"/>
    <w:rsid w:val="00F04CDF"/>
    <w:rsid w:val="00F04D40"/>
    <w:rsid w:val="00F05153"/>
    <w:rsid w:val="00F056F4"/>
    <w:rsid w:val="00F05CB6"/>
    <w:rsid w:val="00F05F65"/>
    <w:rsid w:val="00F06957"/>
    <w:rsid w:val="00F06EB0"/>
    <w:rsid w:val="00F07084"/>
    <w:rsid w:val="00F075E5"/>
    <w:rsid w:val="00F1085F"/>
    <w:rsid w:val="00F11282"/>
    <w:rsid w:val="00F115BE"/>
    <w:rsid w:val="00F11FB3"/>
    <w:rsid w:val="00F12096"/>
    <w:rsid w:val="00F12141"/>
    <w:rsid w:val="00F1229F"/>
    <w:rsid w:val="00F1239A"/>
    <w:rsid w:val="00F12529"/>
    <w:rsid w:val="00F12B55"/>
    <w:rsid w:val="00F12B5D"/>
    <w:rsid w:val="00F13AC0"/>
    <w:rsid w:val="00F140C9"/>
    <w:rsid w:val="00F1416D"/>
    <w:rsid w:val="00F1425E"/>
    <w:rsid w:val="00F1445E"/>
    <w:rsid w:val="00F147D8"/>
    <w:rsid w:val="00F155C4"/>
    <w:rsid w:val="00F15A5C"/>
    <w:rsid w:val="00F15AEB"/>
    <w:rsid w:val="00F168C6"/>
    <w:rsid w:val="00F16E52"/>
    <w:rsid w:val="00F176C3"/>
    <w:rsid w:val="00F17BAE"/>
    <w:rsid w:val="00F20428"/>
    <w:rsid w:val="00F20497"/>
    <w:rsid w:val="00F2071B"/>
    <w:rsid w:val="00F20AE4"/>
    <w:rsid w:val="00F20DB4"/>
    <w:rsid w:val="00F20FEC"/>
    <w:rsid w:val="00F21848"/>
    <w:rsid w:val="00F218A2"/>
    <w:rsid w:val="00F226F6"/>
    <w:rsid w:val="00F22AA2"/>
    <w:rsid w:val="00F22AF0"/>
    <w:rsid w:val="00F23672"/>
    <w:rsid w:val="00F23975"/>
    <w:rsid w:val="00F23F0F"/>
    <w:rsid w:val="00F24CE5"/>
    <w:rsid w:val="00F252F1"/>
    <w:rsid w:val="00F25317"/>
    <w:rsid w:val="00F25437"/>
    <w:rsid w:val="00F2581F"/>
    <w:rsid w:val="00F2639D"/>
    <w:rsid w:val="00F263D6"/>
    <w:rsid w:val="00F265E4"/>
    <w:rsid w:val="00F269EC"/>
    <w:rsid w:val="00F26A9C"/>
    <w:rsid w:val="00F26AA3"/>
    <w:rsid w:val="00F26CCD"/>
    <w:rsid w:val="00F26FF9"/>
    <w:rsid w:val="00F2749D"/>
    <w:rsid w:val="00F275F5"/>
    <w:rsid w:val="00F27838"/>
    <w:rsid w:val="00F27B4A"/>
    <w:rsid w:val="00F27EB7"/>
    <w:rsid w:val="00F27EBD"/>
    <w:rsid w:val="00F27ED3"/>
    <w:rsid w:val="00F3035E"/>
    <w:rsid w:val="00F3092D"/>
    <w:rsid w:val="00F311B7"/>
    <w:rsid w:val="00F3139B"/>
    <w:rsid w:val="00F31884"/>
    <w:rsid w:val="00F32FA1"/>
    <w:rsid w:val="00F33305"/>
    <w:rsid w:val="00F33453"/>
    <w:rsid w:val="00F33994"/>
    <w:rsid w:val="00F33A5F"/>
    <w:rsid w:val="00F348F3"/>
    <w:rsid w:val="00F34DFA"/>
    <w:rsid w:val="00F35565"/>
    <w:rsid w:val="00F3570F"/>
    <w:rsid w:val="00F36931"/>
    <w:rsid w:val="00F36A75"/>
    <w:rsid w:val="00F37FCA"/>
    <w:rsid w:val="00F4099B"/>
    <w:rsid w:val="00F40DB8"/>
    <w:rsid w:val="00F41241"/>
    <w:rsid w:val="00F4127C"/>
    <w:rsid w:val="00F413ED"/>
    <w:rsid w:val="00F41AAB"/>
    <w:rsid w:val="00F429F4"/>
    <w:rsid w:val="00F42E39"/>
    <w:rsid w:val="00F42FFC"/>
    <w:rsid w:val="00F434D5"/>
    <w:rsid w:val="00F439D2"/>
    <w:rsid w:val="00F44283"/>
    <w:rsid w:val="00F44734"/>
    <w:rsid w:val="00F44A35"/>
    <w:rsid w:val="00F44DFF"/>
    <w:rsid w:val="00F450D5"/>
    <w:rsid w:val="00F45186"/>
    <w:rsid w:val="00F4576C"/>
    <w:rsid w:val="00F45998"/>
    <w:rsid w:val="00F466B3"/>
    <w:rsid w:val="00F46969"/>
    <w:rsid w:val="00F46D84"/>
    <w:rsid w:val="00F472F1"/>
    <w:rsid w:val="00F47BD1"/>
    <w:rsid w:val="00F500C0"/>
    <w:rsid w:val="00F50324"/>
    <w:rsid w:val="00F50E10"/>
    <w:rsid w:val="00F50EEB"/>
    <w:rsid w:val="00F512EF"/>
    <w:rsid w:val="00F5205F"/>
    <w:rsid w:val="00F53320"/>
    <w:rsid w:val="00F54035"/>
    <w:rsid w:val="00F544DF"/>
    <w:rsid w:val="00F54571"/>
    <w:rsid w:val="00F55F6A"/>
    <w:rsid w:val="00F56C69"/>
    <w:rsid w:val="00F56ECA"/>
    <w:rsid w:val="00F5736B"/>
    <w:rsid w:val="00F5779B"/>
    <w:rsid w:val="00F57B8C"/>
    <w:rsid w:val="00F57DF7"/>
    <w:rsid w:val="00F60A06"/>
    <w:rsid w:val="00F6178F"/>
    <w:rsid w:val="00F61839"/>
    <w:rsid w:val="00F62C63"/>
    <w:rsid w:val="00F63009"/>
    <w:rsid w:val="00F63790"/>
    <w:rsid w:val="00F643A2"/>
    <w:rsid w:val="00F645CB"/>
    <w:rsid w:val="00F64695"/>
    <w:rsid w:val="00F646EF"/>
    <w:rsid w:val="00F6478A"/>
    <w:rsid w:val="00F64E30"/>
    <w:rsid w:val="00F64E51"/>
    <w:rsid w:val="00F656F0"/>
    <w:rsid w:val="00F65FFD"/>
    <w:rsid w:val="00F667F1"/>
    <w:rsid w:val="00F66C6D"/>
    <w:rsid w:val="00F66DB1"/>
    <w:rsid w:val="00F66DBC"/>
    <w:rsid w:val="00F674DA"/>
    <w:rsid w:val="00F67646"/>
    <w:rsid w:val="00F67C32"/>
    <w:rsid w:val="00F70C2A"/>
    <w:rsid w:val="00F70FAC"/>
    <w:rsid w:val="00F7188D"/>
    <w:rsid w:val="00F727DC"/>
    <w:rsid w:val="00F72C04"/>
    <w:rsid w:val="00F732A1"/>
    <w:rsid w:val="00F7336A"/>
    <w:rsid w:val="00F734B8"/>
    <w:rsid w:val="00F735D8"/>
    <w:rsid w:val="00F73CC0"/>
    <w:rsid w:val="00F7442B"/>
    <w:rsid w:val="00F74731"/>
    <w:rsid w:val="00F74941"/>
    <w:rsid w:val="00F75138"/>
    <w:rsid w:val="00F75235"/>
    <w:rsid w:val="00F76679"/>
    <w:rsid w:val="00F76BBB"/>
    <w:rsid w:val="00F77416"/>
    <w:rsid w:val="00F77512"/>
    <w:rsid w:val="00F77671"/>
    <w:rsid w:val="00F77ADF"/>
    <w:rsid w:val="00F8051C"/>
    <w:rsid w:val="00F81129"/>
    <w:rsid w:val="00F81A23"/>
    <w:rsid w:val="00F82306"/>
    <w:rsid w:val="00F82A37"/>
    <w:rsid w:val="00F82B66"/>
    <w:rsid w:val="00F82F47"/>
    <w:rsid w:val="00F82FAC"/>
    <w:rsid w:val="00F83144"/>
    <w:rsid w:val="00F83396"/>
    <w:rsid w:val="00F83B51"/>
    <w:rsid w:val="00F83F09"/>
    <w:rsid w:val="00F84754"/>
    <w:rsid w:val="00F8519C"/>
    <w:rsid w:val="00F85334"/>
    <w:rsid w:val="00F854FB"/>
    <w:rsid w:val="00F85738"/>
    <w:rsid w:val="00F85837"/>
    <w:rsid w:val="00F86EC8"/>
    <w:rsid w:val="00F906DB"/>
    <w:rsid w:val="00F90714"/>
    <w:rsid w:val="00F908C8"/>
    <w:rsid w:val="00F90BFC"/>
    <w:rsid w:val="00F911EF"/>
    <w:rsid w:val="00F91E6C"/>
    <w:rsid w:val="00F92030"/>
    <w:rsid w:val="00F93376"/>
    <w:rsid w:val="00F93533"/>
    <w:rsid w:val="00F93900"/>
    <w:rsid w:val="00F941D0"/>
    <w:rsid w:val="00F9459B"/>
    <w:rsid w:val="00F9492B"/>
    <w:rsid w:val="00F94E9A"/>
    <w:rsid w:val="00F95367"/>
    <w:rsid w:val="00F963D4"/>
    <w:rsid w:val="00F96467"/>
    <w:rsid w:val="00F9657E"/>
    <w:rsid w:val="00F96C97"/>
    <w:rsid w:val="00F96FB3"/>
    <w:rsid w:val="00FA01B0"/>
    <w:rsid w:val="00FA0E6B"/>
    <w:rsid w:val="00FA0F63"/>
    <w:rsid w:val="00FA1050"/>
    <w:rsid w:val="00FA1174"/>
    <w:rsid w:val="00FA1927"/>
    <w:rsid w:val="00FA1FF0"/>
    <w:rsid w:val="00FA25DA"/>
    <w:rsid w:val="00FA2DEB"/>
    <w:rsid w:val="00FA2E5B"/>
    <w:rsid w:val="00FA31A3"/>
    <w:rsid w:val="00FA3362"/>
    <w:rsid w:val="00FA40EF"/>
    <w:rsid w:val="00FA479C"/>
    <w:rsid w:val="00FA4C2E"/>
    <w:rsid w:val="00FA4C4B"/>
    <w:rsid w:val="00FA4E37"/>
    <w:rsid w:val="00FA5498"/>
    <w:rsid w:val="00FA6346"/>
    <w:rsid w:val="00FA6CAB"/>
    <w:rsid w:val="00FA6D50"/>
    <w:rsid w:val="00FA7480"/>
    <w:rsid w:val="00FA76A5"/>
    <w:rsid w:val="00FA779C"/>
    <w:rsid w:val="00FA7817"/>
    <w:rsid w:val="00FA79C6"/>
    <w:rsid w:val="00FA7AC5"/>
    <w:rsid w:val="00FA7FF4"/>
    <w:rsid w:val="00FB04EE"/>
    <w:rsid w:val="00FB0EEC"/>
    <w:rsid w:val="00FB1065"/>
    <w:rsid w:val="00FB16FD"/>
    <w:rsid w:val="00FB1DC8"/>
    <w:rsid w:val="00FB2CF5"/>
    <w:rsid w:val="00FB382E"/>
    <w:rsid w:val="00FB39ED"/>
    <w:rsid w:val="00FB3D43"/>
    <w:rsid w:val="00FB4737"/>
    <w:rsid w:val="00FB4A7E"/>
    <w:rsid w:val="00FB4F91"/>
    <w:rsid w:val="00FB58A8"/>
    <w:rsid w:val="00FB5B2E"/>
    <w:rsid w:val="00FB5B3D"/>
    <w:rsid w:val="00FB5D9A"/>
    <w:rsid w:val="00FB5E55"/>
    <w:rsid w:val="00FB61AF"/>
    <w:rsid w:val="00FB62BC"/>
    <w:rsid w:val="00FB65F7"/>
    <w:rsid w:val="00FB686D"/>
    <w:rsid w:val="00FB708E"/>
    <w:rsid w:val="00FB7191"/>
    <w:rsid w:val="00FB7BDD"/>
    <w:rsid w:val="00FC0C95"/>
    <w:rsid w:val="00FC0D2A"/>
    <w:rsid w:val="00FC1166"/>
    <w:rsid w:val="00FC18B2"/>
    <w:rsid w:val="00FC1A02"/>
    <w:rsid w:val="00FC1BFD"/>
    <w:rsid w:val="00FC1C20"/>
    <w:rsid w:val="00FC23B0"/>
    <w:rsid w:val="00FC2D76"/>
    <w:rsid w:val="00FC2D90"/>
    <w:rsid w:val="00FC3B72"/>
    <w:rsid w:val="00FC3EC9"/>
    <w:rsid w:val="00FC57AB"/>
    <w:rsid w:val="00FC5B83"/>
    <w:rsid w:val="00FC5E17"/>
    <w:rsid w:val="00FC5E63"/>
    <w:rsid w:val="00FC6580"/>
    <w:rsid w:val="00FC660D"/>
    <w:rsid w:val="00FC668A"/>
    <w:rsid w:val="00FC6821"/>
    <w:rsid w:val="00FC73A0"/>
    <w:rsid w:val="00FC7800"/>
    <w:rsid w:val="00FC7A31"/>
    <w:rsid w:val="00FC7DFB"/>
    <w:rsid w:val="00FD08FC"/>
    <w:rsid w:val="00FD0B25"/>
    <w:rsid w:val="00FD0D9C"/>
    <w:rsid w:val="00FD14FD"/>
    <w:rsid w:val="00FD1A19"/>
    <w:rsid w:val="00FD22A6"/>
    <w:rsid w:val="00FD2377"/>
    <w:rsid w:val="00FD2B31"/>
    <w:rsid w:val="00FD2D6E"/>
    <w:rsid w:val="00FD362F"/>
    <w:rsid w:val="00FD4425"/>
    <w:rsid w:val="00FD463F"/>
    <w:rsid w:val="00FD4CA3"/>
    <w:rsid w:val="00FD4CC4"/>
    <w:rsid w:val="00FD4D4E"/>
    <w:rsid w:val="00FD50BD"/>
    <w:rsid w:val="00FD5D49"/>
    <w:rsid w:val="00FD63D8"/>
    <w:rsid w:val="00FD65A3"/>
    <w:rsid w:val="00FD6D7A"/>
    <w:rsid w:val="00FD7513"/>
    <w:rsid w:val="00FD75A6"/>
    <w:rsid w:val="00FD7B77"/>
    <w:rsid w:val="00FD7C66"/>
    <w:rsid w:val="00FD7CCE"/>
    <w:rsid w:val="00FE0DEC"/>
    <w:rsid w:val="00FE14F0"/>
    <w:rsid w:val="00FE1C66"/>
    <w:rsid w:val="00FE23FC"/>
    <w:rsid w:val="00FE246D"/>
    <w:rsid w:val="00FE2E51"/>
    <w:rsid w:val="00FE2E9F"/>
    <w:rsid w:val="00FE304C"/>
    <w:rsid w:val="00FE3228"/>
    <w:rsid w:val="00FE33B0"/>
    <w:rsid w:val="00FE34DC"/>
    <w:rsid w:val="00FE36EB"/>
    <w:rsid w:val="00FE391E"/>
    <w:rsid w:val="00FE456D"/>
    <w:rsid w:val="00FE4697"/>
    <w:rsid w:val="00FE46A7"/>
    <w:rsid w:val="00FE4832"/>
    <w:rsid w:val="00FE4EC9"/>
    <w:rsid w:val="00FE57FB"/>
    <w:rsid w:val="00FE5EB4"/>
    <w:rsid w:val="00FE60EA"/>
    <w:rsid w:val="00FE6413"/>
    <w:rsid w:val="00FE64C0"/>
    <w:rsid w:val="00FE66CE"/>
    <w:rsid w:val="00FE6D1D"/>
    <w:rsid w:val="00FE6D9D"/>
    <w:rsid w:val="00FE6DC6"/>
    <w:rsid w:val="00FE72BB"/>
    <w:rsid w:val="00FE7411"/>
    <w:rsid w:val="00FE77D5"/>
    <w:rsid w:val="00FE7D98"/>
    <w:rsid w:val="00FE7DBD"/>
    <w:rsid w:val="00FE7ED5"/>
    <w:rsid w:val="00FF02A4"/>
    <w:rsid w:val="00FF0572"/>
    <w:rsid w:val="00FF06B6"/>
    <w:rsid w:val="00FF0AC8"/>
    <w:rsid w:val="00FF2087"/>
    <w:rsid w:val="00FF22FF"/>
    <w:rsid w:val="00FF2B7F"/>
    <w:rsid w:val="00FF32F5"/>
    <w:rsid w:val="00FF3663"/>
    <w:rsid w:val="00FF37FB"/>
    <w:rsid w:val="00FF3BFD"/>
    <w:rsid w:val="00FF40CA"/>
    <w:rsid w:val="00FF5B6C"/>
    <w:rsid w:val="00FF6075"/>
    <w:rsid w:val="00FF61CD"/>
    <w:rsid w:val="00FF784C"/>
    <w:rsid w:val="01E62C3B"/>
    <w:rsid w:val="03490729"/>
    <w:rsid w:val="043756B7"/>
    <w:rsid w:val="04B871A9"/>
    <w:rsid w:val="05AD7965"/>
    <w:rsid w:val="081729D6"/>
    <w:rsid w:val="0953388A"/>
    <w:rsid w:val="09AE3794"/>
    <w:rsid w:val="0D6C011C"/>
    <w:rsid w:val="0E64295F"/>
    <w:rsid w:val="13147DBC"/>
    <w:rsid w:val="133F72BD"/>
    <w:rsid w:val="140B1CED"/>
    <w:rsid w:val="149EDDA1"/>
    <w:rsid w:val="179D6917"/>
    <w:rsid w:val="17A67F12"/>
    <w:rsid w:val="1BEE20B3"/>
    <w:rsid w:val="1D52160A"/>
    <w:rsid w:val="1DFE7E60"/>
    <w:rsid w:val="1E330729"/>
    <w:rsid w:val="1EA85B3D"/>
    <w:rsid w:val="1ED118ED"/>
    <w:rsid w:val="1F832E68"/>
    <w:rsid w:val="1F9F0DC7"/>
    <w:rsid w:val="208E6A62"/>
    <w:rsid w:val="20B14F57"/>
    <w:rsid w:val="21304C01"/>
    <w:rsid w:val="21BA4737"/>
    <w:rsid w:val="23AD79B8"/>
    <w:rsid w:val="24BF8944"/>
    <w:rsid w:val="286851D8"/>
    <w:rsid w:val="286D6AA9"/>
    <w:rsid w:val="28921E12"/>
    <w:rsid w:val="2BCB6F7F"/>
    <w:rsid w:val="2C214B8E"/>
    <w:rsid w:val="2D117D1B"/>
    <w:rsid w:val="2DE7BB9F"/>
    <w:rsid w:val="2F6BF53C"/>
    <w:rsid w:val="2FAA2B11"/>
    <w:rsid w:val="30EF610A"/>
    <w:rsid w:val="32D07526"/>
    <w:rsid w:val="33E07438"/>
    <w:rsid w:val="34065604"/>
    <w:rsid w:val="35C2208C"/>
    <w:rsid w:val="36D630E2"/>
    <w:rsid w:val="370E607B"/>
    <w:rsid w:val="38FD26BD"/>
    <w:rsid w:val="39316E9C"/>
    <w:rsid w:val="3A002F4E"/>
    <w:rsid w:val="3D791D75"/>
    <w:rsid w:val="3DDF8E81"/>
    <w:rsid w:val="3DFF21EA"/>
    <w:rsid w:val="3F986DB6"/>
    <w:rsid w:val="3FDEA45E"/>
    <w:rsid w:val="3FFC68F4"/>
    <w:rsid w:val="407D60BB"/>
    <w:rsid w:val="41730680"/>
    <w:rsid w:val="42D27F5D"/>
    <w:rsid w:val="45360558"/>
    <w:rsid w:val="46AC760B"/>
    <w:rsid w:val="49105D93"/>
    <w:rsid w:val="493B719D"/>
    <w:rsid w:val="4A74328C"/>
    <w:rsid w:val="4B9A206C"/>
    <w:rsid w:val="4D844910"/>
    <w:rsid w:val="4F7B41F9"/>
    <w:rsid w:val="50640F9D"/>
    <w:rsid w:val="52F55647"/>
    <w:rsid w:val="530F0FA4"/>
    <w:rsid w:val="545A6808"/>
    <w:rsid w:val="54E3423E"/>
    <w:rsid w:val="550B3897"/>
    <w:rsid w:val="55BB361E"/>
    <w:rsid w:val="56586CCF"/>
    <w:rsid w:val="57431FA8"/>
    <w:rsid w:val="585A5469"/>
    <w:rsid w:val="5A6F5F2A"/>
    <w:rsid w:val="5D9FA2BF"/>
    <w:rsid w:val="5E464D0E"/>
    <w:rsid w:val="603F39A3"/>
    <w:rsid w:val="60B96CCD"/>
    <w:rsid w:val="60F021CA"/>
    <w:rsid w:val="65D67F93"/>
    <w:rsid w:val="661A7C2F"/>
    <w:rsid w:val="66877595"/>
    <w:rsid w:val="6A110A27"/>
    <w:rsid w:val="6CE61429"/>
    <w:rsid w:val="6E160004"/>
    <w:rsid w:val="735FAAFC"/>
    <w:rsid w:val="736F4480"/>
    <w:rsid w:val="75FBF2A3"/>
    <w:rsid w:val="764638CB"/>
    <w:rsid w:val="7690171A"/>
    <w:rsid w:val="781D1A64"/>
    <w:rsid w:val="78AE53C5"/>
    <w:rsid w:val="7BFE7F7B"/>
    <w:rsid w:val="7DEF6AD0"/>
    <w:rsid w:val="7EBBB81A"/>
    <w:rsid w:val="7F5DB508"/>
    <w:rsid w:val="7F741D09"/>
    <w:rsid w:val="7F9A753E"/>
    <w:rsid w:val="7FDEB29D"/>
    <w:rsid w:val="7FF799F0"/>
    <w:rsid w:val="98BFCB30"/>
    <w:rsid w:val="AEEFE1C1"/>
    <w:rsid w:val="B9FDBF79"/>
    <w:rsid w:val="BB7B7389"/>
    <w:rsid w:val="BF89B609"/>
    <w:rsid w:val="D3EE6CC4"/>
    <w:rsid w:val="D7E1A195"/>
    <w:rsid w:val="D9FF4A90"/>
    <w:rsid w:val="DB6CF46F"/>
    <w:rsid w:val="DFF7B8F7"/>
    <w:rsid w:val="E7ED89EA"/>
    <w:rsid w:val="EDEF2EEB"/>
    <w:rsid w:val="EFCF7E79"/>
    <w:rsid w:val="F7DB8873"/>
    <w:rsid w:val="F97D86A1"/>
    <w:rsid w:val="FBBF14BE"/>
    <w:rsid w:val="FD7504C6"/>
    <w:rsid w:val="FD7906C9"/>
    <w:rsid w:val="FED597FB"/>
    <w:rsid w:val="FEFA6246"/>
    <w:rsid w:val="FF95F3A0"/>
    <w:rsid w:val="FF9D41A2"/>
    <w:rsid w:val="FFB74FCB"/>
    <w:rsid w:val="FFC5DFAD"/>
    <w:rsid w:val="FFDF3D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Indent"/>
    <w:basedOn w:val="1"/>
    <w:link w:val="34"/>
    <w:qFormat/>
    <w:uiPriority w:val="0"/>
    <w:pPr>
      <w:ind w:firstLine="538" w:firstLineChars="192"/>
    </w:pPr>
    <w:rPr>
      <w:sz w:val="28"/>
      <w:szCs w:val="28"/>
    </w:rPr>
  </w:style>
  <w:style w:type="paragraph" w:styleId="8">
    <w:name w:val="toc 3"/>
    <w:basedOn w:val="1"/>
    <w:next w:val="1"/>
    <w:qFormat/>
    <w:uiPriority w:val="39"/>
    <w:pPr>
      <w:ind w:left="840" w:leftChars="400"/>
    </w:pPr>
  </w:style>
  <w:style w:type="paragraph" w:styleId="9">
    <w:name w:val="Date"/>
    <w:basedOn w:val="1"/>
    <w:next w:val="1"/>
    <w:link w:val="43"/>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4"/>
    <w:basedOn w:val="1"/>
    <w:next w:val="1"/>
    <w:unhideWhenUsed/>
    <w:qFormat/>
    <w:uiPriority w:val="39"/>
    <w:pPr>
      <w:ind w:left="1260" w:leftChars="600"/>
    </w:pPr>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27"/>
    <w:qFormat/>
    <w:uiPriority w:val="0"/>
    <w:rPr>
      <w:b/>
      <w:bCs/>
    </w:rPr>
  </w:style>
  <w:style w:type="character" w:styleId="20">
    <w:name w:val="Strong"/>
    <w:basedOn w:val="19"/>
    <w:qFormat/>
    <w:uiPriority w:val="22"/>
    <w:rPr>
      <w:b/>
      <w:bCs/>
    </w:rPr>
  </w:style>
  <w:style w:type="character" w:styleId="21">
    <w:name w:val="FollowedHyperlink"/>
    <w:basedOn w:val="19"/>
    <w:qFormat/>
    <w:uiPriority w:val="0"/>
    <w:rPr>
      <w:color w:val="800080" w:themeColor="followedHyperlink"/>
      <w:u w:val="single"/>
      <w14:textFill>
        <w14:solidFill>
          <w14:schemeClr w14:val="folHlink"/>
        </w14:solidFill>
      </w14:textFill>
    </w:rPr>
  </w:style>
  <w:style w:type="character" w:styleId="22">
    <w:name w:val="Hyperlink"/>
    <w:basedOn w:val="19"/>
    <w:qFormat/>
    <w:uiPriority w:val="99"/>
    <w:rPr>
      <w:color w:val="0000FF"/>
      <w:u w:val="single"/>
    </w:rPr>
  </w:style>
  <w:style w:type="character" w:styleId="23">
    <w:name w:val="annotation reference"/>
    <w:basedOn w:val="19"/>
    <w:qFormat/>
    <w:uiPriority w:val="0"/>
    <w:rPr>
      <w:sz w:val="21"/>
      <w:szCs w:val="21"/>
    </w:rPr>
  </w:style>
  <w:style w:type="character" w:customStyle="1" w:styleId="24">
    <w:name w:val="页眉 Char"/>
    <w:basedOn w:val="19"/>
    <w:link w:val="12"/>
    <w:qFormat/>
    <w:uiPriority w:val="99"/>
    <w:rPr>
      <w:kern w:val="2"/>
      <w:sz w:val="18"/>
      <w:szCs w:val="18"/>
    </w:rPr>
  </w:style>
  <w:style w:type="character" w:customStyle="1" w:styleId="25">
    <w:name w:val="页脚 Char"/>
    <w:basedOn w:val="19"/>
    <w:link w:val="11"/>
    <w:qFormat/>
    <w:uiPriority w:val="99"/>
    <w:rPr>
      <w:kern w:val="2"/>
      <w:sz w:val="18"/>
      <w:szCs w:val="18"/>
    </w:rPr>
  </w:style>
  <w:style w:type="character" w:customStyle="1" w:styleId="26">
    <w:name w:val="批注文字 Char"/>
    <w:basedOn w:val="19"/>
    <w:link w:val="6"/>
    <w:qFormat/>
    <w:uiPriority w:val="0"/>
    <w:rPr>
      <w:kern w:val="2"/>
      <w:sz w:val="21"/>
      <w:szCs w:val="24"/>
    </w:rPr>
  </w:style>
  <w:style w:type="character" w:customStyle="1" w:styleId="27">
    <w:name w:val="批注主题 Char"/>
    <w:basedOn w:val="26"/>
    <w:link w:val="17"/>
    <w:qFormat/>
    <w:uiPriority w:val="0"/>
    <w:rPr>
      <w:b/>
      <w:bCs/>
      <w:kern w:val="2"/>
      <w:sz w:val="21"/>
      <w:szCs w:val="24"/>
    </w:rPr>
  </w:style>
  <w:style w:type="character" w:customStyle="1" w:styleId="28">
    <w:name w:val="批注框文本 Char"/>
    <w:basedOn w:val="19"/>
    <w:link w:val="10"/>
    <w:qFormat/>
    <w:uiPriority w:val="0"/>
    <w:rPr>
      <w:kern w:val="2"/>
      <w:sz w:val="18"/>
      <w:szCs w:val="18"/>
    </w:rPr>
  </w:style>
  <w:style w:type="paragraph" w:customStyle="1" w:styleId="29">
    <w:name w:val="ParaAttribute5"/>
    <w:qFormat/>
    <w:uiPriority w:val="0"/>
    <w:pPr>
      <w:widowControl w:val="0"/>
      <w:wordWrap w:val="0"/>
      <w:ind w:firstLine="640"/>
      <w:jc w:val="both"/>
    </w:pPr>
    <w:rPr>
      <w:rFonts w:ascii="Times New Roman" w:hAnsi="Times New Roman" w:eastAsia="Batang" w:cs="Times New Roman"/>
      <w:lang w:val="en-US" w:eastAsia="zh-CN" w:bidi="ar-SA"/>
    </w:rPr>
  </w:style>
  <w:style w:type="character" w:customStyle="1" w:styleId="30">
    <w:name w:val="CharAttribute7"/>
    <w:qFormat/>
    <w:uiPriority w:val="0"/>
    <w:rPr>
      <w:rFonts w:ascii="仿宋_GB2312" w:hAnsi="仿宋_GB2312" w:eastAsia="仿宋_GB2312"/>
      <w:sz w:val="32"/>
    </w:rPr>
  </w:style>
  <w:style w:type="paragraph" w:styleId="31">
    <w:name w:val="List Paragraph"/>
    <w:basedOn w:val="1"/>
    <w:qFormat/>
    <w:uiPriority w:val="34"/>
    <w:pPr>
      <w:ind w:firstLine="420" w:firstLineChars="200"/>
    </w:pPr>
  </w:style>
  <w:style w:type="character" w:customStyle="1" w:styleId="32">
    <w:name w:val="标题 3 Char"/>
    <w:basedOn w:val="19"/>
    <w:link w:val="4"/>
    <w:qFormat/>
    <w:uiPriority w:val="0"/>
    <w:rPr>
      <w:b/>
      <w:bCs/>
      <w:kern w:val="2"/>
      <w:sz w:val="32"/>
      <w:szCs w:val="32"/>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正文文本缩进 Char"/>
    <w:basedOn w:val="19"/>
    <w:link w:val="7"/>
    <w:qFormat/>
    <w:uiPriority w:val="0"/>
    <w:rPr>
      <w:kern w:val="2"/>
      <w:sz w:val="28"/>
      <w:szCs w:val="28"/>
    </w:rPr>
  </w:style>
  <w:style w:type="character" w:customStyle="1" w:styleId="35">
    <w:name w:val="articlecontent"/>
    <w:basedOn w:val="19"/>
    <w:qFormat/>
    <w:uiPriority w:val="0"/>
  </w:style>
  <w:style w:type="paragraph" w:styleId="36">
    <w:name w:val="No Spacing"/>
    <w:link w:val="37"/>
    <w:qFormat/>
    <w:uiPriority w:val="1"/>
    <w:rPr>
      <w:rFonts w:asciiTheme="minorHAnsi" w:hAnsiTheme="minorHAnsi" w:eastAsiaTheme="minorEastAsia" w:cstheme="minorBidi"/>
      <w:sz w:val="22"/>
      <w:szCs w:val="22"/>
      <w:lang w:val="en-US" w:eastAsia="zh-CN" w:bidi="ar-SA"/>
    </w:rPr>
  </w:style>
  <w:style w:type="character" w:customStyle="1" w:styleId="37">
    <w:name w:val="无间隔 Char"/>
    <w:basedOn w:val="19"/>
    <w:link w:val="36"/>
    <w:qFormat/>
    <w:uiPriority w:val="1"/>
    <w:rPr>
      <w:rFonts w:asciiTheme="minorHAnsi" w:hAnsiTheme="minorHAnsi" w:eastAsiaTheme="minorEastAsia" w:cstheme="minorBidi"/>
      <w:sz w:val="22"/>
      <w:szCs w:val="22"/>
    </w:rPr>
  </w:style>
  <w:style w:type="character" w:customStyle="1" w:styleId="38">
    <w:name w:val="标题 1 Char"/>
    <w:basedOn w:val="19"/>
    <w:link w:val="2"/>
    <w:qFormat/>
    <w:uiPriority w:val="0"/>
    <w:rPr>
      <w:b/>
      <w:bCs/>
      <w:kern w:val="44"/>
      <w:sz w:val="44"/>
      <w:szCs w:val="44"/>
    </w:rPr>
  </w:style>
  <w:style w:type="character" w:customStyle="1" w:styleId="39">
    <w:name w:val="doc_title"/>
    <w:basedOn w:val="19"/>
    <w:qFormat/>
    <w:uiPriority w:val="0"/>
  </w:style>
  <w:style w:type="paragraph" w:customStyle="1" w:styleId="40">
    <w:name w:val="列出段落1"/>
    <w:basedOn w:val="1"/>
    <w:qFormat/>
    <w:uiPriority w:val="34"/>
    <w:pPr>
      <w:widowControl/>
      <w:ind w:firstLine="420" w:firstLineChars="200"/>
      <w:jc w:val="left"/>
    </w:pPr>
    <w:rPr>
      <w:rFonts w:eastAsiaTheme="minorEastAsia"/>
      <w:kern w:val="0"/>
      <w:sz w:val="24"/>
    </w:rPr>
  </w:style>
  <w:style w:type="character" w:customStyle="1" w:styleId="41">
    <w:name w:val="标题 4 Char"/>
    <w:basedOn w:val="19"/>
    <w:link w:val="5"/>
    <w:qFormat/>
    <w:uiPriority w:val="0"/>
    <w:rPr>
      <w:rFonts w:asciiTheme="majorHAnsi" w:hAnsiTheme="majorHAnsi" w:eastAsiaTheme="majorEastAsia" w:cstheme="majorBidi"/>
      <w:b/>
      <w:bCs/>
      <w:kern w:val="2"/>
      <w:sz w:val="28"/>
      <w:szCs w:val="28"/>
    </w:rPr>
  </w:style>
  <w:style w:type="character" w:customStyle="1" w:styleId="42">
    <w:name w:val="标题 2 Char"/>
    <w:basedOn w:val="19"/>
    <w:link w:val="3"/>
    <w:qFormat/>
    <w:uiPriority w:val="99"/>
    <w:rPr>
      <w:rFonts w:ascii="Cambria" w:hAnsi="Cambria" w:eastAsia="宋体" w:cs="Times New Roman"/>
      <w:b/>
      <w:bCs/>
      <w:kern w:val="2"/>
      <w:sz w:val="32"/>
      <w:szCs w:val="32"/>
    </w:rPr>
  </w:style>
  <w:style w:type="character" w:customStyle="1" w:styleId="43">
    <w:name w:val="日期 Char"/>
    <w:basedOn w:val="19"/>
    <w:link w:val="9"/>
    <w:qFormat/>
    <w:uiPriority w:val="0"/>
    <w:rPr>
      <w:rFonts w:ascii="Times New Roman" w:hAnsi="Times New Roman" w:eastAsia="宋体" w:cs="Times New Roman"/>
      <w:kern w:val="2"/>
      <w:sz w:val="21"/>
      <w:szCs w:val="24"/>
    </w:rPr>
  </w:style>
  <w:style w:type="paragraph" w:customStyle="1" w:styleId="44">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zwgk</Company>
  <Pages>13</Pages>
  <Words>7692</Words>
  <Characters>7828</Characters>
  <Lines>57</Lines>
  <Paragraphs>16</Paragraphs>
  <TotalTime>25</TotalTime>
  <ScaleCrop>false</ScaleCrop>
  <LinksUpToDate>false</LinksUpToDate>
  <CharactersWithSpaces>7891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2021-04-20T01:55:00Z</dcterms:created>
  <dc:creator>dujuan</dc:creator>
  <cp:lastModifiedBy>叮咚叮咚叮</cp:lastModifiedBy>
  <cp:lastPrinted>2022-07-05T04:18:00Z</cp:lastPrinted>
  <dcterms:modified xsi:type="dcterms:W3CDTF">2022-08-03T00:55:43Z</dcterms:modified>
  <dc:title>食品安全风险评估管理规定（试行）</dc:title>
  <cp:revision>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98955DFD51C84D7A940BF16912AE91E1</vt:lpwstr>
  </property>
</Properties>
</file>